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A5F" w:rsidRPr="008C4AF3" w:rsidRDefault="006C5A5F" w:rsidP="008B19FB">
      <w:pPr>
        <w:rPr>
          <w:rFonts w:ascii="Times New Roman" w:hAnsi="Times New Roman"/>
          <w:lang w:val="uk-UA" w:eastAsia="ru-RU"/>
        </w:rPr>
      </w:pPr>
      <w:r>
        <w:tab/>
      </w:r>
      <w:r>
        <w:rPr>
          <w:lang w:val="en-US"/>
        </w:rPr>
        <w:t xml:space="preserve">                            </w:t>
      </w:r>
      <w:r w:rsidRPr="008C4AF3">
        <w:rPr>
          <w:rFonts w:ascii="Times New Roman" w:hAnsi="Times New Roman"/>
          <w:sz w:val="28"/>
          <w:szCs w:val="28"/>
          <w:lang w:val="uk-UA" w:eastAsia="ru-RU"/>
        </w:rPr>
        <w:t xml:space="preserve">                                              ЗАТВЕРДЖЕНО</w:t>
      </w:r>
    </w:p>
    <w:p w:rsidR="006C5A5F" w:rsidRPr="008C4AF3" w:rsidRDefault="006C5A5F" w:rsidP="008C4AF3">
      <w:pPr>
        <w:spacing w:after="0" w:line="240" w:lineRule="auto"/>
        <w:jc w:val="center"/>
        <w:rPr>
          <w:rFonts w:ascii="Times New Roman" w:hAnsi="Times New Roman"/>
          <w:sz w:val="28"/>
          <w:szCs w:val="28"/>
          <w:lang w:val="uk-UA" w:eastAsia="ru-RU"/>
        </w:rPr>
      </w:pPr>
      <w:r w:rsidRPr="008C4AF3">
        <w:rPr>
          <w:rFonts w:ascii="Times New Roman" w:hAnsi="Times New Roman"/>
          <w:b/>
          <w:sz w:val="28"/>
          <w:szCs w:val="28"/>
          <w:lang w:val="uk-UA" w:eastAsia="ru-RU"/>
        </w:rPr>
        <w:t xml:space="preserve">                                                                       </w:t>
      </w:r>
      <w:r w:rsidRPr="008C4AF3">
        <w:rPr>
          <w:rFonts w:ascii="Times New Roman" w:hAnsi="Times New Roman"/>
          <w:sz w:val="28"/>
          <w:szCs w:val="28"/>
          <w:lang w:val="uk-UA" w:eastAsia="ru-RU"/>
        </w:rPr>
        <w:t xml:space="preserve">розпорядження міського голови                 </w:t>
      </w:r>
    </w:p>
    <w:p w:rsidR="006C5A5F" w:rsidRPr="008C4AF3" w:rsidRDefault="006C5A5F" w:rsidP="008C4AF3">
      <w:pPr>
        <w:spacing w:after="0" w:line="240" w:lineRule="auto"/>
        <w:jc w:val="center"/>
        <w:rPr>
          <w:rFonts w:ascii="Times New Roman" w:hAnsi="Times New Roman"/>
          <w:sz w:val="28"/>
          <w:szCs w:val="28"/>
          <w:lang w:val="uk-UA" w:eastAsia="ru-RU"/>
        </w:rPr>
      </w:pPr>
      <w:r w:rsidRPr="008C4AF3">
        <w:rPr>
          <w:rFonts w:ascii="Times New Roman" w:hAnsi="Times New Roman"/>
          <w:sz w:val="28"/>
          <w:szCs w:val="28"/>
          <w:lang w:val="uk-UA" w:eastAsia="ru-RU"/>
        </w:rPr>
        <w:t xml:space="preserve">                                                      13.07.2017№152-ОД                                     </w:t>
      </w:r>
    </w:p>
    <w:p w:rsidR="006C5A5F" w:rsidRPr="008C4AF3" w:rsidRDefault="006C5A5F" w:rsidP="008C4AF3">
      <w:pPr>
        <w:tabs>
          <w:tab w:val="left" w:pos="6480"/>
        </w:tabs>
        <w:spacing w:after="0" w:line="240" w:lineRule="auto"/>
        <w:ind w:left="-284" w:hanging="142"/>
        <w:jc w:val="both"/>
        <w:rPr>
          <w:rFonts w:ascii="Times New Roman" w:hAnsi="Times New Roman"/>
          <w:b/>
          <w:sz w:val="28"/>
          <w:szCs w:val="28"/>
          <w:lang w:val="uk-UA"/>
        </w:rPr>
      </w:pPr>
      <w:r w:rsidRPr="008C4AF3">
        <w:rPr>
          <w:rFonts w:ascii="Times New Roman" w:hAnsi="Times New Roman"/>
          <w:b/>
          <w:sz w:val="28"/>
          <w:szCs w:val="28"/>
          <w:lang w:val="uk-UA"/>
        </w:rPr>
        <w:t xml:space="preserve">          </w:t>
      </w:r>
    </w:p>
    <w:p w:rsidR="006C5A5F" w:rsidRPr="008C4AF3" w:rsidRDefault="006C5A5F" w:rsidP="008C4AF3">
      <w:pPr>
        <w:spacing w:after="0"/>
        <w:jc w:val="center"/>
        <w:rPr>
          <w:rFonts w:ascii="Times New Roman" w:hAnsi="Times New Roman"/>
          <w:b/>
          <w:sz w:val="28"/>
          <w:szCs w:val="28"/>
          <w:lang w:val="uk-UA"/>
        </w:rPr>
      </w:pPr>
    </w:p>
    <w:p w:rsidR="006C5A5F" w:rsidRPr="008C4AF3" w:rsidRDefault="006C5A5F" w:rsidP="008C4AF3">
      <w:pPr>
        <w:spacing w:after="0"/>
        <w:jc w:val="center"/>
        <w:rPr>
          <w:rFonts w:ascii="Times New Roman" w:hAnsi="Times New Roman"/>
          <w:b/>
          <w:sz w:val="28"/>
          <w:szCs w:val="28"/>
          <w:lang w:val="uk-UA"/>
        </w:rPr>
      </w:pPr>
    </w:p>
    <w:p w:rsidR="006C5A5F" w:rsidRPr="008C4AF3" w:rsidRDefault="006C5A5F" w:rsidP="008C4AF3">
      <w:pPr>
        <w:spacing w:after="0"/>
        <w:jc w:val="center"/>
        <w:rPr>
          <w:rFonts w:ascii="Times New Roman" w:hAnsi="Times New Roman"/>
          <w:b/>
          <w:sz w:val="28"/>
          <w:szCs w:val="28"/>
          <w:lang w:val="uk-UA"/>
        </w:rPr>
      </w:pPr>
      <w:r w:rsidRPr="008C4AF3">
        <w:rPr>
          <w:rFonts w:ascii="Times New Roman" w:hAnsi="Times New Roman"/>
          <w:b/>
          <w:sz w:val="28"/>
          <w:szCs w:val="28"/>
          <w:lang w:val="uk-UA"/>
        </w:rPr>
        <w:t>Положення</w:t>
      </w:r>
    </w:p>
    <w:p w:rsidR="006C5A5F" w:rsidRPr="008C4AF3" w:rsidRDefault="006C5A5F" w:rsidP="008C4AF3">
      <w:pPr>
        <w:spacing w:after="0"/>
        <w:jc w:val="center"/>
        <w:rPr>
          <w:rFonts w:ascii="Times New Roman" w:hAnsi="Times New Roman"/>
          <w:b/>
          <w:sz w:val="28"/>
          <w:szCs w:val="28"/>
          <w:lang w:val="uk-UA"/>
        </w:rPr>
      </w:pPr>
      <w:r w:rsidRPr="008C4AF3">
        <w:rPr>
          <w:rFonts w:ascii="Times New Roman" w:hAnsi="Times New Roman"/>
          <w:b/>
          <w:sz w:val="28"/>
          <w:szCs w:val="28"/>
          <w:lang w:val="uk-UA"/>
        </w:rPr>
        <w:t>про</w:t>
      </w:r>
      <w:r w:rsidRPr="008C4AF3">
        <w:rPr>
          <w:rFonts w:ascii="Times New Roman" w:hAnsi="Times New Roman"/>
          <w:b/>
          <w:lang w:val="uk-UA"/>
        </w:rPr>
        <w:t xml:space="preserve"> </w:t>
      </w:r>
      <w:r w:rsidRPr="008C4AF3">
        <w:rPr>
          <w:rFonts w:ascii="Times New Roman" w:hAnsi="Times New Roman"/>
          <w:b/>
          <w:sz w:val="28"/>
          <w:szCs w:val="28"/>
          <w:lang w:val="uk-UA"/>
        </w:rPr>
        <w:t>координаційну раду з питань запобігання, протидії корупції та усунення її наслідків на території Глухівської міської ради</w:t>
      </w:r>
    </w:p>
    <w:p w:rsidR="006C5A5F" w:rsidRPr="008C4AF3" w:rsidRDefault="006C5A5F" w:rsidP="008C4AF3">
      <w:pPr>
        <w:jc w:val="both"/>
        <w:rPr>
          <w:rFonts w:ascii="Times New Roman" w:hAnsi="Times New Roman"/>
          <w:sz w:val="28"/>
          <w:szCs w:val="28"/>
          <w:lang w:val="uk-UA"/>
        </w:rPr>
      </w:pP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1. Координаційна рада з питань запобігання, протидії корупції та усунення її наслідків на території Глухівської міської ради (далі-координаційна рада) є консультативно-дорадчим органом при виконавчому комітеті міської ради. </w:t>
      </w:r>
    </w:p>
    <w:p w:rsidR="006C5A5F" w:rsidRPr="008C4AF3" w:rsidRDefault="006C5A5F" w:rsidP="008C4AF3">
      <w:pPr>
        <w:spacing w:after="0"/>
        <w:jc w:val="both"/>
        <w:rPr>
          <w:rFonts w:ascii="Times New Roman" w:hAnsi="Times New Roman"/>
          <w:sz w:val="28"/>
          <w:szCs w:val="28"/>
        </w:rPr>
      </w:pPr>
      <w:r w:rsidRPr="008C4AF3">
        <w:rPr>
          <w:rFonts w:ascii="Times New Roman" w:hAnsi="Times New Roman"/>
          <w:sz w:val="28"/>
          <w:szCs w:val="28"/>
          <w:lang w:val="uk-UA"/>
        </w:rPr>
        <w:t xml:space="preserve">         </w:t>
      </w:r>
      <w:r w:rsidRPr="008C4AF3">
        <w:rPr>
          <w:rFonts w:ascii="Times New Roman" w:hAnsi="Times New Roman"/>
          <w:sz w:val="28"/>
          <w:szCs w:val="28"/>
        </w:rPr>
        <w:t xml:space="preserve">2. Координаційна рада утворюється розпорядженням міського голови у складі голови, заступника голови, секретаря координаційної ради, що діють на громадських засадах. Головою координаційної ради є міський голова, заступником – керуюча справами виконавчого комітету міської ради, секретарем – головний спеціаліст відділу з правової та внутрішньої політики міської ради. </w:t>
      </w:r>
    </w:p>
    <w:p w:rsidR="006C5A5F" w:rsidRPr="008C4AF3" w:rsidRDefault="006C5A5F" w:rsidP="008C4AF3">
      <w:pPr>
        <w:spacing w:after="0"/>
        <w:jc w:val="both"/>
        <w:rPr>
          <w:rFonts w:ascii="Times New Roman" w:hAnsi="Times New Roman"/>
          <w:sz w:val="28"/>
          <w:szCs w:val="28"/>
        </w:rPr>
      </w:pPr>
      <w:r w:rsidRPr="008C4AF3">
        <w:rPr>
          <w:rFonts w:ascii="Times New Roman" w:hAnsi="Times New Roman"/>
          <w:sz w:val="28"/>
          <w:szCs w:val="28"/>
          <w:lang w:val="uk-UA"/>
        </w:rPr>
        <w:t xml:space="preserve">        </w:t>
      </w:r>
      <w:r w:rsidRPr="008C4AF3">
        <w:rPr>
          <w:rFonts w:ascii="Times New Roman" w:hAnsi="Times New Roman"/>
          <w:sz w:val="28"/>
          <w:szCs w:val="28"/>
        </w:rPr>
        <w:t>3. У своїй діяльності координаційна рада керується Конституцією України, законами України, актами Президента України, Кабінету Міністрів України, постановами Верховної Ради України, міжнародними договорами, розпорядженнями голови Сумської обласної державної адміністрації, розпорядженнями міського голови та іншими нормативно-правовими актами з питань запобігання і протидії корупції, а також цим Положенням.</w:t>
      </w:r>
    </w:p>
    <w:p w:rsidR="006C5A5F" w:rsidRPr="008C4AF3" w:rsidRDefault="006C5A5F" w:rsidP="008C4AF3">
      <w:pPr>
        <w:spacing w:after="0"/>
        <w:jc w:val="both"/>
        <w:rPr>
          <w:rFonts w:ascii="Times New Roman" w:hAnsi="Times New Roman"/>
          <w:sz w:val="28"/>
          <w:szCs w:val="28"/>
        </w:rPr>
      </w:pPr>
      <w:r w:rsidRPr="008C4AF3">
        <w:rPr>
          <w:rFonts w:ascii="Times New Roman" w:hAnsi="Times New Roman"/>
          <w:sz w:val="28"/>
          <w:szCs w:val="28"/>
          <w:lang w:val="uk-UA"/>
        </w:rPr>
        <w:t xml:space="preserve">       </w:t>
      </w:r>
      <w:r w:rsidRPr="008C4AF3">
        <w:rPr>
          <w:rFonts w:ascii="Times New Roman" w:hAnsi="Times New Roman"/>
          <w:sz w:val="28"/>
          <w:szCs w:val="28"/>
        </w:rPr>
        <w:t xml:space="preserve"> 4. Основними завданнями координаційної ради є: </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1) розроблення і подання міському голові пропозицій щодо пріоритетних напрямків реалізації державної антикорупційної політики, покращення взаємодії виконавчого комітету міської ради з правоохоронними органами міста, сприяння здійсненню аналітичного, консультативного, інформаційного, науково-дослідницького та організаційного забезпечення діяльності міської ради у сфері запобігання та протидії корупції; </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2) підготовка пропозицій щодо розроблення дієвого та ефективного механізму реалізації антикорупційного законодавства України, запобігання корумпованих зв’язків і втягнення посадових осіб органів місцевого самоврядування у протиправну діяльність тощо; </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3) здійснення систематичного аналізу корупційних проявів на території міської ради та заходів, що вживаються для їх запобігання і протидії, напрацювання пропозицій щодо спрощення дозвільних та інших процедур щодо ведення малого і середнього бізнесу та ліквідації причин, що зумовлюють порушення у цій сфері; </w:t>
      </w:r>
    </w:p>
    <w:p w:rsidR="006C5A5F" w:rsidRPr="008C4AF3" w:rsidRDefault="006C5A5F" w:rsidP="008C4AF3">
      <w:pPr>
        <w:spacing w:after="0"/>
        <w:jc w:val="both"/>
        <w:rPr>
          <w:rFonts w:ascii="Times New Roman" w:hAnsi="Times New Roman"/>
          <w:sz w:val="28"/>
          <w:szCs w:val="28"/>
        </w:rPr>
      </w:pPr>
      <w:r w:rsidRPr="008C4AF3">
        <w:rPr>
          <w:rFonts w:ascii="Times New Roman" w:hAnsi="Times New Roman"/>
          <w:sz w:val="28"/>
          <w:szCs w:val="28"/>
          <w:lang w:val="uk-UA"/>
        </w:rPr>
        <w:t xml:space="preserve">         </w:t>
      </w:r>
      <w:r w:rsidRPr="008C4AF3">
        <w:rPr>
          <w:rFonts w:ascii="Times New Roman" w:hAnsi="Times New Roman"/>
          <w:sz w:val="28"/>
          <w:szCs w:val="28"/>
        </w:rPr>
        <w:t>4</w:t>
      </w:r>
      <w:r w:rsidRPr="008C4AF3">
        <w:rPr>
          <w:rFonts w:ascii="Times New Roman" w:hAnsi="Times New Roman"/>
          <w:sz w:val="28"/>
          <w:szCs w:val="28"/>
          <w:lang w:val="uk-UA"/>
        </w:rPr>
        <w:t>)</w:t>
      </w:r>
      <w:r w:rsidRPr="008C4AF3">
        <w:rPr>
          <w:rFonts w:ascii="Times New Roman" w:hAnsi="Times New Roman"/>
          <w:sz w:val="28"/>
          <w:szCs w:val="28"/>
        </w:rPr>
        <w:t xml:space="preserve"> розгляд на засіданнях</w:t>
      </w:r>
      <w:r w:rsidRPr="008C4AF3">
        <w:rPr>
          <w:rFonts w:ascii="Times New Roman" w:hAnsi="Times New Roman"/>
          <w:sz w:val="28"/>
          <w:szCs w:val="28"/>
          <w:lang w:val="uk-UA"/>
        </w:rPr>
        <w:t xml:space="preserve"> ради</w:t>
      </w:r>
      <w:r w:rsidRPr="008C4AF3">
        <w:rPr>
          <w:rFonts w:ascii="Times New Roman" w:hAnsi="Times New Roman"/>
          <w:sz w:val="28"/>
          <w:szCs w:val="28"/>
        </w:rPr>
        <w:t xml:space="preserve"> звернень фізичних, юридичних осіб та іншої інформації про причетність посадових осіб до порушення антикорупційного законодавства; </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5) внесення пропозицій до проектів розпоряджень, доручень міського голови з питань запобігання і протидії корупції, ініціювання розгляду на засіданнях виконавчого комітету міської ради, робочих нарадах при міському голові відповідних питань; </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6) виконання інших завдань щодо запобігання, протидії корупції та усунення її наслідків на території міської ради, що визначаються міським головою; </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5. Координаційна рада має право:</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1) вивчати стан додержання і виконання місцевими органами виконавчої влади, органами місцевого самоврядування, територіальними підрозділами центральних органів виконавчої влади, підприємствами, установами і організаціями (незалежно від підпорядкованості та форм власності) Конституції України, законів України, інших нормативно-правових актів з питань запобігання та протидії корупції; </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2) отримувати від територіальних підрозділів центральних органів виконавчої влади, підприємств, установ та організацій інформацію та матеріали, необхідні для здійснення покладених на неї завдань; </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3)  залучати працівників підприємств, установ і організацій, територіальних підрозділів центральних органів виконавчої влади, правоохоронних і контролюючих органів, місцевих органів виконавчої влади (за погодженням з їх керівниками), представників об’єднань громадян, науковців, експертів (за згодою) до участі в проведенні засідань координаційної ради та надання консультацій. </w:t>
      </w:r>
    </w:p>
    <w:p w:rsidR="006C5A5F" w:rsidRPr="008C4AF3" w:rsidRDefault="006C5A5F" w:rsidP="008C4AF3">
      <w:pPr>
        <w:spacing w:after="0"/>
        <w:jc w:val="both"/>
        <w:rPr>
          <w:rFonts w:ascii="Times New Roman" w:hAnsi="Times New Roman"/>
          <w:sz w:val="28"/>
          <w:szCs w:val="28"/>
        </w:rPr>
      </w:pPr>
      <w:r w:rsidRPr="008C4AF3">
        <w:rPr>
          <w:rFonts w:ascii="Times New Roman" w:hAnsi="Times New Roman"/>
          <w:sz w:val="28"/>
          <w:szCs w:val="28"/>
          <w:lang w:val="uk-UA"/>
        </w:rPr>
        <w:t xml:space="preserve">        </w:t>
      </w:r>
      <w:r w:rsidRPr="008C4AF3">
        <w:rPr>
          <w:rFonts w:ascii="Times New Roman" w:hAnsi="Times New Roman"/>
          <w:sz w:val="28"/>
          <w:szCs w:val="28"/>
        </w:rPr>
        <w:t>4</w:t>
      </w:r>
      <w:r w:rsidRPr="008C4AF3">
        <w:rPr>
          <w:rFonts w:ascii="Times New Roman" w:hAnsi="Times New Roman"/>
          <w:sz w:val="28"/>
          <w:szCs w:val="28"/>
          <w:lang w:val="uk-UA"/>
        </w:rPr>
        <w:t xml:space="preserve">) </w:t>
      </w:r>
      <w:r w:rsidRPr="008C4AF3">
        <w:rPr>
          <w:rFonts w:ascii="Times New Roman" w:hAnsi="Times New Roman"/>
          <w:sz w:val="28"/>
          <w:szCs w:val="28"/>
        </w:rPr>
        <w:t xml:space="preserve"> вносити пропозиції щодо притягнення посадових осіб</w:t>
      </w:r>
      <w:r w:rsidRPr="008C4AF3">
        <w:rPr>
          <w:rFonts w:ascii="Times New Roman" w:hAnsi="Times New Roman"/>
          <w:sz w:val="28"/>
          <w:szCs w:val="28"/>
          <w:lang w:val="uk-UA"/>
        </w:rPr>
        <w:t xml:space="preserve"> органів місцевого самоврядування</w:t>
      </w:r>
      <w:r w:rsidRPr="008C4AF3">
        <w:rPr>
          <w:rFonts w:ascii="Times New Roman" w:hAnsi="Times New Roman"/>
          <w:sz w:val="28"/>
          <w:szCs w:val="28"/>
        </w:rPr>
        <w:t xml:space="preserve"> до відповідальності за неналежне виконання покладених на них обов’язків та завдань щодо запобігання корупції; </w:t>
      </w:r>
    </w:p>
    <w:p w:rsidR="006C5A5F" w:rsidRPr="008C4AF3" w:rsidRDefault="006C5A5F" w:rsidP="008C4AF3">
      <w:pPr>
        <w:spacing w:after="0"/>
        <w:jc w:val="both"/>
        <w:rPr>
          <w:rFonts w:ascii="Times New Roman" w:hAnsi="Times New Roman"/>
          <w:sz w:val="28"/>
          <w:szCs w:val="28"/>
        </w:rPr>
      </w:pPr>
      <w:r w:rsidRPr="008C4AF3">
        <w:rPr>
          <w:rFonts w:ascii="Times New Roman" w:hAnsi="Times New Roman"/>
          <w:sz w:val="28"/>
          <w:szCs w:val="28"/>
          <w:lang w:val="uk-UA"/>
        </w:rPr>
        <w:t xml:space="preserve">         6. Основною організаційною формою діяльності координаційної ради є засідання, періодичність проведення яких визначається її головою. </w:t>
      </w:r>
      <w:r w:rsidRPr="008C4AF3">
        <w:rPr>
          <w:rFonts w:ascii="Times New Roman" w:hAnsi="Times New Roman"/>
          <w:sz w:val="28"/>
          <w:szCs w:val="28"/>
        </w:rPr>
        <w:t xml:space="preserve">Про місце і день засідання координаційної ради її члени та запрошені повідомляються не пізніше, ніж за три робочих дні. </w:t>
      </w:r>
    </w:p>
    <w:p w:rsidR="006C5A5F" w:rsidRPr="008C4AF3" w:rsidRDefault="006C5A5F" w:rsidP="008C4AF3">
      <w:pPr>
        <w:spacing w:after="0"/>
        <w:jc w:val="both"/>
        <w:rPr>
          <w:rFonts w:ascii="Times New Roman" w:hAnsi="Times New Roman"/>
          <w:sz w:val="28"/>
          <w:szCs w:val="28"/>
        </w:rPr>
      </w:pPr>
      <w:r w:rsidRPr="008C4AF3">
        <w:rPr>
          <w:rFonts w:ascii="Times New Roman" w:hAnsi="Times New Roman"/>
          <w:sz w:val="28"/>
          <w:szCs w:val="28"/>
          <w:lang w:val="uk-UA"/>
        </w:rPr>
        <w:t xml:space="preserve">         </w:t>
      </w:r>
      <w:r w:rsidRPr="008C4AF3">
        <w:rPr>
          <w:rFonts w:ascii="Times New Roman" w:hAnsi="Times New Roman"/>
          <w:sz w:val="28"/>
          <w:szCs w:val="28"/>
        </w:rPr>
        <w:t xml:space="preserve">7. Засідання координаційної ради проводить її голова (у випадку відсутності голови - заступник). Засідання координаційної ради є правомочним, якщо на ньому присутні не менше двох третин від її </w:t>
      </w:r>
      <w:r w:rsidRPr="008C4AF3">
        <w:rPr>
          <w:rFonts w:ascii="Times New Roman" w:hAnsi="Times New Roman"/>
          <w:sz w:val="28"/>
          <w:szCs w:val="28"/>
          <w:lang w:val="uk-UA"/>
        </w:rPr>
        <w:t xml:space="preserve">загального </w:t>
      </w:r>
      <w:r w:rsidRPr="008C4AF3">
        <w:rPr>
          <w:rFonts w:ascii="Times New Roman" w:hAnsi="Times New Roman"/>
          <w:sz w:val="28"/>
          <w:szCs w:val="28"/>
        </w:rPr>
        <w:t xml:space="preserve">складу. Члени координаційної ради беруть участь у засідання особисто. </w:t>
      </w:r>
    </w:p>
    <w:p w:rsidR="006C5A5F" w:rsidRPr="008C4AF3" w:rsidRDefault="006C5A5F" w:rsidP="008C4AF3">
      <w:pPr>
        <w:spacing w:after="0"/>
        <w:jc w:val="both"/>
        <w:rPr>
          <w:rFonts w:ascii="Times New Roman" w:hAnsi="Times New Roman"/>
          <w:sz w:val="28"/>
          <w:szCs w:val="28"/>
        </w:rPr>
      </w:pPr>
      <w:r w:rsidRPr="008C4AF3">
        <w:rPr>
          <w:rFonts w:ascii="Times New Roman" w:hAnsi="Times New Roman"/>
          <w:sz w:val="28"/>
          <w:szCs w:val="28"/>
          <w:lang w:val="uk-UA"/>
        </w:rPr>
        <w:t xml:space="preserve">         </w:t>
      </w:r>
      <w:r w:rsidRPr="008C4AF3">
        <w:rPr>
          <w:rFonts w:ascii="Times New Roman" w:hAnsi="Times New Roman"/>
          <w:sz w:val="28"/>
          <w:szCs w:val="28"/>
        </w:rPr>
        <w:t>8. Рішення координаційної ради приймаються простою більшістю</w:t>
      </w:r>
      <w:r w:rsidRPr="008C4AF3">
        <w:rPr>
          <w:rFonts w:ascii="Times New Roman" w:hAnsi="Times New Roman"/>
          <w:sz w:val="28"/>
          <w:szCs w:val="28"/>
          <w:lang w:val="uk-UA"/>
        </w:rPr>
        <w:t xml:space="preserve"> голосів</w:t>
      </w:r>
      <w:r w:rsidRPr="008C4AF3">
        <w:rPr>
          <w:rFonts w:ascii="Times New Roman" w:hAnsi="Times New Roman"/>
          <w:sz w:val="28"/>
          <w:szCs w:val="28"/>
        </w:rPr>
        <w:t xml:space="preserve"> шляхом відкритого голосування і є обов’язковими для розгляду органами та посадовими особами, яким вони адресовані. У разі потреби рішення координаційної ради можуть бути реалізовані шляхом видання міським головою розпорядження чи доручення. </w:t>
      </w:r>
    </w:p>
    <w:p w:rsidR="006C5A5F" w:rsidRPr="008C4AF3" w:rsidRDefault="006C5A5F" w:rsidP="008C4AF3">
      <w:pPr>
        <w:spacing w:after="0"/>
        <w:jc w:val="both"/>
        <w:rPr>
          <w:rFonts w:ascii="Times New Roman" w:hAnsi="Times New Roman"/>
          <w:sz w:val="28"/>
          <w:szCs w:val="28"/>
          <w:lang w:val="uk-UA"/>
        </w:rPr>
      </w:pPr>
      <w:r w:rsidRPr="008C4AF3">
        <w:rPr>
          <w:rFonts w:ascii="Times New Roman" w:hAnsi="Times New Roman"/>
          <w:sz w:val="28"/>
          <w:szCs w:val="28"/>
          <w:lang w:val="uk-UA"/>
        </w:rPr>
        <w:t xml:space="preserve">         9. Підготовка матеріалів на засідання координаційної ради та контроль за виконанням прийнятих нею рішень здійснюється відділом з правової та внутрішньої політики міської ради. </w:t>
      </w:r>
    </w:p>
    <w:p w:rsidR="006C5A5F" w:rsidRPr="008C4AF3" w:rsidRDefault="006C5A5F" w:rsidP="008C4AF3">
      <w:pPr>
        <w:spacing w:after="0"/>
        <w:jc w:val="both"/>
        <w:rPr>
          <w:lang w:val="uk-UA"/>
        </w:rPr>
      </w:pPr>
      <w:r w:rsidRPr="008C4AF3">
        <w:rPr>
          <w:rFonts w:ascii="Times New Roman" w:hAnsi="Times New Roman"/>
          <w:sz w:val="28"/>
          <w:szCs w:val="28"/>
          <w:lang w:val="uk-UA"/>
        </w:rPr>
        <w:t xml:space="preserve">         10. Робота координаційної ради висвітлюється в засобах масової інформації та шляхом розміщення інформації на офіційному веб-сайті міської ради</w:t>
      </w:r>
      <w:r w:rsidRPr="008C4AF3">
        <w:rPr>
          <w:lang w:val="uk-UA"/>
        </w:rPr>
        <w:t xml:space="preserve">. </w:t>
      </w:r>
    </w:p>
    <w:p w:rsidR="006C5A5F" w:rsidRPr="008C4AF3" w:rsidRDefault="006C5A5F" w:rsidP="008C4AF3">
      <w:pPr>
        <w:jc w:val="both"/>
        <w:rPr>
          <w:lang w:val="uk-UA"/>
        </w:rPr>
      </w:pPr>
    </w:p>
    <w:p w:rsidR="006C5A5F" w:rsidRPr="008C4AF3" w:rsidRDefault="006C5A5F" w:rsidP="008C4AF3">
      <w:pPr>
        <w:spacing w:after="0"/>
        <w:jc w:val="both"/>
        <w:rPr>
          <w:rFonts w:ascii="Times New Roman" w:hAnsi="Times New Roman"/>
          <w:b/>
          <w:sz w:val="28"/>
          <w:szCs w:val="28"/>
          <w:lang w:val="uk-UA"/>
        </w:rPr>
      </w:pPr>
      <w:r w:rsidRPr="008C4AF3">
        <w:rPr>
          <w:rFonts w:ascii="Times New Roman" w:hAnsi="Times New Roman"/>
          <w:b/>
          <w:sz w:val="28"/>
          <w:szCs w:val="28"/>
          <w:lang w:val="uk-UA"/>
        </w:rPr>
        <w:t xml:space="preserve">Заступник міського голови з </w:t>
      </w:r>
    </w:p>
    <w:p w:rsidR="006C5A5F" w:rsidRPr="008C4AF3" w:rsidRDefault="006C5A5F" w:rsidP="008C4AF3">
      <w:pPr>
        <w:spacing w:after="0"/>
        <w:jc w:val="both"/>
        <w:rPr>
          <w:rFonts w:ascii="Times New Roman" w:hAnsi="Times New Roman"/>
          <w:b/>
          <w:sz w:val="28"/>
          <w:szCs w:val="28"/>
          <w:lang w:val="uk-UA"/>
        </w:rPr>
      </w:pPr>
      <w:r w:rsidRPr="008C4AF3">
        <w:rPr>
          <w:rFonts w:ascii="Times New Roman" w:hAnsi="Times New Roman"/>
          <w:b/>
          <w:sz w:val="28"/>
          <w:szCs w:val="28"/>
          <w:lang w:val="uk-UA"/>
        </w:rPr>
        <w:t>питань діяльності</w:t>
      </w:r>
      <w:r w:rsidRPr="008C4AF3">
        <w:rPr>
          <w:rFonts w:ascii="Times New Roman" w:hAnsi="Times New Roman"/>
          <w:b/>
          <w:sz w:val="28"/>
          <w:szCs w:val="28"/>
        </w:rPr>
        <w:t xml:space="preserve"> </w:t>
      </w:r>
      <w:r w:rsidRPr="008C4AF3">
        <w:rPr>
          <w:rFonts w:ascii="Times New Roman" w:hAnsi="Times New Roman"/>
          <w:b/>
          <w:sz w:val="28"/>
          <w:szCs w:val="28"/>
          <w:lang w:val="uk-UA"/>
        </w:rPr>
        <w:t xml:space="preserve">виконавчих </w:t>
      </w:r>
    </w:p>
    <w:p w:rsidR="006C5A5F" w:rsidRPr="008C4AF3" w:rsidRDefault="006C5A5F" w:rsidP="008C4AF3">
      <w:pPr>
        <w:spacing w:after="0"/>
        <w:jc w:val="both"/>
        <w:rPr>
          <w:rFonts w:ascii="Times New Roman" w:hAnsi="Times New Roman"/>
          <w:b/>
          <w:sz w:val="28"/>
          <w:szCs w:val="28"/>
        </w:rPr>
      </w:pPr>
      <w:r w:rsidRPr="008C4AF3">
        <w:rPr>
          <w:rFonts w:ascii="Times New Roman" w:hAnsi="Times New Roman"/>
          <w:b/>
          <w:sz w:val="28"/>
          <w:szCs w:val="28"/>
          <w:lang w:val="uk-UA"/>
        </w:rPr>
        <w:t>органів міської ради</w:t>
      </w:r>
      <w:r w:rsidRPr="008C4AF3">
        <w:rPr>
          <w:rFonts w:ascii="Times New Roman" w:hAnsi="Times New Roman"/>
          <w:sz w:val="28"/>
          <w:szCs w:val="28"/>
          <w:lang w:val="uk-UA"/>
        </w:rPr>
        <w:t xml:space="preserve">                                                                  </w:t>
      </w:r>
      <w:r w:rsidRPr="008C4AF3">
        <w:rPr>
          <w:rFonts w:ascii="Times New Roman" w:hAnsi="Times New Roman"/>
          <w:b/>
          <w:sz w:val="28"/>
          <w:szCs w:val="28"/>
          <w:lang w:val="uk-UA"/>
        </w:rPr>
        <w:t>О.І.Вискуб</w:t>
      </w:r>
    </w:p>
    <w:p w:rsidR="006C5A5F" w:rsidRPr="008C4AF3" w:rsidRDefault="006C5A5F" w:rsidP="008C4AF3">
      <w:pPr>
        <w:rPr>
          <w:rFonts w:ascii="Times New Roman" w:hAnsi="Times New Roman"/>
          <w:sz w:val="28"/>
          <w:szCs w:val="28"/>
        </w:rPr>
      </w:pPr>
    </w:p>
    <w:p w:rsidR="006C5A5F" w:rsidRPr="008C4AF3" w:rsidRDefault="006C5A5F" w:rsidP="008C4AF3">
      <w:pPr>
        <w:rPr>
          <w:rFonts w:ascii="Times New Roman" w:hAnsi="Times New Roman"/>
          <w:sz w:val="28"/>
          <w:szCs w:val="28"/>
        </w:rPr>
      </w:pPr>
    </w:p>
    <w:p w:rsidR="006C5A5F" w:rsidRPr="008C4AF3" w:rsidRDefault="006C5A5F" w:rsidP="008C4AF3">
      <w:pPr>
        <w:rPr>
          <w:rFonts w:ascii="Times New Roman" w:hAnsi="Times New Roman"/>
          <w:sz w:val="28"/>
          <w:szCs w:val="28"/>
        </w:rPr>
      </w:pPr>
    </w:p>
    <w:p w:rsidR="006C5A5F" w:rsidRPr="008C4AF3" w:rsidRDefault="006C5A5F" w:rsidP="008C4AF3">
      <w:pPr>
        <w:rPr>
          <w:rFonts w:ascii="Times New Roman" w:hAnsi="Times New Roman"/>
          <w:sz w:val="28"/>
          <w:szCs w:val="28"/>
        </w:rPr>
      </w:pPr>
    </w:p>
    <w:p w:rsidR="006C5A5F" w:rsidRPr="008C4AF3" w:rsidRDefault="006C5A5F" w:rsidP="008C4AF3">
      <w:pPr>
        <w:rPr>
          <w:rFonts w:ascii="Times New Roman" w:hAnsi="Times New Roman"/>
          <w:sz w:val="28"/>
          <w:szCs w:val="28"/>
        </w:rPr>
      </w:pPr>
    </w:p>
    <w:p w:rsidR="006C5A5F" w:rsidRPr="008C4AF3" w:rsidRDefault="006C5A5F" w:rsidP="008C4AF3">
      <w:pPr>
        <w:rPr>
          <w:rFonts w:ascii="Times New Roman" w:hAnsi="Times New Roman"/>
          <w:sz w:val="28"/>
          <w:szCs w:val="28"/>
        </w:rPr>
      </w:pPr>
    </w:p>
    <w:p w:rsidR="006C5A5F" w:rsidRPr="008C4AF3" w:rsidRDefault="006C5A5F" w:rsidP="008C4AF3">
      <w:pPr>
        <w:tabs>
          <w:tab w:val="left" w:pos="6015"/>
        </w:tabs>
        <w:rPr>
          <w:rFonts w:ascii="Times New Roman" w:hAnsi="Times New Roman"/>
          <w:sz w:val="28"/>
          <w:szCs w:val="28"/>
        </w:rPr>
      </w:pPr>
      <w:r w:rsidRPr="008C4AF3">
        <w:rPr>
          <w:rFonts w:ascii="Times New Roman" w:hAnsi="Times New Roman"/>
          <w:sz w:val="28"/>
          <w:szCs w:val="28"/>
        </w:rPr>
        <w:tab/>
      </w:r>
    </w:p>
    <w:p w:rsidR="006C5A5F" w:rsidRPr="008C4AF3" w:rsidRDefault="006C5A5F" w:rsidP="008C4AF3">
      <w:pPr>
        <w:tabs>
          <w:tab w:val="left" w:pos="6015"/>
        </w:tabs>
        <w:rPr>
          <w:rFonts w:ascii="Times New Roman" w:hAnsi="Times New Roman"/>
          <w:sz w:val="28"/>
          <w:szCs w:val="28"/>
        </w:rPr>
      </w:pPr>
    </w:p>
    <w:p w:rsidR="006C5A5F" w:rsidRPr="008C4AF3" w:rsidRDefault="006C5A5F" w:rsidP="008C4AF3">
      <w:pPr>
        <w:tabs>
          <w:tab w:val="left" w:pos="6015"/>
        </w:tabs>
        <w:rPr>
          <w:rFonts w:ascii="Times New Roman" w:hAnsi="Times New Roman"/>
          <w:sz w:val="28"/>
          <w:szCs w:val="28"/>
        </w:rPr>
      </w:pPr>
    </w:p>
    <w:p w:rsidR="006C5A5F" w:rsidRPr="008C4AF3" w:rsidRDefault="006C5A5F" w:rsidP="008C4AF3">
      <w:pPr>
        <w:tabs>
          <w:tab w:val="left" w:pos="6015"/>
        </w:tabs>
        <w:rPr>
          <w:rFonts w:ascii="Times New Roman" w:hAnsi="Times New Roman"/>
          <w:sz w:val="28"/>
          <w:szCs w:val="28"/>
        </w:rPr>
      </w:pPr>
    </w:p>
    <w:p w:rsidR="006C5A5F" w:rsidRPr="008C4AF3" w:rsidRDefault="006C5A5F" w:rsidP="008C4AF3">
      <w:pPr>
        <w:tabs>
          <w:tab w:val="left" w:pos="6015"/>
        </w:tabs>
        <w:rPr>
          <w:rFonts w:ascii="Times New Roman" w:hAnsi="Times New Roman"/>
          <w:sz w:val="28"/>
          <w:szCs w:val="28"/>
        </w:rPr>
      </w:pPr>
    </w:p>
    <w:p w:rsidR="006C5A5F" w:rsidRPr="008C4AF3" w:rsidRDefault="006C5A5F" w:rsidP="008C4AF3">
      <w:pPr>
        <w:tabs>
          <w:tab w:val="left" w:pos="6015"/>
        </w:tabs>
        <w:rPr>
          <w:rFonts w:ascii="Times New Roman" w:hAnsi="Times New Roman"/>
          <w:sz w:val="28"/>
          <w:szCs w:val="28"/>
        </w:rPr>
      </w:pPr>
    </w:p>
    <w:p w:rsidR="006C5A5F" w:rsidRPr="008C4AF3" w:rsidRDefault="006C5A5F" w:rsidP="008C4AF3">
      <w:pPr>
        <w:tabs>
          <w:tab w:val="left" w:pos="6015"/>
        </w:tabs>
        <w:rPr>
          <w:rFonts w:ascii="Times New Roman" w:hAnsi="Times New Roman"/>
          <w:sz w:val="28"/>
          <w:szCs w:val="28"/>
        </w:rPr>
      </w:pPr>
    </w:p>
    <w:p w:rsidR="006C5A5F" w:rsidRPr="008C4AF3" w:rsidRDefault="006C5A5F" w:rsidP="008C4AF3">
      <w:pPr>
        <w:tabs>
          <w:tab w:val="left" w:pos="6015"/>
        </w:tabs>
        <w:rPr>
          <w:rFonts w:ascii="Times New Roman" w:hAnsi="Times New Roman"/>
          <w:sz w:val="28"/>
          <w:szCs w:val="28"/>
        </w:rPr>
      </w:pPr>
    </w:p>
    <w:p w:rsidR="006C5A5F" w:rsidRPr="008C4AF3" w:rsidRDefault="006C5A5F" w:rsidP="008C4AF3">
      <w:pPr>
        <w:tabs>
          <w:tab w:val="left" w:pos="6015"/>
        </w:tabs>
        <w:rPr>
          <w:rFonts w:ascii="Times New Roman" w:hAnsi="Times New Roman"/>
          <w:sz w:val="28"/>
          <w:szCs w:val="28"/>
        </w:rPr>
      </w:pPr>
    </w:p>
    <w:p w:rsidR="006C5A5F" w:rsidRPr="008C4AF3" w:rsidRDefault="006C5A5F" w:rsidP="008C4AF3">
      <w:pPr>
        <w:tabs>
          <w:tab w:val="left" w:pos="6015"/>
        </w:tabs>
        <w:rPr>
          <w:rFonts w:ascii="Times New Roman" w:hAnsi="Times New Roman"/>
          <w:sz w:val="28"/>
          <w:szCs w:val="28"/>
        </w:rPr>
      </w:pPr>
    </w:p>
    <w:p w:rsidR="006C5A5F" w:rsidRDefault="006C5A5F" w:rsidP="008C4AF3">
      <w:pPr>
        <w:tabs>
          <w:tab w:val="left" w:pos="3969"/>
        </w:tabs>
        <w:spacing w:after="0"/>
        <w:rPr>
          <w:rFonts w:ascii="Times New Roman" w:hAnsi="Times New Roman"/>
          <w:sz w:val="28"/>
          <w:szCs w:val="28"/>
        </w:rPr>
      </w:pPr>
    </w:p>
    <w:p w:rsidR="006C5A5F" w:rsidRPr="008C4AF3" w:rsidRDefault="006C5A5F" w:rsidP="008C4AF3">
      <w:pPr>
        <w:tabs>
          <w:tab w:val="left" w:pos="3969"/>
        </w:tabs>
        <w:spacing w:after="0"/>
        <w:rPr>
          <w:rFonts w:ascii="Times New Roman" w:hAnsi="Times New Roman"/>
          <w:sz w:val="28"/>
          <w:szCs w:val="28"/>
          <w:lang w:val="uk-UA"/>
        </w:rPr>
      </w:pPr>
    </w:p>
    <w:p w:rsidR="006C5A5F" w:rsidRDefault="006C5A5F" w:rsidP="008C4AF3">
      <w:pPr>
        <w:tabs>
          <w:tab w:val="left" w:pos="3969"/>
        </w:tabs>
        <w:spacing w:after="0"/>
        <w:ind w:left="5670" w:hanging="141"/>
        <w:rPr>
          <w:rFonts w:ascii="Times New Roman" w:hAnsi="Times New Roman"/>
          <w:sz w:val="28"/>
          <w:szCs w:val="28"/>
          <w:lang w:val="en-US"/>
        </w:rPr>
      </w:pPr>
    </w:p>
    <w:p w:rsidR="006C5A5F" w:rsidRDefault="006C5A5F" w:rsidP="008C4AF3">
      <w:pPr>
        <w:tabs>
          <w:tab w:val="left" w:pos="3969"/>
        </w:tabs>
        <w:spacing w:after="0"/>
        <w:ind w:left="5670" w:hanging="141"/>
        <w:rPr>
          <w:rFonts w:ascii="Times New Roman" w:hAnsi="Times New Roman"/>
          <w:sz w:val="28"/>
          <w:szCs w:val="28"/>
          <w:lang w:val="en-US"/>
        </w:rPr>
      </w:pPr>
    </w:p>
    <w:p w:rsidR="006C5A5F" w:rsidRPr="008B19FB" w:rsidRDefault="006C5A5F" w:rsidP="008C4AF3">
      <w:pPr>
        <w:tabs>
          <w:tab w:val="left" w:pos="3969"/>
        </w:tabs>
        <w:spacing w:after="0"/>
        <w:ind w:left="5670" w:hanging="141"/>
        <w:rPr>
          <w:rFonts w:ascii="Times New Roman" w:hAnsi="Times New Roman"/>
          <w:sz w:val="28"/>
          <w:szCs w:val="28"/>
          <w:lang w:val="en-US"/>
        </w:rPr>
      </w:pPr>
    </w:p>
    <w:sectPr w:rsidR="006C5A5F" w:rsidRPr="008B19FB" w:rsidSect="004B66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70E8"/>
    <w:rsid w:val="002870E8"/>
    <w:rsid w:val="002A5203"/>
    <w:rsid w:val="004B6666"/>
    <w:rsid w:val="00646D6F"/>
    <w:rsid w:val="006C5A5F"/>
    <w:rsid w:val="008B19FB"/>
    <w:rsid w:val="008C4AF3"/>
    <w:rsid w:val="00C74D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666"/>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857</Words>
  <Characters>4888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WinXPProSP3</cp:lastModifiedBy>
  <cp:revision>2</cp:revision>
  <dcterms:created xsi:type="dcterms:W3CDTF">2017-08-04T12:34:00Z</dcterms:created>
  <dcterms:modified xsi:type="dcterms:W3CDTF">2017-08-04T12:34:00Z</dcterms:modified>
</cp:coreProperties>
</file>