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1F5" w:rsidRPr="00557FA9" w:rsidRDefault="004561F5" w:rsidP="004561F5">
      <w:pPr>
        <w:pStyle w:val="1"/>
        <w:spacing w:line="276" w:lineRule="auto"/>
        <w:ind w:firstLine="0"/>
        <w:jc w:val="center"/>
        <w:rPr>
          <w:b w:val="0"/>
          <w:color w:val="000000"/>
          <w:sz w:val="24"/>
        </w:rPr>
      </w:pPr>
      <w:r w:rsidRPr="00557FA9">
        <w:rPr>
          <w:color w:val="000000"/>
          <w:sz w:val="36"/>
        </w:rPr>
        <w:t xml:space="preserve">  </w:t>
      </w:r>
      <w:r w:rsidRPr="00557FA9">
        <w:rPr>
          <w:color w:val="000000"/>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75pt;height:57.9pt" o:ole="" filled="t" fillcolor="black">
            <v:imagedata r:id="rId6" o:title=""/>
          </v:shape>
          <o:OLEObject Type="Embed" ProgID="MSPhotoEd.3" ShapeID="_x0000_i1025" DrawAspect="Content" ObjectID="_1636802801" r:id="rId7"/>
        </w:object>
      </w:r>
      <w:r w:rsidRPr="00557FA9">
        <w:rPr>
          <w:color w:val="000000"/>
          <w:sz w:val="36"/>
        </w:rPr>
        <w:t xml:space="preserve">                                 </w:t>
      </w:r>
    </w:p>
    <w:p w:rsidR="004561F5" w:rsidRPr="00844D5B" w:rsidRDefault="004561F5" w:rsidP="004561F5">
      <w:pPr>
        <w:pStyle w:val="1"/>
        <w:spacing w:line="276" w:lineRule="auto"/>
        <w:ind w:firstLine="0"/>
        <w:jc w:val="center"/>
        <w:rPr>
          <w:color w:val="000000"/>
          <w:sz w:val="6"/>
          <w:szCs w:val="6"/>
        </w:rPr>
      </w:pPr>
    </w:p>
    <w:p w:rsidR="004561F5" w:rsidRPr="00557FA9" w:rsidRDefault="004561F5" w:rsidP="004561F5">
      <w:pPr>
        <w:pStyle w:val="1"/>
        <w:spacing w:line="276" w:lineRule="auto"/>
        <w:ind w:firstLine="0"/>
        <w:jc w:val="center"/>
        <w:rPr>
          <w:color w:val="000000"/>
          <w:sz w:val="28"/>
        </w:rPr>
      </w:pPr>
      <w:r w:rsidRPr="00557FA9">
        <w:rPr>
          <w:color w:val="000000"/>
          <w:sz w:val="28"/>
        </w:rPr>
        <w:t>ГЛУХІВСЬКА МІСЬКА РАДА СУМСЬКОЇ ОБЛАСТІ</w:t>
      </w:r>
    </w:p>
    <w:p w:rsidR="004561F5" w:rsidRPr="00557FA9" w:rsidRDefault="004561F5" w:rsidP="004561F5">
      <w:pPr>
        <w:pStyle w:val="1"/>
        <w:spacing w:line="276" w:lineRule="auto"/>
        <w:ind w:firstLine="0"/>
        <w:jc w:val="center"/>
      </w:pPr>
      <w:r w:rsidRPr="00557FA9">
        <w:rPr>
          <w:color w:val="000000"/>
          <w:spacing w:val="80"/>
        </w:rPr>
        <w:t>РОЗПОРЯДЖЕННЯ</w:t>
      </w:r>
    </w:p>
    <w:p w:rsidR="004561F5" w:rsidRDefault="004561F5" w:rsidP="004561F5">
      <w:pPr>
        <w:pStyle w:val="1"/>
        <w:spacing w:line="276" w:lineRule="auto"/>
        <w:ind w:firstLine="0"/>
        <w:jc w:val="center"/>
        <w:rPr>
          <w:color w:val="000000"/>
          <w:sz w:val="28"/>
        </w:rPr>
      </w:pPr>
      <w:r w:rsidRPr="00557FA9">
        <w:rPr>
          <w:color w:val="000000"/>
          <w:sz w:val="28"/>
        </w:rPr>
        <w:t>М І С Ь К О Г О      Г О Л О В И</w:t>
      </w:r>
    </w:p>
    <w:p w:rsidR="004561F5" w:rsidRPr="005261D6" w:rsidRDefault="004561F5" w:rsidP="004561F5">
      <w:pPr>
        <w:spacing w:after="0"/>
        <w:rPr>
          <w:lang w:eastAsia="ru-RU"/>
        </w:rPr>
      </w:pPr>
    </w:p>
    <w:p w:rsidR="001C5047" w:rsidRDefault="001C5047" w:rsidP="001C5047">
      <w:pPr>
        <w:pStyle w:val="1"/>
        <w:tabs>
          <w:tab w:val="left" w:pos="0"/>
        </w:tabs>
        <w:ind w:firstLine="0"/>
        <w:jc w:val="left"/>
        <w:rPr>
          <w:b w:val="0"/>
          <w:color w:val="000000"/>
          <w:sz w:val="28"/>
        </w:rPr>
      </w:pPr>
      <w:r>
        <w:rPr>
          <w:b w:val="0"/>
          <w:sz w:val="28"/>
        </w:rPr>
        <w:t xml:space="preserve">02.12.2019           </w:t>
      </w:r>
      <w:r w:rsidR="00B947CD">
        <w:rPr>
          <w:b w:val="0"/>
          <w:sz w:val="28"/>
        </w:rPr>
        <w:t xml:space="preserve">   </w:t>
      </w:r>
      <w:r w:rsidR="004561F5" w:rsidRPr="00557FA9">
        <w:rPr>
          <w:b w:val="0"/>
          <w:sz w:val="28"/>
          <w:lang w:val="ru-RU"/>
        </w:rPr>
        <w:t xml:space="preserve">      </w:t>
      </w:r>
      <w:r w:rsidR="004561F5" w:rsidRPr="00557FA9">
        <w:rPr>
          <w:b w:val="0"/>
          <w:sz w:val="28"/>
        </w:rPr>
        <w:t xml:space="preserve">            </w:t>
      </w:r>
      <w:r w:rsidR="004561F5">
        <w:rPr>
          <w:b w:val="0"/>
          <w:sz w:val="28"/>
        </w:rPr>
        <w:t xml:space="preserve">          </w:t>
      </w:r>
      <w:r w:rsidR="00B947CD">
        <w:rPr>
          <w:b w:val="0"/>
          <w:sz w:val="28"/>
        </w:rPr>
        <w:t xml:space="preserve">  </w:t>
      </w:r>
      <w:r w:rsidR="004561F5" w:rsidRPr="00557FA9">
        <w:rPr>
          <w:b w:val="0"/>
          <w:sz w:val="28"/>
        </w:rPr>
        <w:t xml:space="preserve">  </w:t>
      </w:r>
      <w:r w:rsidR="004561F5">
        <w:rPr>
          <w:b w:val="0"/>
          <w:sz w:val="28"/>
        </w:rPr>
        <w:t xml:space="preserve"> </w:t>
      </w:r>
      <w:r w:rsidR="004561F5" w:rsidRPr="00557FA9">
        <w:rPr>
          <w:b w:val="0"/>
          <w:sz w:val="28"/>
        </w:rPr>
        <w:t>м</w:t>
      </w:r>
      <w:r w:rsidR="004561F5" w:rsidRPr="00557FA9">
        <w:rPr>
          <w:b w:val="0"/>
          <w:color w:val="000000"/>
          <w:sz w:val="28"/>
        </w:rPr>
        <w:t xml:space="preserve">. Глухів      </w:t>
      </w:r>
      <w:r w:rsidR="004561F5">
        <w:rPr>
          <w:b w:val="0"/>
          <w:color w:val="000000"/>
          <w:sz w:val="28"/>
        </w:rPr>
        <w:t xml:space="preserve">  </w:t>
      </w:r>
      <w:r w:rsidR="004561F5" w:rsidRPr="00557FA9">
        <w:rPr>
          <w:b w:val="0"/>
          <w:color w:val="000000"/>
          <w:sz w:val="28"/>
          <w:lang w:val="ru-RU"/>
        </w:rPr>
        <w:t xml:space="preserve">   </w:t>
      </w:r>
      <w:r w:rsidR="004561F5" w:rsidRPr="00557FA9">
        <w:rPr>
          <w:b w:val="0"/>
          <w:color w:val="000000"/>
          <w:sz w:val="28"/>
        </w:rPr>
        <w:t xml:space="preserve">     </w:t>
      </w:r>
      <w:r w:rsidR="004561F5" w:rsidRPr="00557FA9">
        <w:rPr>
          <w:b w:val="0"/>
          <w:color w:val="000000"/>
          <w:sz w:val="28"/>
          <w:lang w:val="ru-RU"/>
        </w:rPr>
        <w:t xml:space="preserve"> </w:t>
      </w:r>
      <w:r w:rsidR="004561F5" w:rsidRPr="00557FA9">
        <w:rPr>
          <w:b w:val="0"/>
          <w:color w:val="000000"/>
          <w:sz w:val="28"/>
        </w:rPr>
        <w:t xml:space="preserve">  </w:t>
      </w:r>
      <w:r w:rsidR="004561F5">
        <w:rPr>
          <w:b w:val="0"/>
          <w:color w:val="000000"/>
          <w:sz w:val="28"/>
        </w:rPr>
        <w:t xml:space="preserve">  № </w:t>
      </w:r>
      <w:r>
        <w:rPr>
          <w:b w:val="0"/>
          <w:color w:val="000000"/>
          <w:sz w:val="28"/>
        </w:rPr>
        <w:t>202-ОД</w:t>
      </w:r>
    </w:p>
    <w:p w:rsidR="004561F5" w:rsidRPr="00557FA9" w:rsidRDefault="004561F5" w:rsidP="001C5047">
      <w:pPr>
        <w:pStyle w:val="1"/>
        <w:tabs>
          <w:tab w:val="left" w:pos="0"/>
        </w:tabs>
        <w:ind w:firstLine="0"/>
        <w:jc w:val="left"/>
        <w:rPr>
          <w:sz w:val="28"/>
        </w:rPr>
      </w:pPr>
      <w:r w:rsidRPr="00557FA9">
        <w:rPr>
          <w:sz w:val="28"/>
        </w:rPr>
        <w:t xml:space="preserve">         </w:t>
      </w:r>
    </w:p>
    <w:p w:rsidR="004561F5" w:rsidRPr="00557FA9" w:rsidRDefault="004561F5" w:rsidP="004561F5">
      <w:pPr>
        <w:spacing w:after="0" w:line="240" w:lineRule="auto"/>
        <w:rPr>
          <w:rFonts w:ascii="Times New Roman" w:hAnsi="Times New Roman"/>
          <w:sz w:val="28"/>
        </w:rPr>
      </w:pPr>
    </w:p>
    <w:tbl>
      <w:tblPr>
        <w:tblW w:w="10148" w:type="dxa"/>
        <w:tblLayout w:type="fixed"/>
        <w:tblLook w:val="01E0" w:firstRow="1" w:lastRow="1" w:firstColumn="1" w:lastColumn="1" w:noHBand="0" w:noVBand="0"/>
      </w:tblPr>
      <w:tblGrid>
        <w:gridCol w:w="4928"/>
        <w:gridCol w:w="5220"/>
      </w:tblGrid>
      <w:tr w:rsidR="004561F5" w:rsidRPr="00950D26" w:rsidTr="00EB375C">
        <w:trPr>
          <w:trHeight w:val="904"/>
        </w:trPr>
        <w:tc>
          <w:tcPr>
            <w:tcW w:w="4928" w:type="dxa"/>
          </w:tcPr>
          <w:p w:rsidR="004561F5" w:rsidRPr="00557FA9" w:rsidRDefault="004561F5" w:rsidP="00EB375C">
            <w:pPr>
              <w:pStyle w:val="1"/>
              <w:ind w:firstLine="0"/>
              <w:jc w:val="left"/>
              <w:rPr>
                <w:sz w:val="28"/>
              </w:rPr>
            </w:pPr>
            <w:r w:rsidRPr="00557FA9">
              <w:rPr>
                <w:sz w:val="28"/>
              </w:rPr>
              <w:t>Про затвердження плану-графік</w:t>
            </w:r>
            <w:r>
              <w:rPr>
                <w:sz w:val="28"/>
              </w:rPr>
              <w:t>а</w:t>
            </w:r>
            <w:r w:rsidRPr="00557FA9">
              <w:rPr>
                <w:sz w:val="28"/>
              </w:rPr>
              <w:t xml:space="preserve"> </w:t>
            </w:r>
            <w:r>
              <w:rPr>
                <w:sz w:val="28"/>
              </w:rPr>
              <w:t>виконання</w:t>
            </w:r>
            <w:r w:rsidRPr="00557FA9">
              <w:rPr>
                <w:sz w:val="28"/>
              </w:rPr>
              <w:t xml:space="preserve"> заходів з відстеження результативності рег</w:t>
            </w:r>
            <w:r w:rsidR="00D20810">
              <w:rPr>
                <w:sz w:val="28"/>
              </w:rPr>
              <w:t>уляторних актів на 2020</w:t>
            </w:r>
            <w:r>
              <w:rPr>
                <w:sz w:val="28"/>
              </w:rPr>
              <w:t xml:space="preserve"> рік</w:t>
            </w:r>
          </w:p>
          <w:p w:rsidR="004561F5" w:rsidRPr="00950D26" w:rsidRDefault="004561F5" w:rsidP="00EB375C">
            <w:pPr>
              <w:spacing w:after="0" w:line="240" w:lineRule="auto"/>
              <w:rPr>
                <w:rFonts w:ascii="Times New Roman" w:hAnsi="Times New Roman"/>
                <w:sz w:val="28"/>
                <w:szCs w:val="28"/>
              </w:rPr>
            </w:pPr>
          </w:p>
        </w:tc>
        <w:tc>
          <w:tcPr>
            <w:tcW w:w="5220" w:type="dxa"/>
          </w:tcPr>
          <w:p w:rsidR="004561F5" w:rsidRPr="00950D26" w:rsidRDefault="004561F5" w:rsidP="00EB375C">
            <w:pPr>
              <w:spacing w:after="0" w:line="240" w:lineRule="auto"/>
              <w:rPr>
                <w:rFonts w:ascii="Times New Roman" w:hAnsi="Times New Roman"/>
              </w:rPr>
            </w:pPr>
          </w:p>
        </w:tc>
      </w:tr>
    </w:tbl>
    <w:p w:rsidR="004561F5" w:rsidRPr="00557FA9" w:rsidRDefault="004561F5" w:rsidP="004561F5">
      <w:pPr>
        <w:pStyle w:val="FR2"/>
        <w:spacing w:line="240" w:lineRule="auto"/>
        <w:ind w:left="0" w:firstLine="720"/>
        <w:jc w:val="both"/>
        <w:rPr>
          <w:sz w:val="28"/>
          <w:szCs w:val="28"/>
        </w:rPr>
      </w:pPr>
      <w:r w:rsidRPr="00557FA9">
        <w:rPr>
          <w:sz w:val="28"/>
          <w:szCs w:val="28"/>
        </w:rPr>
        <w:t>На виконання вимог статті 10 Закону України «Про засади державної регуляторної політики у сфері господарської діяльності», з метою координації діяльності органів виконавчої влади та місцевого самоврядування щодо забезпечення принципів регуляторної політики, керуючись пунктом 20 частини четвертої статті 42 та частиною восьмою статті 59 Закону України «Про місцеве самоврядування в Україні»:</w:t>
      </w:r>
    </w:p>
    <w:p w:rsidR="004561F5" w:rsidRPr="00557FA9" w:rsidRDefault="00911CCE" w:rsidP="00911CCE">
      <w:pPr>
        <w:pStyle w:val="FR2"/>
        <w:tabs>
          <w:tab w:val="left" w:pos="851"/>
          <w:tab w:val="left" w:pos="1134"/>
          <w:tab w:val="left" w:pos="1276"/>
        </w:tabs>
        <w:spacing w:line="240" w:lineRule="auto"/>
        <w:ind w:left="0" w:firstLine="720"/>
        <w:jc w:val="both"/>
        <w:rPr>
          <w:sz w:val="28"/>
        </w:rPr>
      </w:pPr>
      <w:r>
        <w:rPr>
          <w:sz w:val="28"/>
        </w:rPr>
        <w:t xml:space="preserve">1. </w:t>
      </w:r>
      <w:r w:rsidR="004561F5" w:rsidRPr="00557FA9">
        <w:rPr>
          <w:sz w:val="28"/>
        </w:rPr>
        <w:t>Затвердити план-графік виконання заходів з відстеження результативності регуляторних актів на 20</w:t>
      </w:r>
      <w:r w:rsidR="004561F5">
        <w:rPr>
          <w:sz w:val="28"/>
        </w:rPr>
        <w:t>20</w:t>
      </w:r>
      <w:r w:rsidR="000C797E">
        <w:rPr>
          <w:sz w:val="28"/>
        </w:rPr>
        <w:t xml:space="preserve"> </w:t>
      </w:r>
      <w:r w:rsidR="004561F5" w:rsidRPr="00557FA9">
        <w:rPr>
          <w:sz w:val="28"/>
        </w:rPr>
        <w:t xml:space="preserve">рік </w:t>
      </w:r>
      <w:r w:rsidR="004561F5">
        <w:rPr>
          <w:sz w:val="28"/>
        </w:rPr>
        <w:t>(додається)</w:t>
      </w:r>
      <w:r w:rsidR="004561F5" w:rsidRPr="00557FA9">
        <w:rPr>
          <w:sz w:val="28"/>
        </w:rPr>
        <w:t>.</w:t>
      </w:r>
    </w:p>
    <w:p w:rsidR="004561F5" w:rsidRPr="00557FA9" w:rsidRDefault="004561F5" w:rsidP="00911CCE">
      <w:pPr>
        <w:pStyle w:val="FR2"/>
        <w:tabs>
          <w:tab w:val="left" w:pos="851"/>
          <w:tab w:val="left" w:pos="1134"/>
        </w:tabs>
        <w:spacing w:line="240" w:lineRule="auto"/>
        <w:ind w:left="0" w:firstLine="720"/>
        <w:jc w:val="both"/>
        <w:rPr>
          <w:sz w:val="28"/>
        </w:rPr>
      </w:pPr>
      <w:r w:rsidRPr="00557FA9">
        <w:rPr>
          <w:sz w:val="28"/>
        </w:rPr>
        <w:t xml:space="preserve">2. </w:t>
      </w:r>
      <w:r w:rsidR="00911CCE">
        <w:rPr>
          <w:sz w:val="28"/>
        </w:rPr>
        <w:t xml:space="preserve"> </w:t>
      </w:r>
      <w:r w:rsidRPr="00557FA9">
        <w:rPr>
          <w:sz w:val="28"/>
        </w:rPr>
        <w:t>Виконавцям, зазначеним у плані заходів</w:t>
      </w:r>
      <w:r>
        <w:rPr>
          <w:sz w:val="28"/>
        </w:rPr>
        <w:t>,</w:t>
      </w:r>
      <w:r w:rsidRPr="00557FA9">
        <w:rPr>
          <w:sz w:val="28"/>
        </w:rPr>
        <w:t xml:space="preserve"> забезпечити виконання відстеження результативності регуляторних актів згідно </w:t>
      </w:r>
      <w:r>
        <w:rPr>
          <w:sz w:val="28"/>
        </w:rPr>
        <w:t xml:space="preserve">з </w:t>
      </w:r>
      <w:r w:rsidRPr="00557FA9">
        <w:rPr>
          <w:sz w:val="28"/>
        </w:rPr>
        <w:t>вимог</w:t>
      </w:r>
      <w:r>
        <w:rPr>
          <w:sz w:val="28"/>
        </w:rPr>
        <w:t>ами</w:t>
      </w:r>
      <w:r w:rsidRPr="00557FA9">
        <w:rPr>
          <w:sz w:val="28"/>
        </w:rPr>
        <w:t xml:space="preserve"> Положення про порядок здійснення регуляторної діяльності виконавчими органами Глухівської міської ради, затвердженого рішенням міської ради від 22.12.2014 № 828.</w:t>
      </w:r>
    </w:p>
    <w:p w:rsidR="004561F5" w:rsidRPr="00557FA9" w:rsidRDefault="004561F5" w:rsidP="00911CCE">
      <w:pPr>
        <w:tabs>
          <w:tab w:val="left" w:pos="1134"/>
        </w:tabs>
        <w:spacing w:after="0" w:line="240" w:lineRule="auto"/>
        <w:ind w:firstLine="708"/>
        <w:jc w:val="both"/>
        <w:rPr>
          <w:rFonts w:ascii="Times New Roman" w:hAnsi="Times New Roman"/>
          <w:sz w:val="28"/>
          <w:szCs w:val="28"/>
        </w:rPr>
      </w:pPr>
      <w:r w:rsidRPr="00557FA9">
        <w:rPr>
          <w:rFonts w:ascii="Times New Roman" w:hAnsi="Times New Roman"/>
          <w:sz w:val="28"/>
        </w:rPr>
        <w:t>3. Управлінню соціально-економічного розвитку міської ради (</w:t>
      </w:r>
      <w:proofErr w:type="spellStart"/>
      <w:r w:rsidRPr="00557FA9">
        <w:rPr>
          <w:rFonts w:ascii="Times New Roman" w:hAnsi="Times New Roman"/>
          <w:sz w:val="28"/>
        </w:rPr>
        <w:t>Сухоручкіна</w:t>
      </w:r>
      <w:proofErr w:type="spellEnd"/>
      <w:r w:rsidRPr="00557FA9">
        <w:rPr>
          <w:rFonts w:ascii="Times New Roman" w:hAnsi="Times New Roman"/>
          <w:sz w:val="28"/>
        </w:rPr>
        <w:t xml:space="preserve"> Л.О.) оприлюднити звіти про відстеження результативності регуляторних актів у спосіб, передбачений статтею 13 Закону України «</w:t>
      </w:r>
      <w:r w:rsidRPr="00557FA9">
        <w:rPr>
          <w:rFonts w:ascii="Times New Roman" w:hAnsi="Times New Roman"/>
          <w:sz w:val="28"/>
          <w:szCs w:val="28"/>
        </w:rPr>
        <w:t>Про засади державної регуляторної політики у сфері господарської діяльності».</w:t>
      </w:r>
    </w:p>
    <w:p w:rsidR="004561F5" w:rsidRPr="00557FA9" w:rsidRDefault="004561F5" w:rsidP="00911CCE">
      <w:pPr>
        <w:tabs>
          <w:tab w:val="left" w:pos="1134"/>
        </w:tabs>
        <w:spacing w:after="0" w:line="240" w:lineRule="auto"/>
        <w:ind w:firstLine="708"/>
        <w:jc w:val="both"/>
        <w:rPr>
          <w:rFonts w:ascii="Times New Roman" w:hAnsi="Times New Roman"/>
          <w:sz w:val="28"/>
        </w:rPr>
      </w:pPr>
      <w:r w:rsidRPr="00557FA9">
        <w:rPr>
          <w:rFonts w:ascii="Times New Roman" w:hAnsi="Times New Roman"/>
          <w:sz w:val="28"/>
          <w:szCs w:val="28"/>
        </w:rPr>
        <w:t xml:space="preserve">4. Розпорядження міського голови від </w:t>
      </w:r>
      <w:r>
        <w:rPr>
          <w:rFonts w:ascii="Times New Roman" w:hAnsi="Times New Roman"/>
          <w:sz w:val="28"/>
          <w:szCs w:val="28"/>
        </w:rPr>
        <w:t>08</w:t>
      </w:r>
      <w:r w:rsidRPr="00557FA9">
        <w:rPr>
          <w:rFonts w:ascii="Times New Roman" w:hAnsi="Times New Roman"/>
          <w:sz w:val="28"/>
          <w:szCs w:val="28"/>
        </w:rPr>
        <w:t>.</w:t>
      </w:r>
      <w:r>
        <w:rPr>
          <w:rFonts w:ascii="Times New Roman" w:hAnsi="Times New Roman"/>
          <w:sz w:val="28"/>
          <w:szCs w:val="28"/>
        </w:rPr>
        <w:t>0</w:t>
      </w:r>
      <w:r w:rsidRPr="00557FA9">
        <w:rPr>
          <w:rFonts w:ascii="Times New Roman" w:hAnsi="Times New Roman"/>
          <w:sz w:val="28"/>
          <w:szCs w:val="28"/>
        </w:rPr>
        <w:t>1.201</w:t>
      </w:r>
      <w:r>
        <w:rPr>
          <w:rFonts w:ascii="Times New Roman" w:hAnsi="Times New Roman"/>
          <w:sz w:val="28"/>
          <w:szCs w:val="28"/>
        </w:rPr>
        <w:t>9</w:t>
      </w:r>
      <w:r w:rsidRPr="00557FA9">
        <w:rPr>
          <w:rFonts w:ascii="Times New Roman" w:hAnsi="Times New Roman"/>
          <w:sz w:val="28"/>
          <w:szCs w:val="28"/>
        </w:rPr>
        <w:t xml:space="preserve"> № </w:t>
      </w:r>
      <w:r w:rsidR="00D20810">
        <w:rPr>
          <w:rFonts w:ascii="Times New Roman" w:hAnsi="Times New Roman"/>
          <w:sz w:val="28"/>
          <w:szCs w:val="28"/>
        </w:rPr>
        <w:t>1</w:t>
      </w:r>
      <w:r w:rsidRPr="00557FA9">
        <w:rPr>
          <w:rFonts w:ascii="Times New Roman" w:hAnsi="Times New Roman"/>
          <w:sz w:val="28"/>
          <w:szCs w:val="28"/>
        </w:rPr>
        <w:t>-ОД «Про затвердження плану заходів з відстеження результативності регуляторних актів на 201</w:t>
      </w:r>
      <w:r>
        <w:rPr>
          <w:rFonts w:ascii="Times New Roman" w:hAnsi="Times New Roman"/>
          <w:sz w:val="28"/>
          <w:szCs w:val="28"/>
        </w:rPr>
        <w:t>9</w:t>
      </w:r>
      <w:r w:rsidRPr="00557FA9">
        <w:rPr>
          <w:rFonts w:ascii="Times New Roman" w:hAnsi="Times New Roman"/>
          <w:sz w:val="28"/>
          <w:szCs w:val="28"/>
        </w:rPr>
        <w:t xml:space="preserve"> рік» </w:t>
      </w:r>
      <w:r w:rsidR="0001082D">
        <w:rPr>
          <w:rFonts w:ascii="Times New Roman" w:hAnsi="Times New Roman"/>
          <w:sz w:val="28"/>
          <w:szCs w:val="28"/>
        </w:rPr>
        <w:t>вважати таким, що втратило чинність</w:t>
      </w:r>
      <w:r w:rsidRPr="00557FA9">
        <w:rPr>
          <w:rFonts w:ascii="Times New Roman" w:hAnsi="Times New Roman"/>
          <w:sz w:val="28"/>
          <w:szCs w:val="28"/>
        </w:rPr>
        <w:t>.</w:t>
      </w:r>
    </w:p>
    <w:p w:rsidR="004561F5" w:rsidRPr="00557FA9" w:rsidRDefault="004561F5" w:rsidP="00911CCE">
      <w:pPr>
        <w:tabs>
          <w:tab w:val="left" w:pos="1134"/>
          <w:tab w:val="left" w:pos="7020"/>
        </w:tabs>
        <w:spacing w:after="0" w:line="240" w:lineRule="auto"/>
        <w:ind w:firstLine="708"/>
        <w:jc w:val="both"/>
        <w:rPr>
          <w:rFonts w:ascii="Times New Roman" w:hAnsi="Times New Roman"/>
          <w:sz w:val="28"/>
        </w:rPr>
      </w:pPr>
      <w:r>
        <w:rPr>
          <w:rFonts w:ascii="Times New Roman" w:hAnsi="Times New Roman"/>
          <w:sz w:val="28"/>
        </w:rPr>
        <w:t>5</w:t>
      </w:r>
      <w:r w:rsidRPr="00557FA9">
        <w:rPr>
          <w:rFonts w:ascii="Times New Roman" w:hAnsi="Times New Roman"/>
          <w:sz w:val="28"/>
        </w:rPr>
        <w:t xml:space="preserve">. </w:t>
      </w:r>
      <w:r w:rsidR="00911CCE">
        <w:rPr>
          <w:rFonts w:ascii="Times New Roman" w:hAnsi="Times New Roman"/>
          <w:sz w:val="28"/>
        </w:rPr>
        <w:t xml:space="preserve">  </w:t>
      </w:r>
      <w:r w:rsidRPr="00557FA9">
        <w:rPr>
          <w:rFonts w:ascii="Times New Roman" w:hAnsi="Times New Roman"/>
          <w:sz w:val="28"/>
        </w:rPr>
        <w:t xml:space="preserve">Контроль за виконанням цього розпорядження </w:t>
      </w:r>
      <w:r>
        <w:rPr>
          <w:rFonts w:ascii="Times New Roman" w:hAnsi="Times New Roman"/>
          <w:sz w:val="28"/>
        </w:rPr>
        <w:t>залишаю за собою.</w:t>
      </w:r>
    </w:p>
    <w:p w:rsidR="004561F5" w:rsidRPr="00557FA9" w:rsidRDefault="004561F5" w:rsidP="004561F5">
      <w:pPr>
        <w:spacing w:after="0" w:line="240" w:lineRule="auto"/>
        <w:ind w:firstLine="708"/>
        <w:jc w:val="both"/>
        <w:rPr>
          <w:rFonts w:ascii="Times New Roman" w:hAnsi="Times New Roman"/>
          <w:sz w:val="28"/>
        </w:rPr>
      </w:pPr>
    </w:p>
    <w:p w:rsidR="004561F5" w:rsidRPr="00557FA9" w:rsidRDefault="004561F5" w:rsidP="004561F5">
      <w:pPr>
        <w:spacing w:after="0" w:line="240" w:lineRule="auto"/>
        <w:ind w:firstLine="708"/>
        <w:jc w:val="both"/>
        <w:rPr>
          <w:rFonts w:ascii="Times New Roman" w:hAnsi="Times New Roman"/>
          <w:sz w:val="28"/>
        </w:rPr>
      </w:pPr>
    </w:p>
    <w:p w:rsidR="004561F5" w:rsidRDefault="004561F5" w:rsidP="004561F5">
      <w:pPr>
        <w:tabs>
          <w:tab w:val="left" w:pos="7020"/>
        </w:tabs>
        <w:spacing w:after="0" w:line="240" w:lineRule="auto"/>
        <w:jc w:val="both"/>
        <w:rPr>
          <w:rFonts w:ascii="Times New Roman" w:hAnsi="Times New Roman"/>
          <w:b/>
          <w:sz w:val="28"/>
        </w:rPr>
        <w:sectPr w:rsidR="004561F5">
          <w:pgSz w:w="11906" w:h="16838"/>
          <w:pgMar w:top="850" w:right="850" w:bottom="850" w:left="1417" w:header="708" w:footer="708" w:gutter="0"/>
          <w:cols w:space="708"/>
          <w:docGrid w:linePitch="360"/>
        </w:sectPr>
      </w:pPr>
      <w:proofErr w:type="spellStart"/>
      <w:r>
        <w:rPr>
          <w:rFonts w:ascii="Times New Roman" w:hAnsi="Times New Roman"/>
          <w:b/>
          <w:sz w:val="28"/>
        </w:rPr>
        <w:t>В.о</w:t>
      </w:r>
      <w:proofErr w:type="spellEnd"/>
      <w:r>
        <w:rPr>
          <w:rFonts w:ascii="Times New Roman" w:hAnsi="Times New Roman"/>
          <w:b/>
          <w:sz w:val="28"/>
        </w:rPr>
        <w:t>. м</w:t>
      </w:r>
      <w:r w:rsidRPr="00557FA9">
        <w:rPr>
          <w:rFonts w:ascii="Times New Roman" w:hAnsi="Times New Roman"/>
          <w:b/>
          <w:sz w:val="28"/>
        </w:rPr>
        <w:t>іськ</w:t>
      </w:r>
      <w:r>
        <w:rPr>
          <w:rFonts w:ascii="Times New Roman" w:hAnsi="Times New Roman"/>
          <w:b/>
          <w:sz w:val="28"/>
        </w:rPr>
        <w:t>ого</w:t>
      </w:r>
      <w:r w:rsidRPr="00557FA9">
        <w:rPr>
          <w:rFonts w:ascii="Times New Roman" w:hAnsi="Times New Roman"/>
          <w:b/>
          <w:sz w:val="28"/>
        </w:rPr>
        <w:t xml:space="preserve"> голов</w:t>
      </w:r>
      <w:r>
        <w:rPr>
          <w:rFonts w:ascii="Times New Roman" w:hAnsi="Times New Roman"/>
          <w:b/>
          <w:sz w:val="28"/>
        </w:rPr>
        <w:t>и</w:t>
      </w:r>
      <w:r w:rsidRPr="00557FA9">
        <w:rPr>
          <w:rFonts w:ascii="Times New Roman" w:hAnsi="Times New Roman"/>
          <w:b/>
          <w:sz w:val="28"/>
        </w:rPr>
        <w:t xml:space="preserve">   </w:t>
      </w:r>
      <w:r w:rsidRPr="00557FA9">
        <w:rPr>
          <w:rFonts w:ascii="Times New Roman" w:hAnsi="Times New Roman"/>
          <w:b/>
          <w:sz w:val="28"/>
        </w:rPr>
        <w:tab/>
      </w:r>
      <w:r>
        <w:rPr>
          <w:rFonts w:ascii="Times New Roman" w:hAnsi="Times New Roman"/>
          <w:b/>
          <w:sz w:val="28"/>
        </w:rPr>
        <w:t>Олена ДЕМІШЕВА</w:t>
      </w:r>
    </w:p>
    <w:p w:rsidR="004561F5" w:rsidRPr="00B947CD" w:rsidRDefault="004561F5" w:rsidP="00D20810">
      <w:pPr>
        <w:spacing w:after="0" w:line="240" w:lineRule="auto"/>
        <w:ind w:left="11328"/>
        <w:jc w:val="both"/>
        <w:rPr>
          <w:rFonts w:ascii="Times New Roman" w:hAnsi="Times New Roman"/>
          <w:b/>
          <w:sz w:val="26"/>
          <w:szCs w:val="26"/>
        </w:rPr>
      </w:pPr>
      <w:r w:rsidRPr="00B947CD">
        <w:rPr>
          <w:rFonts w:ascii="Times New Roman" w:hAnsi="Times New Roman"/>
          <w:sz w:val="26"/>
          <w:szCs w:val="26"/>
        </w:rPr>
        <w:lastRenderedPageBreak/>
        <w:t>ЗАТВЕРДЖЕНО</w:t>
      </w:r>
      <w:r w:rsidRPr="00B947CD">
        <w:rPr>
          <w:rFonts w:ascii="Times New Roman" w:hAnsi="Times New Roman"/>
          <w:b/>
          <w:sz w:val="26"/>
          <w:szCs w:val="26"/>
        </w:rPr>
        <w:t xml:space="preserve"> </w:t>
      </w:r>
    </w:p>
    <w:p w:rsidR="004561F5" w:rsidRPr="00B947CD" w:rsidRDefault="004561F5" w:rsidP="00D20810">
      <w:pPr>
        <w:spacing w:after="0" w:line="240" w:lineRule="auto"/>
        <w:ind w:left="11328"/>
        <w:jc w:val="both"/>
        <w:rPr>
          <w:rFonts w:ascii="Times New Roman" w:hAnsi="Times New Roman"/>
          <w:sz w:val="26"/>
          <w:szCs w:val="26"/>
        </w:rPr>
      </w:pPr>
      <w:r w:rsidRPr="00B947CD">
        <w:rPr>
          <w:rFonts w:ascii="Times New Roman" w:hAnsi="Times New Roman"/>
          <w:sz w:val="26"/>
          <w:szCs w:val="26"/>
        </w:rPr>
        <w:t>Розпорядження міського голови</w:t>
      </w:r>
    </w:p>
    <w:p w:rsidR="004561F5" w:rsidRPr="00B947CD" w:rsidRDefault="001C5047" w:rsidP="00D20810">
      <w:pPr>
        <w:spacing w:after="0" w:line="240" w:lineRule="auto"/>
        <w:ind w:left="11328"/>
        <w:jc w:val="both"/>
        <w:rPr>
          <w:rFonts w:ascii="Times New Roman" w:hAnsi="Times New Roman"/>
          <w:sz w:val="26"/>
          <w:szCs w:val="26"/>
        </w:rPr>
      </w:pPr>
      <w:r>
        <w:rPr>
          <w:rFonts w:ascii="Times New Roman" w:hAnsi="Times New Roman"/>
          <w:sz w:val="26"/>
          <w:szCs w:val="26"/>
        </w:rPr>
        <w:t>02.12.2019</w:t>
      </w:r>
      <w:r w:rsidR="004561F5" w:rsidRPr="00B947CD">
        <w:rPr>
          <w:rFonts w:ascii="Times New Roman" w:hAnsi="Times New Roman"/>
          <w:sz w:val="26"/>
          <w:szCs w:val="26"/>
        </w:rPr>
        <w:t xml:space="preserve">  № </w:t>
      </w:r>
      <w:r>
        <w:rPr>
          <w:rFonts w:ascii="Times New Roman" w:hAnsi="Times New Roman"/>
          <w:sz w:val="26"/>
          <w:szCs w:val="26"/>
        </w:rPr>
        <w:t xml:space="preserve">202-ОД </w:t>
      </w:r>
      <w:bookmarkStart w:id="0" w:name="_GoBack"/>
      <w:bookmarkEnd w:id="0"/>
    </w:p>
    <w:p w:rsidR="00C87B94" w:rsidRPr="00B947CD" w:rsidRDefault="00C87B94" w:rsidP="004561F5">
      <w:pPr>
        <w:tabs>
          <w:tab w:val="left" w:pos="7020"/>
        </w:tabs>
        <w:spacing w:after="0" w:line="240" w:lineRule="auto"/>
        <w:jc w:val="both"/>
        <w:rPr>
          <w:rFonts w:ascii="Times New Roman" w:hAnsi="Times New Roman"/>
          <w:sz w:val="26"/>
          <w:szCs w:val="26"/>
        </w:rPr>
      </w:pPr>
    </w:p>
    <w:p w:rsidR="000C797E" w:rsidRPr="00B947CD" w:rsidRDefault="000C797E" w:rsidP="000C797E">
      <w:pPr>
        <w:spacing w:after="0" w:line="240" w:lineRule="auto"/>
        <w:jc w:val="center"/>
        <w:rPr>
          <w:rFonts w:ascii="Times New Roman" w:hAnsi="Times New Roman"/>
          <w:b/>
          <w:sz w:val="26"/>
          <w:szCs w:val="26"/>
        </w:rPr>
      </w:pPr>
      <w:r w:rsidRPr="00B947CD">
        <w:rPr>
          <w:rFonts w:ascii="Times New Roman" w:hAnsi="Times New Roman"/>
          <w:b/>
          <w:sz w:val="26"/>
          <w:szCs w:val="26"/>
        </w:rPr>
        <w:t>План-графік</w:t>
      </w:r>
    </w:p>
    <w:p w:rsidR="000C797E" w:rsidRPr="00B947CD" w:rsidRDefault="000C797E" w:rsidP="000C797E">
      <w:pPr>
        <w:spacing w:after="0" w:line="240" w:lineRule="auto"/>
        <w:jc w:val="center"/>
        <w:rPr>
          <w:rFonts w:ascii="Times New Roman" w:hAnsi="Times New Roman"/>
          <w:b/>
          <w:sz w:val="26"/>
          <w:szCs w:val="26"/>
        </w:rPr>
      </w:pPr>
      <w:r w:rsidRPr="00B947CD">
        <w:rPr>
          <w:rFonts w:ascii="Times New Roman" w:hAnsi="Times New Roman"/>
          <w:b/>
          <w:sz w:val="26"/>
          <w:szCs w:val="26"/>
        </w:rPr>
        <w:t>виконання заходів з відстеження результативності регуляторних актів на 20</w:t>
      </w:r>
      <w:r w:rsidR="00EC6B32">
        <w:rPr>
          <w:rFonts w:ascii="Times New Roman" w:hAnsi="Times New Roman"/>
          <w:b/>
          <w:sz w:val="26"/>
          <w:szCs w:val="26"/>
        </w:rPr>
        <w:t>20</w:t>
      </w:r>
      <w:r w:rsidRPr="00B947CD">
        <w:rPr>
          <w:rFonts w:ascii="Times New Roman" w:hAnsi="Times New Roman"/>
          <w:b/>
          <w:sz w:val="26"/>
          <w:szCs w:val="26"/>
        </w:rPr>
        <w:t xml:space="preserve"> рік</w:t>
      </w:r>
    </w:p>
    <w:p w:rsidR="000C797E" w:rsidRPr="00B947CD" w:rsidRDefault="000C797E" w:rsidP="000C797E">
      <w:pPr>
        <w:spacing w:after="0" w:line="240" w:lineRule="auto"/>
        <w:jc w:val="both"/>
        <w:rPr>
          <w:rFonts w:ascii="Times New Roman" w:hAnsi="Times New Roman"/>
          <w:b/>
          <w:sz w:val="26"/>
          <w:szCs w:val="26"/>
        </w:rPr>
      </w:pPr>
    </w:p>
    <w:tbl>
      <w:tblPr>
        <w:tblW w:w="15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1506"/>
        <w:gridCol w:w="6662"/>
        <w:gridCol w:w="992"/>
        <w:gridCol w:w="3403"/>
        <w:gridCol w:w="1134"/>
        <w:gridCol w:w="1276"/>
      </w:tblGrid>
      <w:tr w:rsidR="000C797E" w:rsidRPr="00B947CD" w:rsidTr="00B947CD">
        <w:tc>
          <w:tcPr>
            <w:tcW w:w="445"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w:t>
            </w:r>
          </w:p>
        </w:tc>
        <w:tc>
          <w:tcPr>
            <w:tcW w:w="1506"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Дата та № регуляторного акту</w:t>
            </w:r>
          </w:p>
        </w:tc>
        <w:tc>
          <w:tcPr>
            <w:tcW w:w="6662"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Назва регуляторного акта</w:t>
            </w:r>
          </w:p>
        </w:tc>
        <w:tc>
          <w:tcPr>
            <w:tcW w:w="992"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Вид відстеження</w:t>
            </w:r>
          </w:p>
        </w:tc>
        <w:tc>
          <w:tcPr>
            <w:tcW w:w="3403"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Розробник регуляторного акта</w:t>
            </w:r>
          </w:p>
        </w:tc>
        <w:tc>
          <w:tcPr>
            <w:tcW w:w="1134"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Строк виконання</w:t>
            </w:r>
          </w:p>
        </w:tc>
        <w:tc>
          <w:tcPr>
            <w:tcW w:w="1276"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Вид даних</w:t>
            </w:r>
          </w:p>
        </w:tc>
      </w:tr>
      <w:tr w:rsidR="000C797E" w:rsidRPr="00B947CD" w:rsidTr="00B947CD">
        <w:tc>
          <w:tcPr>
            <w:tcW w:w="445" w:type="dxa"/>
          </w:tcPr>
          <w:p w:rsidR="000C797E" w:rsidRPr="00B947CD" w:rsidRDefault="000C797E" w:rsidP="006545BA">
            <w:pPr>
              <w:spacing w:after="0" w:line="240" w:lineRule="auto"/>
              <w:jc w:val="both"/>
              <w:rPr>
                <w:rFonts w:ascii="Times New Roman" w:hAnsi="Times New Roman"/>
                <w:sz w:val="26"/>
                <w:szCs w:val="26"/>
              </w:rPr>
            </w:pPr>
            <w:r w:rsidRPr="00B947CD">
              <w:rPr>
                <w:rFonts w:ascii="Times New Roman" w:hAnsi="Times New Roman"/>
                <w:sz w:val="26"/>
                <w:szCs w:val="26"/>
              </w:rPr>
              <w:t>1</w:t>
            </w:r>
          </w:p>
        </w:tc>
        <w:tc>
          <w:tcPr>
            <w:tcW w:w="1506" w:type="dxa"/>
          </w:tcPr>
          <w:p w:rsidR="000C797E" w:rsidRPr="00B947CD" w:rsidRDefault="000C797E" w:rsidP="006545BA">
            <w:pPr>
              <w:spacing w:after="0" w:line="240" w:lineRule="auto"/>
              <w:rPr>
                <w:rFonts w:ascii="Times New Roman" w:hAnsi="Times New Roman"/>
                <w:sz w:val="26"/>
                <w:szCs w:val="26"/>
              </w:rPr>
            </w:pPr>
            <w:r w:rsidRPr="00B947CD">
              <w:rPr>
                <w:rFonts w:ascii="Times New Roman" w:hAnsi="Times New Roman"/>
                <w:sz w:val="26"/>
                <w:szCs w:val="26"/>
              </w:rPr>
              <w:t>від 26.04.2013</w:t>
            </w:r>
          </w:p>
          <w:p w:rsidR="000C797E" w:rsidRPr="00B947CD" w:rsidRDefault="000C797E" w:rsidP="006545BA">
            <w:pPr>
              <w:spacing w:after="0" w:line="240" w:lineRule="auto"/>
              <w:rPr>
                <w:rFonts w:ascii="Times New Roman" w:hAnsi="Times New Roman"/>
                <w:sz w:val="26"/>
                <w:szCs w:val="26"/>
              </w:rPr>
            </w:pPr>
            <w:r w:rsidRPr="00B947CD">
              <w:rPr>
                <w:rFonts w:ascii="Times New Roman" w:hAnsi="Times New Roman"/>
                <w:sz w:val="26"/>
                <w:szCs w:val="26"/>
              </w:rPr>
              <w:t>№ 560</w:t>
            </w:r>
          </w:p>
        </w:tc>
        <w:tc>
          <w:tcPr>
            <w:tcW w:w="6662" w:type="dxa"/>
          </w:tcPr>
          <w:p w:rsidR="000C797E" w:rsidRPr="00B947CD" w:rsidRDefault="000C797E" w:rsidP="006545BA">
            <w:pPr>
              <w:spacing w:after="0" w:line="240" w:lineRule="auto"/>
              <w:jc w:val="both"/>
              <w:rPr>
                <w:rFonts w:ascii="Times New Roman" w:hAnsi="Times New Roman"/>
                <w:sz w:val="26"/>
                <w:szCs w:val="26"/>
              </w:rPr>
            </w:pPr>
            <w:r w:rsidRPr="00B947CD">
              <w:rPr>
                <w:rFonts w:ascii="Times New Roman" w:hAnsi="Times New Roman"/>
                <w:sz w:val="26"/>
                <w:szCs w:val="26"/>
              </w:rPr>
              <w:t>Рішення міської ради «Про затвердження Положення про порядок розміщення тимчасових сезонних торговельних на території міста Глухова»</w:t>
            </w:r>
          </w:p>
        </w:tc>
        <w:tc>
          <w:tcPr>
            <w:tcW w:w="992"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періодичне</w:t>
            </w:r>
          </w:p>
        </w:tc>
        <w:tc>
          <w:tcPr>
            <w:tcW w:w="3403" w:type="dxa"/>
          </w:tcPr>
          <w:p w:rsidR="000C797E" w:rsidRPr="00B947CD" w:rsidRDefault="000C797E" w:rsidP="006545BA">
            <w:pPr>
              <w:spacing w:after="0" w:line="240" w:lineRule="auto"/>
              <w:rPr>
                <w:rFonts w:ascii="Times New Roman" w:hAnsi="Times New Roman"/>
                <w:sz w:val="26"/>
                <w:szCs w:val="26"/>
              </w:rPr>
            </w:pPr>
            <w:r w:rsidRPr="00B947CD">
              <w:rPr>
                <w:rFonts w:ascii="Times New Roman" w:hAnsi="Times New Roman"/>
                <w:sz w:val="26"/>
                <w:szCs w:val="26"/>
              </w:rPr>
              <w:t>Управління соціально-економічного розвитку міської ради</w:t>
            </w:r>
          </w:p>
        </w:tc>
        <w:tc>
          <w:tcPr>
            <w:tcW w:w="1134"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 xml:space="preserve">ІІ </w:t>
            </w:r>
          </w:p>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квартал</w:t>
            </w:r>
          </w:p>
        </w:tc>
        <w:tc>
          <w:tcPr>
            <w:tcW w:w="1276"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Статистичні</w:t>
            </w:r>
          </w:p>
        </w:tc>
      </w:tr>
      <w:tr w:rsidR="000C797E" w:rsidRPr="00B947CD" w:rsidTr="00B947CD">
        <w:tc>
          <w:tcPr>
            <w:tcW w:w="445" w:type="dxa"/>
          </w:tcPr>
          <w:p w:rsidR="000C797E" w:rsidRPr="00B947CD" w:rsidRDefault="000C797E" w:rsidP="006545BA">
            <w:pPr>
              <w:spacing w:after="0" w:line="240" w:lineRule="auto"/>
              <w:jc w:val="both"/>
              <w:rPr>
                <w:rFonts w:ascii="Times New Roman" w:hAnsi="Times New Roman"/>
                <w:sz w:val="26"/>
                <w:szCs w:val="26"/>
              </w:rPr>
            </w:pPr>
            <w:r w:rsidRPr="00B947CD">
              <w:rPr>
                <w:rFonts w:ascii="Times New Roman" w:hAnsi="Times New Roman"/>
                <w:sz w:val="26"/>
                <w:szCs w:val="26"/>
              </w:rPr>
              <w:t>2</w:t>
            </w:r>
          </w:p>
        </w:tc>
        <w:tc>
          <w:tcPr>
            <w:tcW w:w="1506" w:type="dxa"/>
          </w:tcPr>
          <w:p w:rsidR="000C797E" w:rsidRPr="00B947CD" w:rsidRDefault="000C797E" w:rsidP="006545BA">
            <w:pPr>
              <w:spacing w:after="0" w:line="240" w:lineRule="auto"/>
              <w:rPr>
                <w:rFonts w:ascii="Times New Roman" w:hAnsi="Times New Roman"/>
                <w:sz w:val="26"/>
                <w:szCs w:val="26"/>
              </w:rPr>
            </w:pPr>
            <w:r w:rsidRPr="00B947CD">
              <w:rPr>
                <w:rFonts w:ascii="Times New Roman" w:hAnsi="Times New Roman"/>
                <w:sz w:val="26"/>
                <w:szCs w:val="26"/>
              </w:rPr>
              <w:t>від 26.04.2013</w:t>
            </w:r>
          </w:p>
          <w:p w:rsidR="000C797E" w:rsidRPr="00B947CD" w:rsidRDefault="000C797E" w:rsidP="006545BA">
            <w:pPr>
              <w:spacing w:after="0" w:line="240" w:lineRule="auto"/>
              <w:rPr>
                <w:rFonts w:ascii="Times New Roman" w:hAnsi="Times New Roman"/>
                <w:sz w:val="26"/>
                <w:szCs w:val="26"/>
              </w:rPr>
            </w:pPr>
            <w:r w:rsidRPr="00B947CD">
              <w:rPr>
                <w:rFonts w:ascii="Times New Roman" w:hAnsi="Times New Roman"/>
                <w:sz w:val="26"/>
                <w:szCs w:val="26"/>
              </w:rPr>
              <w:t>№ 561</w:t>
            </w:r>
          </w:p>
        </w:tc>
        <w:tc>
          <w:tcPr>
            <w:tcW w:w="6662" w:type="dxa"/>
          </w:tcPr>
          <w:p w:rsidR="000C797E" w:rsidRPr="00B947CD" w:rsidRDefault="000C797E" w:rsidP="006545BA">
            <w:pPr>
              <w:spacing w:after="0" w:line="240" w:lineRule="auto"/>
              <w:jc w:val="both"/>
              <w:rPr>
                <w:rFonts w:ascii="Times New Roman" w:hAnsi="Times New Roman"/>
                <w:sz w:val="26"/>
                <w:szCs w:val="26"/>
              </w:rPr>
            </w:pPr>
            <w:r w:rsidRPr="00B947CD">
              <w:rPr>
                <w:rFonts w:ascii="Times New Roman" w:hAnsi="Times New Roman"/>
                <w:sz w:val="26"/>
                <w:szCs w:val="26"/>
              </w:rPr>
              <w:t>Рішення міської ради «Правила благоустрою населених пунктів на території Глухівської міської ради»</w:t>
            </w:r>
          </w:p>
        </w:tc>
        <w:tc>
          <w:tcPr>
            <w:tcW w:w="992"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періодичне</w:t>
            </w:r>
          </w:p>
        </w:tc>
        <w:tc>
          <w:tcPr>
            <w:tcW w:w="3403" w:type="dxa"/>
          </w:tcPr>
          <w:p w:rsidR="000C797E" w:rsidRPr="00B947CD" w:rsidRDefault="000C797E" w:rsidP="006545BA">
            <w:pPr>
              <w:spacing w:after="0" w:line="240" w:lineRule="auto"/>
              <w:rPr>
                <w:rFonts w:ascii="Times New Roman" w:hAnsi="Times New Roman"/>
                <w:sz w:val="26"/>
                <w:szCs w:val="26"/>
              </w:rPr>
            </w:pPr>
            <w:r w:rsidRPr="00B947CD">
              <w:rPr>
                <w:rFonts w:ascii="Times New Roman" w:hAnsi="Times New Roman"/>
                <w:sz w:val="26"/>
                <w:szCs w:val="26"/>
              </w:rPr>
              <w:t>Управління житлово-комунального господарства та містобудування міської ради</w:t>
            </w:r>
          </w:p>
        </w:tc>
        <w:tc>
          <w:tcPr>
            <w:tcW w:w="1134"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 xml:space="preserve">ІІ </w:t>
            </w:r>
          </w:p>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квартал</w:t>
            </w:r>
          </w:p>
        </w:tc>
        <w:tc>
          <w:tcPr>
            <w:tcW w:w="1276"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Статистичні</w:t>
            </w:r>
          </w:p>
        </w:tc>
      </w:tr>
      <w:tr w:rsidR="000C797E" w:rsidRPr="00B947CD" w:rsidTr="00B947CD">
        <w:tc>
          <w:tcPr>
            <w:tcW w:w="445" w:type="dxa"/>
          </w:tcPr>
          <w:p w:rsidR="000C797E" w:rsidRPr="00B947CD" w:rsidRDefault="000C797E" w:rsidP="006545BA">
            <w:pPr>
              <w:spacing w:after="0" w:line="240" w:lineRule="auto"/>
              <w:jc w:val="both"/>
              <w:rPr>
                <w:rFonts w:ascii="Times New Roman" w:hAnsi="Times New Roman"/>
                <w:sz w:val="26"/>
                <w:szCs w:val="26"/>
              </w:rPr>
            </w:pPr>
            <w:r w:rsidRPr="00B947CD">
              <w:rPr>
                <w:rFonts w:ascii="Times New Roman" w:hAnsi="Times New Roman"/>
                <w:sz w:val="26"/>
                <w:szCs w:val="26"/>
              </w:rPr>
              <w:t>3</w:t>
            </w:r>
          </w:p>
        </w:tc>
        <w:tc>
          <w:tcPr>
            <w:tcW w:w="1506" w:type="dxa"/>
          </w:tcPr>
          <w:p w:rsidR="000C797E" w:rsidRPr="00B947CD" w:rsidRDefault="000C797E" w:rsidP="006545BA">
            <w:pPr>
              <w:spacing w:after="0" w:line="240" w:lineRule="auto"/>
              <w:rPr>
                <w:rFonts w:ascii="Times New Roman" w:hAnsi="Times New Roman"/>
                <w:sz w:val="26"/>
                <w:szCs w:val="26"/>
              </w:rPr>
            </w:pPr>
            <w:r w:rsidRPr="00B947CD">
              <w:rPr>
                <w:rFonts w:ascii="Times New Roman" w:hAnsi="Times New Roman"/>
                <w:sz w:val="26"/>
                <w:szCs w:val="26"/>
              </w:rPr>
              <w:t>від 27.08.2013</w:t>
            </w:r>
          </w:p>
          <w:p w:rsidR="000C797E" w:rsidRPr="00B947CD" w:rsidRDefault="000C797E" w:rsidP="006545BA">
            <w:pPr>
              <w:spacing w:after="0" w:line="240" w:lineRule="auto"/>
              <w:rPr>
                <w:rFonts w:ascii="Times New Roman" w:hAnsi="Times New Roman"/>
                <w:sz w:val="26"/>
                <w:szCs w:val="26"/>
              </w:rPr>
            </w:pPr>
            <w:r w:rsidRPr="00B947CD">
              <w:rPr>
                <w:rFonts w:ascii="Times New Roman" w:hAnsi="Times New Roman"/>
                <w:sz w:val="26"/>
                <w:szCs w:val="26"/>
              </w:rPr>
              <w:t>№ 608</w:t>
            </w:r>
          </w:p>
        </w:tc>
        <w:tc>
          <w:tcPr>
            <w:tcW w:w="6662" w:type="dxa"/>
          </w:tcPr>
          <w:p w:rsidR="000C797E" w:rsidRPr="00B947CD" w:rsidRDefault="000C797E" w:rsidP="006545BA">
            <w:pPr>
              <w:spacing w:after="0" w:line="240" w:lineRule="auto"/>
              <w:jc w:val="both"/>
              <w:rPr>
                <w:rFonts w:ascii="Times New Roman" w:hAnsi="Times New Roman"/>
                <w:sz w:val="26"/>
                <w:szCs w:val="26"/>
              </w:rPr>
            </w:pPr>
            <w:r w:rsidRPr="00B947CD">
              <w:rPr>
                <w:rFonts w:ascii="Times New Roman" w:hAnsi="Times New Roman"/>
                <w:sz w:val="26"/>
                <w:szCs w:val="26"/>
              </w:rPr>
              <w:t xml:space="preserve">Рішення міської ради «Про затвердження Положення про облік і використання безхазяйного майна та </w:t>
            </w:r>
            <w:proofErr w:type="spellStart"/>
            <w:r w:rsidRPr="00B947CD">
              <w:rPr>
                <w:rFonts w:ascii="Times New Roman" w:hAnsi="Times New Roman"/>
                <w:sz w:val="26"/>
                <w:szCs w:val="26"/>
              </w:rPr>
              <w:t>відумерлої</w:t>
            </w:r>
            <w:proofErr w:type="spellEnd"/>
            <w:r w:rsidRPr="00B947CD">
              <w:rPr>
                <w:rFonts w:ascii="Times New Roman" w:hAnsi="Times New Roman"/>
                <w:sz w:val="26"/>
                <w:szCs w:val="26"/>
              </w:rPr>
              <w:t xml:space="preserve"> спадщини у місті Глухів»</w:t>
            </w:r>
          </w:p>
        </w:tc>
        <w:tc>
          <w:tcPr>
            <w:tcW w:w="992"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періодичне</w:t>
            </w:r>
          </w:p>
        </w:tc>
        <w:tc>
          <w:tcPr>
            <w:tcW w:w="3403" w:type="dxa"/>
          </w:tcPr>
          <w:p w:rsidR="000C797E" w:rsidRPr="00B947CD" w:rsidRDefault="000C797E" w:rsidP="006545BA">
            <w:pPr>
              <w:spacing w:after="0" w:line="240" w:lineRule="auto"/>
              <w:rPr>
                <w:rFonts w:ascii="Times New Roman" w:hAnsi="Times New Roman"/>
                <w:sz w:val="26"/>
                <w:szCs w:val="26"/>
              </w:rPr>
            </w:pPr>
            <w:r w:rsidRPr="00B947CD">
              <w:rPr>
                <w:rFonts w:ascii="Times New Roman" w:hAnsi="Times New Roman"/>
                <w:sz w:val="26"/>
                <w:szCs w:val="26"/>
              </w:rPr>
              <w:t>Управління соціально-економічного розвитку міської ради</w:t>
            </w:r>
          </w:p>
        </w:tc>
        <w:tc>
          <w:tcPr>
            <w:tcW w:w="1134"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 xml:space="preserve">ІІІ </w:t>
            </w:r>
          </w:p>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квартал</w:t>
            </w:r>
          </w:p>
        </w:tc>
        <w:tc>
          <w:tcPr>
            <w:tcW w:w="1276"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Статистичні</w:t>
            </w:r>
          </w:p>
        </w:tc>
      </w:tr>
      <w:tr w:rsidR="000C797E" w:rsidRPr="00B947CD" w:rsidTr="00B947CD">
        <w:tc>
          <w:tcPr>
            <w:tcW w:w="445" w:type="dxa"/>
          </w:tcPr>
          <w:p w:rsidR="000C797E" w:rsidRPr="00B947CD" w:rsidRDefault="000C797E" w:rsidP="006545BA">
            <w:pPr>
              <w:spacing w:after="0" w:line="240" w:lineRule="auto"/>
              <w:jc w:val="both"/>
              <w:rPr>
                <w:rFonts w:ascii="Times New Roman" w:hAnsi="Times New Roman"/>
                <w:sz w:val="26"/>
                <w:szCs w:val="26"/>
              </w:rPr>
            </w:pPr>
            <w:r w:rsidRPr="00B947CD">
              <w:rPr>
                <w:rFonts w:ascii="Times New Roman" w:hAnsi="Times New Roman"/>
                <w:sz w:val="26"/>
                <w:szCs w:val="26"/>
              </w:rPr>
              <w:t>4</w:t>
            </w:r>
          </w:p>
        </w:tc>
        <w:tc>
          <w:tcPr>
            <w:tcW w:w="1506" w:type="dxa"/>
          </w:tcPr>
          <w:p w:rsidR="000C797E" w:rsidRPr="00B947CD" w:rsidRDefault="000C797E" w:rsidP="006545BA">
            <w:pPr>
              <w:spacing w:after="0" w:line="240" w:lineRule="auto"/>
              <w:rPr>
                <w:rFonts w:ascii="Times New Roman" w:hAnsi="Times New Roman"/>
                <w:sz w:val="26"/>
                <w:szCs w:val="26"/>
              </w:rPr>
            </w:pPr>
            <w:r w:rsidRPr="00B947CD">
              <w:rPr>
                <w:rFonts w:ascii="Times New Roman" w:hAnsi="Times New Roman"/>
                <w:sz w:val="26"/>
                <w:szCs w:val="26"/>
              </w:rPr>
              <w:t>від 15.11.2013</w:t>
            </w:r>
          </w:p>
          <w:p w:rsidR="000C797E" w:rsidRPr="00B947CD" w:rsidRDefault="000C797E" w:rsidP="006545BA">
            <w:pPr>
              <w:spacing w:after="0" w:line="240" w:lineRule="auto"/>
              <w:rPr>
                <w:rFonts w:ascii="Times New Roman" w:hAnsi="Times New Roman"/>
                <w:sz w:val="26"/>
                <w:szCs w:val="26"/>
              </w:rPr>
            </w:pPr>
            <w:r w:rsidRPr="00B947CD">
              <w:rPr>
                <w:rFonts w:ascii="Times New Roman" w:hAnsi="Times New Roman"/>
                <w:sz w:val="26"/>
                <w:szCs w:val="26"/>
              </w:rPr>
              <w:t>№ 640</w:t>
            </w:r>
          </w:p>
        </w:tc>
        <w:tc>
          <w:tcPr>
            <w:tcW w:w="6662" w:type="dxa"/>
          </w:tcPr>
          <w:p w:rsidR="000C797E" w:rsidRPr="00B947CD" w:rsidRDefault="000C797E" w:rsidP="006545BA">
            <w:pPr>
              <w:spacing w:after="0" w:line="240" w:lineRule="auto"/>
              <w:jc w:val="both"/>
              <w:rPr>
                <w:rFonts w:ascii="Times New Roman" w:hAnsi="Times New Roman"/>
                <w:sz w:val="26"/>
                <w:szCs w:val="26"/>
              </w:rPr>
            </w:pPr>
            <w:r w:rsidRPr="00B947CD">
              <w:rPr>
                <w:rFonts w:ascii="Times New Roman" w:hAnsi="Times New Roman"/>
                <w:sz w:val="26"/>
                <w:szCs w:val="26"/>
              </w:rPr>
              <w:t>Рішення міської ради «Про внесення доповнення до рішення міської ради від 18.01.2012 №287 «Про встановлення ставок єдиного податку для підприємців-фізичних осіб при спрощеній системі оподаткування»</w:t>
            </w:r>
          </w:p>
        </w:tc>
        <w:tc>
          <w:tcPr>
            <w:tcW w:w="992"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періодичне</w:t>
            </w:r>
          </w:p>
        </w:tc>
        <w:tc>
          <w:tcPr>
            <w:tcW w:w="3403" w:type="dxa"/>
          </w:tcPr>
          <w:p w:rsidR="000C797E" w:rsidRPr="00B947CD" w:rsidRDefault="000C797E" w:rsidP="006545BA">
            <w:pPr>
              <w:spacing w:after="0" w:line="240" w:lineRule="auto"/>
              <w:rPr>
                <w:rFonts w:ascii="Times New Roman" w:hAnsi="Times New Roman"/>
                <w:sz w:val="26"/>
                <w:szCs w:val="26"/>
              </w:rPr>
            </w:pPr>
            <w:r w:rsidRPr="00B947CD">
              <w:rPr>
                <w:rFonts w:ascii="Times New Roman" w:hAnsi="Times New Roman"/>
                <w:sz w:val="26"/>
                <w:szCs w:val="26"/>
              </w:rPr>
              <w:t>Управління соціально-економічного розвитку міської ради</w:t>
            </w:r>
          </w:p>
        </w:tc>
        <w:tc>
          <w:tcPr>
            <w:tcW w:w="1134"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І</w:t>
            </w:r>
            <w:r w:rsidRPr="00B947CD">
              <w:rPr>
                <w:rFonts w:ascii="Times New Roman" w:hAnsi="Times New Roman"/>
                <w:sz w:val="26"/>
                <w:szCs w:val="26"/>
                <w:lang w:val="en-US"/>
              </w:rPr>
              <w:t>V</w:t>
            </w:r>
            <w:r w:rsidRPr="00B947CD">
              <w:rPr>
                <w:rFonts w:ascii="Times New Roman" w:hAnsi="Times New Roman"/>
                <w:sz w:val="26"/>
                <w:szCs w:val="26"/>
              </w:rPr>
              <w:t xml:space="preserve"> </w:t>
            </w:r>
          </w:p>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квартал</w:t>
            </w:r>
          </w:p>
        </w:tc>
        <w:tc>
          <w:tcPr>
            <w:tcW w:w="1276"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Статистичні</w:t>
            </w:r>
          </w:p>
        </w:tc>
      </w:tr>
      <w:tr w:rsidR="000C797E" w:rsidRPr="00B947CD" w:rsidTr="00B947CD">
        <w:tc>
          <w:tcPr>
            <w:tcW w:w="445" w:type="dxa"/>
          </w:tcPr>
          <w:p w:rsidR="000C797E" w:rsidRPr="00B947CD" w:rsidRDefault="000C797E" w:rsidP="006545BA">
            <w:pPr>
              <w:spacing w:after="0" w:line="240" w:lineRule="auto"/>
              <w:jc w:val="both"/>
              <w:rPr>
                <w:rFonts w:ascii="Times New Roman" w:hAnsi="Times New Roman"/>
                <w:sz w:val="26"/>
                <w:szCs w:val="26"/>
              </w:rPr>
            </w:pPr>
            <w:r w:rsidRPr="00B947CD">
              <w:rPr>
                <w:rFonts w:ascii="Times New Roman" w:hAnsi="Times New Roman"/>
                <w:sz w:val="26"/>
                <w:szCs w:val="26"/>
              </w:rPr>
              <w:t>5</w:t>
            </w:r>
          </w:p>
        </w:tc>
        <w:tc>
          <w:tcPr>
            <w:tcW w:w="1506" w:type="dxa"/>
          </w:tcPr>
          <w:p w:rsidR="000C797E" w:rsidRPr="00B947CD" w:rsidRDefault="000C797E" w:rsidP="006545BA">
            <w:pPr>
              <w:spacing w:after="0" w:line="240" w:lineRule="auto"/>
              <w:rPr>
                <w:rFonts w:ascii="Times New Roman" w:hAnsi="Times New Roman"/>
                <w:sz w:val="26"/>
                <w:szCs w:val="26"/>
              </w:rPr>
            </w:pPr>
            <w:r w:rsidRPr="00B947CD">
              <w:rPr>
                <w:rFonts w:ascii="Times New Roman" w:hAnsi="Times New Roman"/>
                <w:sz w:val="26"/>
                <w:szCs w:val="26"/>
              </w:rPr>
              <w:t>від 15.11.2013</w:t>
            </w:r>
          </w:p>
          <w:p w:rsidR="000C797E" w:rsidRPr="00B947CD" w:rsidRDefault="000C797E" w:rsidP="006545BA">
            <w:pPr>
              <w:spacing w:after="0" w:line="240" w:lineRule="auto"/>
              <w:rPr>
                <w:rFonts w:ascii="Times New Roman" w:hAnsi="Times New Roman"/>
                <w:sz w:val="26"/>
                <w:szCs w:val="26"/>
              </w:rPr>
            </w:pPr>
            <w:r w:rsidRPr="00B947CD">
              <w:rPr>
                <w:rFonts w:ascii="Times New Roman" w:hAnsi="Times New Roman"/>
                <w:sz w:val="26"/>
                <w:szCs w:val="26"/>
              </w:rPr>
              <w:t>№ 644</w:t>
            </w:r>
          </w:p>
        </w:tc>
        <w:tc>
          <w:tcPr>
            <w:tcW w:w="6662" w:type="dxa"/>
          </w:tcPr>
          <w:p w:rsidR="000C797E" w:rsidRPr="00B947CD" w:rsidRDefault="000C797E" w:rsidP="006545BA">
            <w:pPr>
              <w:spacing w:after="0" w:line="240" w:lineRule="auto"/>
              <w:jc w:val="both"/>
              <w:rPr>
                <w:rFonts w:ascii="Times New Roman" w:hAnsi="Times New Roman"/>
                <w:sz w:val="26"/>
                <w:szCs w:val="26"/>
              </w:rPr>
            </w:pPr>
            <w:r w:rsidRPr="00B947CD">
              <w:rPr>
                <w:rFonts w:ascii="Times New Roman" w:hAnsi="Times New Roman"/>
                <w:sz w:val="26"/>
                <w:szCs w:val="26"/>
              </w:rPr>
              <w:t>Рішення міської ради «Про внесення змін до Правил благоустрою населених пунктів на території Глухівської міської ради»</w:t>
            </w:r>
          </w:p>
        </w:tc>
        <w:tc>
          <w:tcPr>
            <w:tcW w:w="992"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періодичне</w:t>
            </w:r>
          </w:p>
        </w:tc>
        <w:tc>
          <w:tcPr>
            <w:tcW w:w="3403" w:type="dxa"/>
          </w:tcPr>
          <w:p w:rsidR="000C797E" w:rsidRPr="00B947CD" w:rsidRDefault="000C797E" w:rsidP="006545BA">
            <w:pPr>
              <w:spacing w:after="0" w:line="240" w:lineRule="auto"/>
              <w:rPr>
                <w:rFonts w:ascii="Times New Roman" w:hAnsi="Times New Roman"/>
                <w:sz w:val="26"/>
                <w:szCs w:val="26"/>
              </w:rPr>
            </w:pPr>
            <w:r w:rsidRPr="00B947CD">
              <w:rPr>
                <w:rFonts w:ascii="Times New Roman" w:hAnsi="Times New Roman"/>
                <w:sz w:val="26"/>
                <w:szCs w:val="26"/>
              </w:rPr>
              <w:t>Управління житлово-комунального господарства та містобудування міської ради</w:t>
            </w:r>
          </w:p>
        </w:tc>
        <w:tc>
          <w:tcPr>
            <w:tcW w:w="1134"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І</w:t>
            </w:r>
            <w:r w:rsidRPr="00B947CD">
              <w:rPr>
                <w:rFonts w:ascii="Times New Roman" w:hAnsi="Times New Roman"/>
                <w:sz w:val="26"/>
                <w:szCs w:val="26"/>
                <w:lang w:val="en-US"/>
              </w:rPr>
              <w:t>V</w:t>
            </w:r>
            <w:r w:rsidRPr="00B947CD">
              <w:rPr>
                <w:rFonts w:ascii="Times New Roman" w:hAnsi="Times New Roman"/>
                <w:sz w:val="26"/>
                <w:szCs w:val="26"/>
              </w:rPr>
              <w:t xml:space="preserve"> </w:t>
            </w:r>
          </w:p>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квартал</w:t>
            </w:r>
          </w:p>
        </w:tc>
        <w:tc>
          <w:tcPr>
            <w:tcW w:w="1276" w:type="dxa"/>
          </w:tcPr>
          <w:p w:rsidR="000C797E" w:rsidRPr="00B947CD" w:rsidRDefault="000C797E" w:rsidP="006545BA">
            <w:pPr>
              <w:spacing w:after="0" w:line="240" w:lineRule="auto"/>
              <w:jc w:val="center"/>
              <w:rPr>
                <w:rFonts w:ascii="Times New Roman" w:hAnsi="Times New Roman"/>
                <w:sz w:val="26"/>
                <w:szCs w:val="26"/>
              </w:rPr>
            </w:pPr>
            <w:r w:rsidRPr="00B947CD">
              <w:rPr>
                <w:rFonts w:ascii="Times New Roman" w:hAnsi="Times New Roman"/>
                <w:sz w:val="26"/>
                <w:szCs w:val="26"/>
              </w:rPr>
              <w:t>Статистичні</w:t>
            </w:r>
          </w:p>
        </w:tc>
      </w:tr>
    </w:tbl>
    <w:p w:rsidR="000C797E" w:rsidRPr="00B947CD" w:rsidRDefault="000C797E" w:rsidP="000C797E">
      <w:pPr>
        <w:spacing w:after="0" w:line="240" w:lineRule="auto"/>
        <w:jc w:val="both"/>
        <w:rPr>
          <w:rFonts w:ascii="Times New Roman" w:hAnsi="Times New Roman"/>
          <w:b/>
          <w:sz w:val="26"/>
          <w:szCs w:val="26"/>
        </w:rPr>
      </w:pPr>
    </w:p>
    <w:p w:rsidR="000C797E" w:rsidRPr="00B947CD" w:rsidRDefault="000C797E" w:rsidP="000C797E">
      <w:pPr>
        <w:spacing w:after="0" w:line="240" w:lineRule="auto"/>
        <w:jc w:val="both"/>
        <w:rPr>
          <w:rFonts w:ascii="Times New Roman" w:hAnsi="Times New Roman"/>
          <w:b/>
          <w:sz w:val="26"/>
          <w:szCs w:val="26"/>
        </w:rPr>
      </w:pPr>
    </w:p>
    <w:p w:rsidR="000C797E" w:rsidRPr="00B947CD" w:rsidRDefault="000C797E" w:rsidP="00B947CD">
      <w:pPr>
        <w:spacing w:after="0" w:line="240" w:lineRule="auto"/>
        <w:jc w:val="both"/>
        <w:rPr>
          <w:rFonts w:ascii="Times New Roman" w:hAnsi="Times New Roman"/>
          <w:sz w:val="26"/>
          <w:szCs w:val="26"/>
        </w:rPr>
      </w:pPr>
      <w:r w:rsidRPr="00B947CD">
        <w:rPr>
          <w:rFonts w:ascii="Times New Roman" w:hAnsi="Times New Roman"/>
          <w:b/>
          <w:sz w:val="26"/>
          <w:szCs w:val="26"/>
        </w:rPr>
        <w:t xml:space="preserve">Керуюча справами виконавчого комітету міської ради                           </w:t>
      </w:r>
      <w:r w:rsidR="00B947CD" w:rsidRPr="00B947CD">
        <w:rPr>
          <w:rFonts w:ascii="Times New Roman" w:hAnsi="Times New Roman"/>
          <w:b/>
          <w:sz w:val="26"/>
          <w:szCs w:val="26"/>
        </w:rPr>
        <w:t xml:space="preserve">                                           </w:t>
      </w:r>
      <w:r w:rsidRPr="00B947CD">
        <w:rPr>
          <w:rFonts w:ascii="Times New Roman" w:hAnsi="Times New Roman"/>
          <w:b/>
          <w:sz w:val="26"/>
          <w:szCs w:val="26"/>
        </w:rPr>
        <w:t xml:space="preserve">        Олена ГАВРИЛЬЧЕНКО</w:t>
      </w:r>
    </w:p>
    <w:sectPr w:rsidR="000C797E" w:rsidRPr="00B947CD" w:rsidSect="004561F5">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CB"/>
    <w:rsid w:val="0001082D"/>
    <w:rsid w:val="000C797E"/>
    <w:rsid w:val="001C5047"/>
    <w:rsid w:val="00220580"/>
    <w:rsid w:val="002A2BFC"/>
    <w:rsid w:val="002B7854"/>
    <w:rsid w:val="004561F5"/>
    <w:rsid w:val="00911CCE"/>
    <w:rsid w:val="009E189B"/>
    <w:rsid w:val="00B947CD"/>
    <w:rsid w:val="00C122CB"/>
    <w:rsid w:val="00C87B94"/>
    <w:rsid w:val="00D20810"/>
    <w:rsid w:val="00EC6B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1F5"/>
    <w:rPr>
      <w:rFonts w:ascii="Calibri" w:eastAsia="Times New Roman" w:hAnsi="Calibri" w:cs="Times New Roman"/>
      <w:lang w:eastAsia="uk-UA"/>
    </w:rPr>
  </w:style>
  <w:style w:type="paragraph" w:styleId="1">
    <w:name w:val="heading 1"/>
    <w:basedOn w:val="a"/>
    <w:next w:val="a"/>
    <w:link w:val="10"/>
    <w:qFormat/>
    <w:rsid w:val="004561F5"/>
    <w:pPr>
      <w:keepNext/>
      <w:spacing w:after="0" w:line="240" w:lineRule="auto"/>
      <w:ind w:firstLine="851"/>
      <w:jc w:val="right"/>
      <w:outlineLvl w:val="0"/>
    </w:pPr>
    <w:rPr>
      <w:rFonts w:ascii="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61F5"/>
    <w:rPr>
      <w:rFonts w:ascii="Times New Roman" w:eastAsia="Times New Roman" w:hAnsi="Times New Roman" w:cs="Times New Roman"/>
      <w:b/>
      <w:sz w:val="32"/>
      <w:szCs w:val="20"/>
      <w:lang w:eastAsia="ru-RU"/>
    </w:rPr>
  </w:style>
  <w:style w:type="paragraph" w:customStyle="1" w:styleId="FR2">
    <w:name w:val="FR2"/>
    <w:rsid w:val="004561F5"/>
    <w:pPr>
      <w:widowControl w:val="0"/>
      <w:snapToGrid w:val="0"/>
      <w:spacing w:after="0" w:line="300" w:lineRule="auto"/>
      <w:ind w:left="4000"/>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1F5"/>
    <w:rPr>
      <w:rFonts w:ascii="Calibri" w:eastAsia="Times New Roman" w:hAnsi="Calibri" w:cs="Times New Roman"/>
      <w:lang w:eastAsia="uk-UA"/>
    </w:rPr>
  </w:style>
  <w:style w:type="paragraph" w:styleId="1">
    <w:name w:val="heading 1"/>
    <w:basedOn w:val="a"/>
    <w:next w:val="a"/>
    <w:link w:val="10"/>
    <w:qFormat/>
    <w:rsid w:val="004561F5"/>
    <w:pPr>
      <w:keepNext/>
      <w:spacing w:after="0" w:line="240" w:lineRule="auto"/>
      <w:ind w:firstLine="851"/>
      <w:jc w:val="right"/>
      <w:outlineLvl w:val="0"/>
    </w:pPr>
    <w:rPr>
      <w:rFonts w:ascii="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61F5"/>
    <w:rPr>
      <w:rFonts w:ascii="Times New Roman" w:eastAsia="Times New Roman" w:hAnsi="Times New Roman" w:cs="Times New Roman"/>
      <w:b/>
      <w:sz w:val="32"/>
      <w:szCs w:val="20"/>
      <w:lang w:eastAsia="ru-RU"/>
    </w:rPr>
  </w:style>
  <w:style w:type="paragraph" w:customStyle="1" w:styleId="FR2">
    <w:name w:val="FR2"/>
    <w:rsid w:val="004561F5"/>
    <w:pPr>
      <w:widowControl w:val="0"/>
      <w:snapToGrid w:val="0"/>
      <w:spacing w:after="0" w:line="300" w:lineRule="auto"/>
      <w:ind w:left="4000"/>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F5B3F-EC05-4766-8C1B-B2E5DC7F2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2214</Words>
  <Characters>1263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2019-12-02T12:27:00Z</cp:lastPrinted>
  <dcterms:created xsi:type="dcterms:W3CDTF">2019-11-26T13:10:00Z</dcterms:created>
  <dcterms:modified xsi:type="dcterms:W3CDTF">2019-12-02T12:40:00Z</dcterms:modified>
</cp:coreProperties>
</file>