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36" w:rsidRDefault="00CB0236" w:rsidP="00CB0236">
      <w:pPr>
        <w:keepNext/>
        <w:widowControl/>
        <w:tabs>
          <w:tab w:val="left" w:pos="1276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68325" cy="659130"/>
            <wp:effectExtent l="0" t="0" r="3175" b="7620"/>
            <wp:docPr id="1" name="Рисунок 1" descr="D:\Ткаченко\Робочий стол\Ткаченко В.А\Надзвичайні ситуації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каченко\Робочий стол\Ткаченко В.А\Надзвичайні ситуації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236" w:rsidRDefault="00CB0236" w:rsidP="00CB023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CB0236" w:rsidRDefault="00CB0236" w:rsidP="00CB023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CB0236" w:rsidRDefault="00CB0236" w:rsidP="00CB023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:rsidR="00CB0236" w:rsidRDefault="00CB0236" w:rsidP="00CB0236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</w:p>
    <w:p w:rsidR="00CB0236" w:rsidRDefault="00F55BB2" w:rsidP="00CB0236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07</w:t>
      </w:r>
      <w:bookmarkStart w:id="0" w:name="_GoBack"/>
      <w:bookmarkEnd w:id="0"/>
      <w:r w:rsidR="00CB023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.04.2022         </w:t>
      </w:r>
      <w:r w:rsidR="00CB0236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      </w:t>
      </w:r>
      <w:r w:rsidR="00CB023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м. Глухів                          № 53-ОД</w:t>
      </w:r>
    </w:p>
    <w:p w:rsidR="00CB0236" w:rsidRDefault="00CB0236" w:rsidP="00CB0236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B0236" w:rsidRDefault="00CB0236" w:rsidP="00CB023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приведення в готовність спеціалізованих</w:t>
      </w:r>
    </w:p>
    <w:p w:rsidR="00CB0236" w:rsidRDefault="00CB0236" w:rsidP="00CB023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 та формувань цивільного захисту</w:t>
      </w:r>
    </w:p>
    <w:p w:rsidR="00CB0236" w:rsidRDefault="00CB0236" w:rsidP="00CB023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Глухівської міської територіальної громади</w:t>
      </w:r>
    </w:p>
    <w:p w:rsidR="00CB0236" w:rsidRDefault="00CB0236" w:rsidP="00CB0236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</w:p>
    <w:p w:rsidR="00CB0236" w:rsidRDefault="00CB0236" w:rsidP="00CB0236">
      <w:pPr>
        <w:pStyle w:val="20"/>
        <w:shd w:val="clear" w:color="auto" w:fill="auto"/>
        <w:spacing w:before="0" w:after="0" w:line="322" w:lineRule="exact"/>
        <w:ind w:firstLine="600"/>
        <w:rPr>
          <w:lang w:val="uk-UA"/>
        </w:rPr>
      </w:pPr>
      <w:r>
        <w:rPr>
          <w:lang w:val="uk-UA"/>
        </w:rPr>
        <w:t>Відповідно до статей 25, 26, 27 Кодексу цивільного захисту України, Положення про спеціалізовані служби цивільного захисту, затвердженого постановою Кабінету Міністрів України від 8 липня 2015 року № 469, Порядку утворення, завдання та функції формувань цивільного захисту, затвердженого постановою Кабінету Міністрів України від 9 жовтня 2013 року № 787, Положення про добровільні формування цивільного захисту, затвердженого постановою Кабінету Міністрів України від 21 серпня 2013 року № 616, розпорядження Кабінету Міністрів України від 24 лютого 2022 року №179-р «Про організацію функціонування єдиної державної системи цивільного захисту в умовах воєнного стану», для організації проведення спеціальних робіт і заходів з цивільного захисту та їх забезпечення, що потребують залучення фахівців певної спеціальності, техніки і майна спеціального призначення, проведення певної спеціальності, проведення великих обсягів з ліквідації наслідків надзвичайних ситуацій, воєнних (бойових) дій чи терористичних актів, а також проведення відновлювальних робіт, які потребують залучення великої кількості населення і техніки та допоміжних робіт із запобігання або ліквідації таких ситуацій, керуючись пунктом 20 частини четвертої статті 42, статті 59 Закону України «Про місцеве самоврядування в Україні:</w:t>
      </w:r>
    </w:p>
    <w:p w:rsidR="00CB0236" w:rsidRDefault="00CB0236" w:rsidP="00CB0236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    1. Привести в готовність спеціалізовані служби та формування цивільного захисту Глухівської міської територіальної громади.</w:t>
      </w:r>
    </w:p>
    <w:p w:rsidR="00CB0236" w:rsidRDefault="00CB0236" w:rsidP="00CB0236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    2. Забезпечити належну взаємодію з 10-ю Державною пожежно-рятувальною частиною 2 державного пожежно-рятувального загону Головного управління ДСНС України у Сумській області.</w:t>
      </w:r>
    </w:p>
    <w:p w:rsidR="00CB0236" w:rsidRDefault="00CB0236" w:rsidP="00CB0236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</w:p>
    <w:p w:rsidR="00CB0236" w:rsidRDefault="00CB0236" w:rsidP="00CB0236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</w:t>
      </w:r>
    </w:p>
    <w:p w:rsidR="00CB0236" w:rsidRDefault="00CB0236" w:rsidP="00CB0236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Міський голова                                                                              Надія ВАЙЛО</w:t>
      </w:r>
    </w:p>
    <w:p w:rsidR="00CB0236" w:rsidRDefault="00CB0236" w:rsidP="00CB0236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930CC2" w:rsidRDefault="00930CC2"/>
    <w:sectPr w:rsidR="00930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74"/>
    <w:rsid w:val="00611A74"/>
    <w:rsid w:val="00930CC2"/>
    <w:rsid w:val="00CB0236"/>
    <w:rsid w:val="00F5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36"/>
    <w:pPr>
      <w:widowControl w:val="0"/>
      <w:spacing w:after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CB023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0236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CB02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0236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B02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236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36"/>
    <w:pPr>
      <w:widowControl w:val="0"/>
      <w:spacing w:after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CB023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0236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CB02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0236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B02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236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58;&#1082;&#1072;&#1095;&#1077;&#1085;&#1082;&#1086;\&#1056;&#1086;&#1073;&#1086;&#1095;&#1080;&#1081;%20&#1089;&#1090;&#1086;&#1083;\&#1058;&#1082;&#1072;&#1095;&#1077;&#1085;&#1082;&#1086;%20&#1042;.&#1040;\&#1053;&#1072;&#1076;&#1079;&#1074;&#1080;&#1095;&#1072;&#1081;&#1085;&#1110;%20&#1089;&#1080;&#1090;&#1091;&#1072;&#1094;&#1110;&#1111;\Downloads\media\image1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>diakov.net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2022-04-08T07:33:00Z</dcterms:created>
  <dcterms:modified xsi:type="dcterms:W3CDTF">2022-04-08T07:42:00Z</dcterms:modified>
</cp:coreProperties>
</file>