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058" w:rsidRPr="00856058" w:rsidRDefault="00856058" w:rsidP="00856058">
      <w:pPr>
        <w:spacing w:after="0" w:line="240" w:lineRule="auto"/>
        <w:ind w:left="595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Додаток  </w:t>
      </w:r>
    </w:p>
    <w:p w:rsidR="00856058" w:rsidRPr="00856058" w:rsidRDefault="00856058" w:rsidP="00856058">
      <w:pPr>
        <w:spacing w:after="0" w:line="240" w:lineRule="auto"/>
        <w:ind w:left="595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рішення міської ради</w:t>
      </w:r>
    </w:p>
    <w:p w:rsidR="00856058" w:rsidRPr="00856058" w:rsidRDefault="00856058" w:rsidP="00856058">
      <w:pPr>
        <w:spacing w:after="0" w:line="240" w:lineRule="auto"/>
        <w:ind w:left="595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12.04.2018 р.  №310</w:t>
      </w:r>
    </w:p>
    <w:p w:rsidR="00856058" w:rsidRPr="00856058" w:rsidRDefault="00856058" w:rsidP="008560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56058" w:rsidRPr="00856058" w:rsidRDefault="00856058" w:rsidP="0085605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ПОЛОЖЕННЯ</w:t>
      </w:r>
    </w:p>
    <w:p w:rsidR="00856058" w:rsidRPr="00856058" w:rsidRDefault="00856058" w:rsidP="0085605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ВІДДІЛ З ПИТАНЬ ДЕРЖАВНОЇ РЕЄСТРАЦІЇ</w:t>
      </w:r>
    </w:p>
    <w:p w:rsidR="00856058" w:rsidRPr="00856058" w:rsidRDefault="00856058" w:rsidP="0085605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ГЛУХІВСЬКОЇ МІСЬКОЇ РАДИ</w:t>
      </w:r>
    </w:p>
    <w:p w:rsidR="00856058" w:rsidRPr="00856058" w:rsidRDefault="00856058" w:rsidP="0085605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(нова редакція)</w:t>
      </w:r>
    </w:p>
    <w:p w:rsidR="00856058" w:rsidRPr="00856058" w:rsidRDefault="00856058" w:rsidP="0085605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856058" w:rsidRPr="00856058" w:rsidRDefault="00856058" w:rsidP="0085605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І. ЗАГАЛЬНІ ПОЛОЖЕННЯ</w:t>
      </w:r>
    </w:p>
    <w:p w:rsidR="00856058" w:rsidRPr="00856058" w:rsidRDefault="00856058" w:rsidP="008560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n10"/>
      <w:bookmarkEnd w:id="0"/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1. Відділ з питань державної реєстрації Глухівської міської ради  (далі – відділ )  є  виконавчим органом Глухівської міської ради. </w:t>
      </w:r>
      <w:bookmarkStart w:id="1" w:name="n11"/>
      <w:bookmarkEnd w:id="1"/>
    </w:p>
    <w:p w:rsidR="00856058" w:rsidRPr="00856058" w:rsidRDefault="00856058" w:rsidP="008560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2. Рішення щодо утворення відділу приймається міською   радою згідно законів України : «Про державну реєстрацію юридичних осіб, фізичних осіб-підприємців та громадських формувань», «Про державну реєстрацію речових прав на нерухоме майно та їх обтяжень».</w:t>
      </w:r>
      <w:bookmarkStart w:id="2" w:name="n12"/>
      <w:bookmarkEnd w:id="2"/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Відділ підзвітний і підконтрольний  міській раді, підпорядкований виконавчому комітету міської ради та  міському голові. Координацію діяльності відділу здійснює керуюча справами виконавчого комітету міської ради  згідно розподілу обов’язків.</w:t>
      </w:r>
    </w:p>
    <w:p w:rsidR="00856058" w:rsidRPr="00856058" w:rsidRDefault="00856058" w:rsidP="008560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3. У своїй діяльності відділ керується Конституцією України, Законами України  «Про службу в органах місцевого самоврядування», «Про державну реєстрацію юридичних осіб, фізичних осіб-підприємців та громадських формувань», «Про державну реєстрацію речових прав на нерухоме майно та їх обтяжень», іншими законами України, указами і розпорядженнями Президента України, актами Кабінету Міністрів України, іншими нормативними актами органів місцевого самоврядування, рішеннями Глухівської міської ради та її виконавчого комітету, розпорядженнями міського голови  та цим Положенням. </w:t>
      </w:r>
    </w:p>
    <w:p w:rsidR="00856058" w:rsidRPr="00856058" w:rsidRDefault="00856058" w:rsidP="008560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856058" w:rsidRPr="00856058" w:rsidRDefault="00856058" w:rsidP="0085605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ІІ. ЗАВДАННЯ ТА ФУНКЦІЇ</w:t>
      </w:r>
    </w:p>
    <w:p w:rsidR="00856058" w:rsidRPr="00856058" w:rsidRDefault="00856058" w:rsidP="008560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560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1.Основними завданнями відділу є:</w:t>
      </w:r>
    </w:p>
    <w:p w:rsidR="00856058" w:rsidRPr="00856058" w:rsidRDefault="00856058" w:rsidP="008560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1.1. Забезпечення реалізації державної політики у сфері державної реєстрації юридичних осіб та фізичних осіб – підприємців, речових прав на нерухоме майно та їх обтяжень.</w:t>
      </w:r>
    </w:p>
    <w:p w:rsidR="00856058" w:rsidRPr="00856058" w:rsidRDefault="00856058" w:rsidP="00856058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1.2. Відділ відповідно до покладених на нього завдань:</w:t>
      </w:r>
    </w:p>
    <w:p w:rsidR="00856058" w:rsidRPr="00856058" w:rsidRDefault="00856058" w:rsidP="00856058">
      <w:pPr>
        <w:tabs>
          <w:tab w:val="left" w:pos="1418"/>
          <w:tab w:val="left" w:pos="1560"/>
        </w:tabs>
        <w:spacing w:before="120" w:after="0" w:line="240" w:lineRule="auto"/>
        <w:ind w:left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1.2.1. Здійснює роботу, пов’язану із забезпеченням діяльності у сфері </w:t>
      </w:r>
      <w:r w:rsidRPr="00856058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uk-UA"/>
        </w:rPr>
        <w:t>державної реєстрації юридичних осіб та фізичних осіб – підприємців, речових прав на нерухоме майно та їх обтяжень.</w:t>
      </w:r>
    </w:p>
    <w:p w:rsidR="00856058" w:rsidRPr="00856058" w:rsidRDefault="00856058" w:rsidP="00856058">
      <w:pPr>
        <w:tabs>
          <w:tab w:val="left" w:pos="0"/>
        </w:tabs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1.2.2. Реалізує заходи з підвищення кваліфікації працівників відділу у сфері державної реєстрації юридичних осіб та фізичних осіб-підприємців, речових прав на нерухоме майно та їх обтяжень.</w:t>
      </w:r>
    </w:p>
    <w:p w:rsidR="00856058" w:rsidRPr="00856058" w:rsidRDefault="00856058" w:rsidP="00856058">
      <w:pPr>
        <w:tabs>
          <w:tab w:val="left" w:pos="1560"/>
        </w:tabs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1.2.3. Узагальнює практику застосування законодавства у сфері </w:t>
      </w:r>
      <w:r w:rsidRPr="00856058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uk-UA"/>
        </w:rPr>
        <w:t xml:space="preserve">державної реєстрації юридичних осіб та фізичних осіб – підприємців, речових прав на нерухоме майно та їх обтяжень, </w:t>
      </w: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готує пропозиції щодо його вдосконалення, </w:t>
      </w: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усунення суперечностей між актами законодавства та заповнення прогалин у ньому.</w:t>
      </w:r>
    </w:p>
    <w:p w:rsidR="00856058" w:rsidRPr="00856058" w:rsidRDefault="00856058" w:rsidP="00856058">
      <w:pPr>
        <w:tabs>
          <w:tab w:val="left" w:pos="1560"/>
        </w:tabs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33"/>
          <w:sz w:val="28"/>
          <w:szCs w:val="28"/>
          <w:lang w:val="uk-UA" w:eastAsia="uk-UA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1.2.4. Вносить пропозиції керуючій справами виконавчого комітету  міської ради, щодо удосконалення роботи відділу у сфері державної реєстрації юридичних осіб та фізичних осіб – підприємців, речових прав на нерухоме майно та їх обтяжень. </w:t>
      </w:r>
    </w:p>
    <w:p w:rsidR="00856058" w:rsidRPr="00856058" w:rsidRDefault="00856058" w:rsidP="00856058">
      <w:pPr>
        <w:tabs>
          <w:tab w:val="left" w:pos="426"/>
        </w:tabs>
        <w:spacing w:before="120"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bCs/>
          <w:sz w:val="28"/>
          <w:szCs w:val="28"/>
          <w:lang w:val="uk-UA" w:eastAsia="uk-UA"/>
        </w:rPr>
      </w:pPr>
      <w:r w:rsidRPr="00856058">
        <w:rPr>
          <w:rFonts w:ascii="Times New Roman" w:eastAsia="Times New Roman" w:hAnsi="Times New Roman" w:cs="Times New Roman"/>
          <w:color w:val="000033"/>
          <w:sz w:val="28"/>
          <w:szCs w:val="28"/>
          <w:lang w:val="uk-UA" w:eastAsia="uk-UA"/>
        </w:rPr>
        <w:t xml:space="preserve">1.2.5. Здійснює інші заходи щодо підвищення ефективності роботи відділу у сфері </w:t>
      </w:r>
      <w:r w:rsidRPr="00856058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uk-UA"/>
        </w:rPr>
        <w:t xml:space="preserve">державної реєстрації юридичних осіб та фізичних осіб – підприємців, </w:t>
      </w: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речових прав на нерухоме майно та їх обтяжень.</w:t>
      </w:r>
    </w:p>
    <w:p w:rsidR="00856058" w:rsidRPr="00856058" w:rsidRDefault="00856058" w:rsidP="00856058">
      <w:pPr>
        <w:tabs>
          <w:tab w:val="left" w:pos="709"/>
          <w:tab w:val="left" w:pos="1276"/>
          <w:tab w:val="left" w:pos="1418"/>
          <w:tab w:val="left" w:pos="1560"/>
        </w:tabs>
        <w:spacing w:before="120"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1.2.6. Бере участь у навчальних заходах (семінарах, лекціях, тренінгах тощо), організованих виконавчим комітетом Глухівської міської ради Сумської області, а також організовує проведення навчальних заходів у сфері </w:t>
      </w:r>
      <w:r w:rsidRPr="00856058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uk-UA"/>
        </w:rPr>
        <w:t xml:space="preserve">державної реєстрації юридичних осіб та фізичних осіб – підприємців, </w:t>
      </w: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речових прав на нерухоме майно та їх обтяження.     </w:t>
      </w:r>
    </w:p>
    <w:p w:rsidR="00856058" w:rsidRPr="00856058" w:rsidRDefault="00856058" w:rsidP="00856058">
      <w:pPr>
        <w:tabs>
          <w:tab w:val="left" w:pos="993"/>
          <w:tab w:val="left" w:pos="1560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color w:val="000033"/>
          <w:sz w:val="28"/>
          <w:szCs w:val="28"/>
          <w:lang w:val="uk-UA" w:eastAsia="uk-UA"/>
        </w:rPr>
      </w:pPr>
      <w:r w:rsidRPr="00856058">
        <w:rPr>
          <w:rFonts w:ascii="Times New Roman" w:eastAsia="Times New Roman" w:hAnsi="Times New Roman" w:cs="Times New Roman"/>
          <w:color w:val="000033"/>
          <w:sz w:val="28"/>
          <w:szCs w:val="28"/>
          <w:lang w:val="uk-UA" w:eastAsia="uk-UA"/>
        </w:rPr>
        <w:t xml:space="preserve">         1.2.7. Забезпечує надання необхідної звітної інформації у встановлені терміни.</w:t>
      </w:r>
    </w:p>
    <w:p w:rsidR="00856058" w:rsidRPr="00856058" w:rsidRDefault="00856058" w:rsidP="0085605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33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1.2.8. У межах своєї компетенції бере участь у підготовці розпоряджень, рішень та інших актів виконавчого комітету Глухівської міської ради Сумської області.</w:t>
      </w:r>
    </w:p>
    <w:p w:rsidR="00856058" w:rsidRPr="00856058" w:rsidRDefault="00856058" w:rsidP="00856058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color w:val="000033"/>
          <w:sz w:val="28"/>
          <w:szCs w:val="28"/>
          <w:lang w:val="uk-UA" w:eastAsia="ru-RU"/>
        </w:rPr>
        <w:t>1.2.9. Забезпечує розгляд звернень народних депутатів, громадян, запитів установ та організацій, запитів на публічну інформацію з питань, що належать до компетенції відділу.</w:t>
      </w:r>
    </w:p>
    <w:p w:rsidR="00856058" w:rsidRPr="00856058" w:rsidRDefault="00856058" w:rsidP="00856058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1.2.10. Забезпечує представництво в установленому порядку інтересів  виконавчого комітету Глухівської міської ради  Сумської області в судах та інших організаціях з питань, що належать до компетенції відділу.</w:t>
      </w:r>
    </w:p>
    <w:p w:rsidR="00856058" w:rsidRPr="00856058" w:rsidRDefault="00856058" w:rsidP="008560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56058" w:rsidRPr="00856058" w:rsidRDefault="00856058" w:rsidP="0085605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ІІІ.  ВІДДІЛ МАЄ ПРАВО</w:t>
      </w:r>
    </w:p>
    <w:p w:rsidR="00856058" w:rsidRPr="00856058" w:rsidRDefault="00856058" w:rsidP="00856058">
      <w:pPr>
        <w:spacing w:before="120"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ru-RU"/>
        </w:rPr>
        <w:t>1. Залучати у встановленому порядку фахівців, спеціалістів органів виконавчої влади (за погодженням з їх керівниками), підприємств, установ, організацій, представників інститутів громадянського суспільства до розгляду питань, що належать до компетенції</w:t>
      </w: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відділу. </w:t>
      </w:r>
    </w:p>
    <w:p w:rsidR="00856058" w:rsidRPr="00856058" w:rsidRDefault="00856058" w:rsidP="00856058">
      <w:pPr>
        <w:spacing w:before="120"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Одержувати безкоштовно в установленому законодавством порядку інформацію, документи і матеріали від державних органів та органів місцевого самоврядування, підприємств, установ, організацій усіх форм власності та їх посадових осіб з питань, що стосуються діяльності відділу.</w:t>
      </w:r>
    </w:p>
    <w:p w:rsidR="00856058" w:rsidRPr="00856058" w:rsidRDefault="00856058" w:rsidP="00856058">
      <w:pPr>
        <w:spacing w:before="120"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Брати участь у нарадах, у роботі консультативних, дорадчих та інших допоміжних органів для сприяння здійсненню покладених на нього завдань.</w:t>
      </w:r>
    </w:p>
    <w:p w:rsidR="00856058" w:rsidRPr="00856058" w:rsidRDefault="00856058" w:rsidP="00856058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 Скликати в установленому порядку наради з питань, які належать до його компетенції.</w:t>
      </w:r>
    </w:p>
    <w:p w:rsidR="00856058" w:rsidRPr="00856058" w:rsidRDefault="00856058" w:rsidP="00856058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 Залучати спеціалістів інших підрозділів  міської ради для вирішення питань, віднесених до компетенції  відділу.</w:t>
      </w:r>
    </w:p>
    <w:p w:rsidR="00856058" w:rsidRPr="00856058" w:rsidRDefault="00856058" w:rsidP="00856058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6. Порушувати клопотання перед керуючою справами виконавчого комітету міської ради, щодо вжиття заходів з метою забезпечення ефективної роботи відділу.</w:t>
      </w:r>
    </w:p>
    <w:p w:rsidR="00856058" w:rsidRPr="00856058" w:rsidRDefault="00856058" w:rsidP="0085605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856058" w:rsidRPr="00856058" w:rsidRDefault="00856058" w:rsidP="0085605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ІV. ВЗАЄМОВІДНОСИНИ (СЛУЖБОВІ ЗВ’ЯЗКИ)</w:t>
      </w:r>
    </w:p>
    <w:p w:rsidR="00856058" w:rsidRPr="00856058" w:rsidRDefault="00856058" w:rsidP="008560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Відділ під час виконання покладених на нього завдань взаємодіє з центральними та місцевими органами виконавчої влади, іншими державними органами, </w:t>
      </w:r>
      <w:proofErr w:type="spellStart"/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органами</w:t>
      </w:r>
      <w:proofErr w:type="spellEnd"/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місцевого самоврядування, підприємствами, установами або організаціями.</w:t>
      </w:r>
    </w:p>
    <w:p w:rsidR="00856058" w:rsidRPr="00856058" w:rsidRDefault="00856058" w:rsidP="008560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856058" w:rsidRPr="00856058" w:rsidRDefault="00856058" w:rsidP="0085605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V.СТРУКТУРА ТА УПРАВЛІННЯ СТРУКТУРНИМ ПІДРОЗДІЛОМ</w:t>
      </w: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856058" w:rsidRPr="00856058" w:rsidRDefault="00856058" w:rsidP="008560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1.   Положення про відділ  затверджується міською радою. </w:t>
      </w:r>
    </w:p>
    <w:p w:rsidR="00856058" w:rsidRPr="00856058" w:rsidRDefault="00856058" w:rsidP="008560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2. Штатний розпис відділу затверджуються міським головою за пропозицією начальника відділу – державного реєстратора та погодженням з фінансовим управлінням міської ради.</w:t>
      </w:r>
    </w:p>
    <w:p w:rsidR="00856058" w:rsidRPr="00856058" w:rsidRDefault="00856058" w:rsidP="008560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3. Відділ очолює начальник – державний реєстратор, який призначається на посаду та звільняється з посади міським головою.</w:t>
      </w:r>
    </w:p>
    <w:p w:rsidR="00856058" w:rsidRPr="00856058" w:rsidRDefault="00856058" w:rsidP="0085605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4. </w:t>
      </w:r>
      <w:proofErr w:type="gramStart"/>
      <w:r w:rsidRPr="00856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посаду начальника </w:t>
      </w:r>
      <w:proofErr w:type="spellStart"/>
      <w:r w:rsidRPr="0085605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856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державного </w:t>
      </w:r>
      <w:proofErr w:type="spellStart"/>
      <w:r w:rsidRPr="0085605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реєстратора</w:t>
      </w:r>
      <w:proofErr w:type="spellEnd"/>
      <w:r w:rsidRPr="00856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8560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призначається</w:t>
      </w:r>
      <w:proofErr w:type="spellEnd"/>
      <w:r w:rsidRPr="00856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особа, яка </w:t>
      </w: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є </w:t>
      </w:r>
      <w:proofErr w:type="spellStart"/>
      <w:r w:rsidRPr="0085605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громадянином</w:t>
      </w:r>
      <w:proofErr w:type="spellEnd"/>
      <w:r w:rsidRPr="00856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85605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856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proofErr w:type="spellStart"/>
      <w:r w:rsidRPr="0085605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856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605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вищу</w:t>
      </w:r>
      <w:proofErr w:type="spellEnd"/>
      <w:r w:rsidRPr="00856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85605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освіту</w:t>
      </w:r>
      <w:proofErr w:type="spellEnd"/>
      <w:r w:rsidRPr="00856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5605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відповідає</w:t>
      </w:r>
      <w:proofErr w:type="spellEnd"/>
      <w:r w:rsidRPr="00856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6058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кваліфікаційним</w:t>
      </w:r>
      <w:proofErr w:type="spellEnd"/>
      <w:r w:rsidRPr="00856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605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вимогам</w:t>
      </w:r>
      <w:proofErr w:type="spellEnd"/>
      <w:r w:rsidRPr="00856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5605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визначеним</w:t>
      </w:r>
      <w:proofErr w:type="spellEnd"/>
      <w:r w:rsidRPr="00856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6058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Міністерством</w:t>
      </w:r>
      <w:proofErr w:type="spellEnd"/>
      <w:r w:rsidRPr="00856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6058">
        <w:rPr>
          <w:rFonts w:ascii="Times New Roman" w:eastAsia="Times New Roman" w:hAnsi="Times New Roman" w:cs="Times New Roman"/>
          <w:sz w:val="28"/>
          <w:szCs w:val="28"/>
          <w:lang w:eastAsia="ru-RU"/>
        </w:rPr>
        <w:t>юстиції</w:t>
      </w:r>
      <w:proofErr w:type="spellEnd"/>
      <w:r w:rsidRPr="00856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605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856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та  стаж </w:t>
      </w:r>
      <w:proofErr w:type="spellStart"/>
      <w:r w:rsidRPr="0085605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856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856058">
        <w:rPr>
          <w:rFonts w:ascii="Times New Roman" w:eastAsia="Times New Roman" w:hAnsi="Times New Roman" w:cs="Times New Roman"/>
          <w:sz w:val="28"/>
          <w:szCs w:val="28"/>
          <w:lang w:eastAsia="ru-RU"/>
        </w:rPr>
        <w:t>фахом</w:t>
      </w:r>
      <w:proofErr w:type="spellEnd"/>
      <w:r w:rsidRPr="00856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85605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державній</w:t>
      </w:r>
      <w:proofErr w:type="spellEnd"/>
      <w:r w:rsidRPr="00856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6058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службі</w:t>
      </w:r>
      <w:proofErr w:type="spellEnd"/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органах місцевого самоврядування </w:t>
      </w:r>
      <w:r w:rsidRPr="00856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посадах державного </w:t>
      </w:r>
      <w:proofErr w:type="spellStart"/>
      <w:r w:rsidRPr="0085605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реєстратора</w:t>
      </w:r>
      <w:proofErr w:type="spellEnd"/>
      <w:r w:rsidRPr="00856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6058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856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головного </w:t>
      </w:r>
      <w:proofErr w:type="spellStart"/>
      <w:r w:rsidRPr="0085605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спеціаліста</w:t>
      </w:r>
      <w:proofErr w:type="spellEnd"/>
      <w:r w:rsidRPr="00856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або</w:t>
      </w:r>
      <w:proofErr w:type="gramEnd"/>
      <w:r w:rsidRPr="00856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85605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856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сферах управління не </w:t>
      </w:r>
      <w:proofErr w:type="spellStart"/>
      <w:r w:rsidRPr="0085605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менше</w:t>
      </w:r>
      <w:proofErr w:type="spellEnd"/>
      <w:r w:rsidRPr="00856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3-х </w:t>
      </w:r>
      <w:proofErr w:type="spellStart"/>
      <w:r w:rsidRPr="0085605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рокі</w:t>
      </w:r>
      <w:proofErr w:type="gramStart"/>
      <w:r w:rsidRPr="0085605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8560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6058" w:rsidRPr="00856058" w:rsidRDefault="00856058" w:rsidP="0085605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5.   Не може бути призначена на посаду начальника відділу особа, щодо якої існують обмеження, передбачені законами України «Про службу в органах місцевого самоврядування» та «Про запобігання  корупції».</w:t>
      </w:r>
    </w:p>
    <w:p w:rsidR="00856058" w:rsidRPr="00856058" w:rsidRDefault="00856058" w:rsidP="0085605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6.  Начальник Відділу підпорядковується безпосередньо керуючій справами виконавчого комітету міської ради .</w:t>
      </w:r>
    </w:p>
    <w:p w:rsidR="00856058" w:rsidRPr="00856058" w:rsidRDefault="00856058" w:rsidP="0085605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560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Начальник Відділу:</w:t>
      </w:r>
    </w:p>
    <w:p w:rsidR="00856058" w:rsidRPr="00856058" w:rsidRDefault="00856058" w:rsidP="00856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6.1. Здійснює керівництво відділом,  організовує його  роботу та несе відповідальність за виконання покладених на відділ завдань і здійснення ним своїх функцій. </w:t>
      </w:r>
    </w:p>
    <w:p w:rsidR="00856058" w:rsidRPr="00856058" w:rsidRDefault="00856058" w:rsidP="00856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6.2. Вносить подання щодо призначення на посади та звільнення з посад державних реєстраторів  відділу.</w:t>
      </w:r>
    </w:p>
    <w:p w:rsidR="00856058" w:rsidRPr="00856058" w:rsidRDefault="00856058" w:rsidP="00856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6.3. Вносить  пропозиції  щодо  заохочення  і  притягнення до дисциплінарної відповідальності державних реєстраторів  відділу.</w:t>
      </w:r>
    </w:p>
    <w:p w:rsidR="00856058" w:rsidRPr="00856058" w:rsidRDefault="00856058" w:rsidP="00856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6.4. Забезпечує і контролює дотримання працівниками відділу виконавської та трудової дисципліни. Виконання завдання, вказівки, доручення.</w:t>
      </w:r>
    </w:p>
    <w:p w:rsidR="00856058" w:rsidRPr="00856058" w:rsidRDefault="00856058" w:rsidP="00856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6.5. Переглядає посадові інструкції працівників відділу та, у разі необхідності, вносить до них зміни та доповнення.</w:t>
      </w:r>
    </w:p>
    <w:p w:rsidR="00856058" w:rsidRPr="00856058" w:rsidRDefault="00856058" w:rsidP="00856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6.6.  Забезпечує підвищення ділової кваліфікації працівників відділу.</w:t>
      </w:r>
    </w:p>
    <w:p w:rsidR="00856058" w:rsidRPr="00856058" w:rsidRDefault="00856058" w:rsidP="00856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6.7. Здійснює планування роботи відділу, контролює виконання запланованих заходів та звітує про їх виконання.</w:t>
      </w:r>
    </w:p>
    <w:p w:rsidR="00856058" w:rsidRPr="00856058" w:rsidRDefault="00856058" w:rsidP="00856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6.8.  Організовує та контролює ведення діловодства у відділі.</w:t>
      </w:r>
    </w:p>
    <w:p w:rsidR="00856058" w:rsidRPr="00856058" w:rsidRDefault="00856058" w:rsidP="00856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6.9. Визначає працівників відділу, відповідальних за зберігання реєстраційних справ.</w:t>
      </w:r>
    </w:p>
    <w:p w:rsidR="00856058" w:rsidRPr="00856058" w:rsidRDefault="00856058" w:rsidP="00856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6.10. Організовує виконання доручень керівництва та звітує про їх виконання.</w:t>
      </w:r>
    </w:p>
    <w:p w:rsidR="00856058" w:rsidRPr="00856058" w:rsidRDefault="00856058" w:rsidP="00856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6.11. Приймає участь у нарадах виконавчого комітету Глухівської міської ради Сумської області.</w:t>
      </w:r>
    </w:p>
    <w:p w:rsidR="00856058" w:rsidRPr="00856058" w:rsidRDefault="00856058" w:rsidP="00856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6.12. Здійснює попередній розгляд звернень громадян, доручає проведення перевірки викладеної у звернені інформації та підготовку відповідей на звернення працівниками відділу.</w:t>
      </w:r>
    </w:p>
    <w:p w:rsidR="00856058" w:rsidRPr="00856058" w:rsidRDefault="00856058" w:rsidP="00856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6.13. </w:t>
      </w:r>
      <w:r w:rsidRPr="00856058">
        <w:rPr>
          <w:rFonts w:ascii="Times New Roman" w:eastAsia="Times New Roman" w:hAnsi="Times New Roman" w:cs="Times New Roman"/>
          <w:color w:val="000033"/>
          <w:sz w:val="28"/>
          <w:szCs w:val="28"/>
          <w:lang w:val="uk-UA" w:eastAsia="uk-UA"/>
        </w:rPr>
        <w:t>Представляє відділ у відносинах з іншими органами, підприємствами, установами, організаціями.</w:t>
      </w: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</w:p>
    <w:p w:rsidR="00856058" w:rsidRPr="00856058" w:rsidRDefault="00856058" w:rsidP="008560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6.14. У разі відсутності начальника відділу його обов’язки виконує один із державних реєстраторів відділу згідно розпорядження міського голови.</w:t>
      </w:r>
    </w:p>
    <w:p w:rsidR="00856058" w:rsidRPr="00856058" w:rsidRDefault="00856058" w:rsidP="00856058">
      <w:pPr>
        <w:tabs>
          <w:tab w:val="left" w:pos="1560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Відповідно до Законів про реєстрацію начальник відділу – державний реєстратор:</w:t>
      </w:r>
    </w:p>
    <w:p w:rsidR="00856058" w:rsidRPr="00856058" w:rsidRDefault="00856058" w:rsidP="008560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Courier New" w:eastAsia="Times New Roman" w:hAnsi="Courier New" w:cs="Courier New"/>
          <w:color w:val="000000"/>
          <w:sz w:val="28"/>
          <w:szCs w:val="28"/>
          <w:lang w:val="uk-UA" w:eastAsia="uk-UA"/>
        </w:rPr>
        <w:t xml:space="preserve">    </w:t>
      </w:r>
      <w:r w:rsidRPr="0085605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6.15.</w:t>
      </w: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Приймає документи. </w:t>
      </w:r>
    </w:p>
    <w:p w:rsidR="00856058" w:rsidRPr="00856058" w:rsidRDefault="00856058" w:rsidP="00856058">
      <w:pPr>
        <w:tabs>
          <w:tab w:val="left" w:pos="1560"/>
        </w:tabs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6.16. Перевіряє документи на наявність підстав для зупинення розгляду документів.</w:t>
      </w:r>
    </w:p>
    <w:p w:rsidR="00856058" w:rsidRPr="00856058" w:rsidRDefault="00856058" w:rsidP="00856058">
      <w:pPr>
        <w:tabs>
          <w:tab w:val="left" w:pos="1560"/>
          <w:tab w:val="left" w:pos="1701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6.17. Перевіряє документи на наявність підстав для відмови у державній реєстрації.  </w:t>
      </w:r>
    </w:p>
    <w:p w:rsidR="00856058" w:rsidRPr="00856058" w:rsidRDefault="00856058" w:rsidP="00856058">
      <w:pPr>
        <w:tabs>
          <w:tab w:val="left" w:pos="1560"/>
          <w:tab w:val="left" w:pos="1701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6.18. Проводить реєстраційну справу (у тому числі з урахуванням принципу мовчазної згоди ) за відсутністю підстав для зупинення розгляду документів та відмови у державній реєстрації шляхом внесення запису до Єдиного державного реєстру.</w:t>
      </w:r>
      <w:r w:rsidRPr="00856058">
        <w:rPr>
          <w:rFonts w:ascii="Courier New" w:eastAsia="Times New Roman" w:hAnsi="Courier New" w:cs="Courier New"/>
          <w:color w:val="000000"/>
          <w:sz w:val="28"/>
          <w:szCs w:val="28"/>
          <w:lang w:val="uk-UA" w:eastAsia="uk-UA"/>
        </w:rPr>
        <w:t xml:space="preserve"> </w:t>
      </w: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856058" w:rsidRPr="00856058" w:rsidRDefault="00856058" w:rsidP="00856058">
      <w:pPr>
        <w:tabs>
          <w:tab w:val="left" w:pos="1560"/>
          <w:tab w:val="left" w:pos="1701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6.19. Веде Єдиний державний реєстр.</w:t>
      </w:r>
    </w:p>
    <w:p w:rsidR="00856058" w:rsidRPr="00856058" w:rsidRDefault="00856058" w:rsidP="00856058">
      <w:pPr>
        <w:tabs>
          <w:tab w:val="left" w:pos="1560"/>
          <w:tab w:val="left" w:pos="1843"/>
        </w:tabs>
        <w:spacing w:after="120" w:line="240" w:lineRule="auto"/>
        <w:ind w:left="3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6.20. Веде реєстраційні справи. </w:t>
      </w:r>
    </w:p>
    <w:p w:rsidR="00856058" w:rsidRPr="00856058" w:rsidRDefault="00856058" w:rsidP="00856058">
      <w:pPr>
        <w:tabs>
          <w:tab w:val="left" w:pos="1560"/>
          <w:tab w:val="left" w:pos="1843"/>
        </w:tabs>
        <w:spacing w:after="120" w:line="240" w:lineRule="auto"/>
        <w:ind w:left="3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6.21. Встановлює відповідність заявлених прав і поданих документів вимогам законодавства. </w:t>
      </w:r>
    </w:p>
    <w:p w:rsidR="00856058" w:rsidRPr="00856058" w:rsidRDefault="00856058" w:rsidP="00856058">
      <w:pPr>
        <w:tabs>
          <w:tab w:val="left" w:pos="1560"/>
          <w:tab w:val="left" w:pos="1843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6.22. Перевіряє документи на наявність підстав для зупинення розгляду заяв про державну реєстрацію прав та їх обмежень. </w:t>
      </w:r>
    </w:p>
    <w:p w:rsidR="00856058" w:rsidRPr="00856058" w:rsidRDefault="00856058" w:rsidP="00856058">
      <w:pPr>
        <w:tabs>
          <w:tab w:val="left" w:pos="1560"/>
          <w:tab w:val="left" w:pos="1843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6.23. Відкриває </w:t>
      </w:r>
      <w:proofErr w:type="spellStart"/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та\або</w:t>
      </w:r>
      <w:proofErr w:type="spellEnd"/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закриває розділи в Державному реєстрі прав,  вносить до нього записи про речові права на нерухоме майно та їх обтяження. </w:t>
      </w:r>
    </w:p>
    <w:p w:rsidR="00856058" w:rsidRPr="00856058" w:rsidRDefault="00856058" w:rsidP="00856058">
      <w:pPr>
        <w:tabs>
          <w:tab w:val="left" w:pos="1560"/>
          <w:tab w:val="left" w:pos="1843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6.24. Присвоює за допомогою Державного реєстру прав реєстраційний номер об‘єкту нерухомого майна під час проведення державної реєстрації прав.</w:t>
      </w:r>
    </w:p>
    <w:p w:rsidR="00856058" w:rsidRPr="00856058" w:rsidRDefault="00856058" w:rsidP="00856058">
      <w:pPr>
        <w:tabs>
          <w:tab w:val="left" w:pos="1560"/>
          <w:tab w:val="left" w:pos="1843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6.25. Виготовляє електронні копії документів та розміщує їх у реєстраційній справі у електронній формі у відповідному розділі Державного реєстру прав. </w:t>
      </w:r>
    </w:p>
    <w:p w:rsidR="00856058" w:rsidRPr="00856058" w:rsidRDefault="00856058" w:rsidP="00856058">
      <w:pPr>
        <w:tabs>
          <w:tab w:val="left" w:pos="1560"/>
          <w:tab w:val="left" w:pos="1843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6.26. Формує документи за результатами розгляду заяв у сфері державної реєстрації прав.</w:t>
      </w:r>
    </w:p>
    <w:p w:rsidR="00856058" w:rsidRPr="00856058" w:rsidRDefault="00856058" w:rsidP="00856058">
      <w:pPr>
        <w:tabs>
          <w:tab w:val="left" w:pos="1560"/>
          <w:tab w:val="left" w:pos="1843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6.27.  Здійснює  інші  дії, передбачені Законами про реєстрацію. </w:t>
      </w:r>
    </w:p>
    <w:p w:rsidR="00856058" w:rsidRPr="00856058" w:rsidRDefault="00856058" w:rsidP="0085605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856058" w:rsidRPr="00856058" w:rsidRDefault="00856058" w:rsidP="0085605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VІ. ВІДПОВІДАЛЬНІСТЬ</w:t>
      </w:r>
    </w:p>
    <w:p w:rsidR="00856058" w:rsidRPr="00856058" w:rsidRDefault="00856058" w:rsidP="008560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1. Начальник та працівники відділу за порушення законодавства у сфері діяльності відділу несуть дисциплінарну, цивільно-правову, адміністративну або кримінальну відповідальність, встановлену законом.</w:t>
      </w:r>
    </w:p>
    <w:p w:rsidR="00856058" w:rsidRPr="00856058" w:rsidRDefault="00856058" w:rsidP="00856058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Дії або бездіяльність начальника та працівників відділу можуть бути оскаржені до суду.</w:t>
      </w:r>
    </w:p>
    <w:p w:rsidR="00856058" w:rsidRPr="00856058" w:rsidRDefault="00856058" w:rsidP="0085605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VІІ. ФІНАНСОВЕ ТА МАТЕРІАЛЬНЕ ЗАБЕЗПЕЧЕННЯ</w:t>
      </w:r>
    </w:p>
    <w:p w:rsidR="00856058" w:rsidRPr="00856058" w:rsidRDefault="00856058" w:rsidP="008560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  <w:t>1.  Відділ утримується за рахунок коштів міського бюджету.</w:t>
      </w:r>
    </w:p>
    <w:p w:rsidR="00856058" w:rsidRPr="00856058" w:rsidRDefault="00856058" w:rsidP="008560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  <w:t>2.  Гранична чисельність працівників відділу затверджуються міською радою.</w:t>
      </w:r>
    </w:p>
    <w:p w:rsidR="00856058" w:rsidRPr="00856058" w:rsidRDefault="00856058" w:rsidP="008560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  <w:t>3. Кошторис доходів і видатків відділу затверджуються міським головою за поданням начальника відділу – державного реєстратора та за погодженням з фінансовим управлінням міської ради.</w:t>
      </w:r>
    </w:p>
    <w:p w:rsidR="00856058" w:rsidRPr="00856058" w:rsidRDefault="00856058" w:rsidP="0085605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VІІІ. ЛІКВІДАЦІЯ ТА РЕОРГАНІЗАЦІЯ</w:t>
      </w:r>
    </w:p>
    <w:p w:rsidR="00856058" w:rsidRPr="00856058" w:rsidRDefault="00856058" w:rsidP="008560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Ліквідація та реорганізація відділу здійснюється  за рішенням Глухівської міської ради  відповідно до вимог чинного законодавства України, або за рішенням суду.</w:t>
      </w:r>
    </w:p>
    <w:p w:rsidR="00856058" w:rsidRPr="00856058" w:rsidRDefault="00856058" w:rsidP="008560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56058" w:rsidRPr="00856058" w:rsidRDefault="00856058" w:rsidP="008560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56058" w:rsidRPr="00856058" w:rsidRDefault="00856058" w:rsidP="008560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560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560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                       М.Терещенко</w:t>
      </w:r>
      <w:r w:rsidRPr="008560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560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560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560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560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560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856058" w:rsidRPr="00856058" w:rsidRDefault="00856058" w:rsidP="008560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856058" w:rsidRPr="00856058" w:rsidRDefault="00856058" w:rsidP="008560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85605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</w:p>
    <w:p w:rsidR="00856058" w:rsidRPr="00856058" w:rsidRDefault="00856058" w:rsidP="00856058">
      <w:pPr>
        <w:tabs>
          <w:tab w:val="left" w:pos="42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769A" w:rsidRDefault="00C5769A">
      <w:bookmarkStart w:id="3" w:name="_GoBack"/>
      <w:bookmarkEnd w:id="3"/>
    </w:p>
    <w:sectPr w:rsidR="00C5769A" w:rsidSect="001C72F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058"/>
    <w:rsid w:val="00856058"/>
    <w:rsid w:val="00C5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1536</Words>
  <Characters>8759</Characters>
  <Application>Microsoft Office Word</Application>
  <DocSecurity>0</DocSecurity>
  <Lines>72</Lines>
  <Paragraphs>20</Paragraphs>
  <ScaleCrop>false</ScaleCrop>
  <Company>diakov.net</Company>
  <LinksUpToDate>false</LinksUpToDate>
  <CharactersWithSpaces>10275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2018-04-19T07:08:00Z</dcterms:created>
  <dcterms:modified xsi:type="dcterms:W3CDTF">2018-04-19T07:09:00Z</dcterms:modified>
</cp:coreProperties>
</file>