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87D" w:rsidRPr="00D60135" w:rsidRDefault="006C187D" w:rsidP="006C187D">
      <w:pPr>
        <w:jc w:val="center"/>
        <w:rPr>
          <w:b/>
          <w:bCs/>
          <w:sz w:val="28"/>
          <w:szCs w:val="28"/>
        </w:rPr>
      </w:pPr>
      <w:r w:rsidRPr="00D60135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D82B6A5" wp14:editId="7AA5BC31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0135">
        <w:rPr>
          <w:b/>
          <w:bCs/>
          <w:sz w:val="28"/>
          <w:szCs w:val="28"/>
        </w:rPr>
        <w:t>ГЛУХІВСЬКА МІСЬКА РАДА СУМСЬКОЇ ОБЛАСТІ</w:t>
      </w:r>
    </w:p>
    <w:p w:rsidR="006C187D" w:rsidRPr="00D60135" w:rsidRDefault="006C187D" w:rsidP="006C187D">
      <w:pPr>
        <w:jc w:val="center"/>
        <w:rPr>
          <w:b/>
          <w:bCs/>
          <w:sz w:val="28"/>
          <w:szCs w:val="28"/>
        </w:rPr>
      </w:pPr>
      <w:r w:rsidRPr="00D60135">
        <w:rPr>
          <w:b/>
          <w:bCs/>
          <w:sz w:val="28"/>
          <w:szCs w:val="28"/>
        </w:rPr>
        <w:t>ВОСЬМЕ СКЛИКАННЯ</w:t>
      </w:r>
    </w:p>
    <w:p w:rsidR="006C187D" w:rsidRPr="00D60135" w:rsidRDefault="006C187D" w:rsidP="006C18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ДВАДЦЯТА</w:t>
      </w:r>
      <w:r w:rsidRPr="00D60135">
        <w:rPr>
          <w:b/>
          <w:bCs/>
          <w:sz w:val="28"/>
          <w:szCs w:val="28"/>
        </w:rPr>
        <w:t xml:space="preserve"> СЕСІЯ</w:t>
      </w:r>
    </w:p>
    <w:p w:rsidR="006C187D" w:rsidRPr="00D60135" w:rsidRDefault="006C187D" w:rsidP="006C187D">
      <w:pPr>
        <w:jc w:val="center"/>
        <w:rPr>
          <w:b/>
          <w:bCs/>
          <w:sz w:val="28"/>
          <w:szCs w:val="28"/>
        </w:rPr>
      </w:pPr>
      <w:r w:rsidRPr="00D60135">
        <w:rPr>
          <w:b/>
          <w:bCs/>
          <w:sz w:val="28"/>
          <w:szCs w:val="28"/>
        </w:rPr>
        <w:t>ПЕРШЕ ПЛЕНАРНЕ ЗАСІДАННЯ</w:t>
      </w:r>
    </w:p>
    <w:p w:rsidR="006C187D" w:rsidRPr="00D60135" w:rsidRDefault="006C187D" w:rsidP="006C187D">
      <w:pPr>
        <w:jc w:val="center"/>
        <w:rPr>
          <w:b/>
          <w:bCs/>
          <w:sz w:val="28"/>
          <w:szCs w:val="28"/>
        </w:rPr>
      </w:pPr>
      <w:r w:rsidRPr="00D60135">
        <w:rPr>
          <w:b/>
          <w:bCs/>
          <w:sz w:val="28"/>
          <w:szCs w:val="28"/>
        </w:rPr>
        <w:t xml:space="preserve">   Р І Ш Е Н </w:t>
      </w:r>
      <w:proofErr w:type="spellStart"/>
      <w:r w:rsidRPr="00D60135">
        <w:rPr>
          <w:b/>
          <w:bCs/>
          <w:sz w:val="28"/>
          <w:szCs w:val="28"/>
        </w:rPr>
        <w:t>Н</w:t>
      </w:r>
      <w:proofErr w:type="spellEnd"/>
      <w:r w:rsidRPr="00D60135">
        <w:rPr>
          <w:b/>
          <w:bCs/>
          <w:sz w:val="28"/>
          <w:szCs w:val="28"/>
        </w:rPr>
        <w:t xml:space="preserve"> Я</w:t>
      </w:r>
    </w:p>
    <w:p w:rsidR="006C187D" w:rsidRPr="00B034D3" w:rsidRDefault="00B034D3" w:rsidP="006C187D">
      <w:pPr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21.10.2022</w:t>
      </w:r>
      <w:bookmarkStart w:id="0" w:name="_GoBack"/>
      <w:bookmarkEnd w:id="0"/>
      <w:r w:rsidR="006C187D" w:rsidRPr="00D60135">
        <w:rPr>
          <w:spacing w:val="-3"/>
          <w:sz w:val="28"/>
          <w:szCs w:val="28"/>
        </w:rPr>
        <w:t xml:space="preserve">                       </w:t>
      </w:r>
      <w:r w:rsidR="006C187D" w:rsidRPr="00D60135">
        <w:rPr>
          <w:sz w:val="28"/>
          <w:szCs w:val="28"/>
        </w:rPr>
        <w:t xml:space="preserve">           м. Глухів              </w:t>
      </w:r>
      <w:r>
        <w:rPr>
          <w:sz w:val="28"/>
          <w:szCs w:val="28"/>
        </w:rPr>
        <w:t xml:space="preserve">                         № </w:t>
      </w:r>
      <w:r>
        <w:rPr>
          <w:sz w:val="28"/>
          <w:szCs w:val="28"/>
          <w:lang w:val="uk-UA"/>
        </w:rPr>
        <w:t>536</w:t>
      </w:r>
    </w:p>
    <w:p w:rsidR="006C187D" w:rsidRPr="00D60135" w:rsidRDefault="006C187D" w:rsidP="006C187D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65"/>
      </w:tblGrid>
      <w:tr w:rsidR="006C187D" w:rsidRPr="00423E05" w:rsidTr="00167191">
        <w:trPr>
          <w:trHeight w:val="667"/>
        </w:trPr>
        <w:tc>
          <w:tcPr>
            <w:tcW w:w="5665" w:type="dxa"/>
            <w:hideMark/>
          </w:tcPr>
          <w:p w:rsidR="008F123D" w:rsidRDefault="006C187D" w:rsidP="00772392">
            <w:pPr>
              <w:spacing w:line="252" w:lineRule="auto"/>
              <w:rPr>
                <w:b/>
                <w:sz w:val="28"/>
                <w:szCs w:val="28"/>
                <w:lang w:val="uk-UA" w:eastAsia="en-US"/>
              </w:rPr>
            </w:pPr>
            <w:r w:rsidRPr="00D60135">
              <w:rPr>
                <w:b/>
                <w:sz w:val="28"/>
                <w:szCs w:val="28"/>
                <w:lang w:val="uk-UA" w:eastAsia="en-US"/>
              </w:rPr>
              <w:t xml:space="preserve">Про 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внесення змін до договорів </w:t>
            </w:r>
          </w:p>
          <w:p w:rsidR="006C187D" w:rsidRPr="00D60135" w:rsidRDefault="006C187D" w:rsidP="00772392">
            <w:pPr>
              <w:spacing w:line="252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оренди землі з ПрАТ «Київстар» </w:t>
            </w:r>
          </w:p>
        </w:tc>
      </w:tr>
    </w:tbl>
    <w:p w:rsidR="006C187D" w:rsidRPr="00B07651" w:rsidRDefault="006C187D" w:rsidP="006C187D">
      <w:pPr>
        <w:rPr>
          <w:sz w:val="16"/>
          <w:szCs w:val="16"/>
          <w:lang w:val="uk-UA"/>
        </w:rPr>
      </w:pPr>
    </w:p>
    <w:p w:rsidR="00904E9D" w:rsidRDefault="00772392" w:rsidP="006C187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6C187D" w:rsidRPr="00784C13">
        <w:rPr>
          <w:sz w:val="28"/>
          <w:szCs w:val="28"/>
          <w:lang w:val="uk-UA"/>
        </w:rPr>
        <w:t xml:space="preserve">Розглянувши клопотання приватного акціонерного товариства </w:t>
      </w:r>
      <w:r w:rsidR="006C187D" w:rsidRPr="00DD03C1">
        <w:rPr>
          <w:sz w:val="28"/>
          <w:szCs w:val="28"/>
          <w:lang w:val="uk-UA" w:eastAsia="en-US"/>
        </w:rPr>
        <w:t>«Київстар»</w:t>
      </w:r>
      <w:r w:rsidR="006C187D" w:rsidRPr="00784C13">
        <w:rPr>
          <w:sz w:val="28"/>
          <w:szCs w:val="28"/>
          <w:lang w:val="uk-UA"/>
        </w:rPr>
        <w:t xml:space="preserve"> </w:t>
      </w:r>
      <w:r w:rsidR="006C187D">
        <w:rPr>
          <w:sz w:val="28"/>
          <w:szCs w:val="28"/>
          <w:lang w:val="uk-UA"/>
        </w:rPr>
        <w:t>та товариства з обмеженою відповідальністю «</w:t>
      </w:r>
      <w:proofErr w:type="spellStart"/>
      <w:r w:rsidR="006C187D">
        <w:rPr>
          <w:sz w:val="28"/>
          <w:szCs w:val="28"/>
          <w:lang w:val="uk-UA"/>
        </w:rPr>
        <w:t>Юкрейн</w:t>
      </w:r>
      <w:proofErr w:type="spellEnd"/>
      <w:r w:rsidR="006C187D">
        <w:rPr>
          <w:sz w:val="28"/>
          <w:szCs w:val="28"/>
          <w:lang w:val="uk-UA"/>
        </w:rPr>
        <w:t xml:space="preserve"> </w:t>
      </w:r>
      <w:proofErr w:type="spellStart"/>
      <w:r w:rsidR="006C187D">
        <w:rPr>
          <w:sz w:val="28"/>
          <w:szCs w:val="28"/>
          <w:lang w:val="uk-UA"/>
        </w:rPr>
        <w:t>Тауер</w:t>
      </w:r>
      <w:proofErr w:type="spellEnd"/>
      <w:r w:rsidR="006C187D">
        <w:rPr>
          <w:sz w:val="28"/>
          <w:szCs w:val="28"/>
          <w:lang w:val="uk-UA"/>
        </w:rPr>
        <w:t xml:space="preserve"> Компанія»</w:t>
      </w:r>
      <w:r w:rsidR="00385D97">
        <w:rPr>
          <w:sz w:val="28"/>
          <w:szCs w:val="28"/>
          <w:lang w:val="uk-UA"/>
        </w:rPr>
        <w:t xml:space="preserve"> </w:t>
      </w:r>
      <w:r w:rsidR="006C187D">
        <w:rPr>
          <w:sz w:val="28"/>
          <w:szCs w:val="28"/>
          <w:lang w:val="uk-UA"/>
        </w:rPr>
        <w:t>про внесення змін до діючих договорів оренди землі, що знаходяться на території Глухівської міської ради, шляхом укладання угод або припинення існуючих договорів з ПрАТ «Київстар» та укладання нових з товариством з обмеженою відповідальністю «</w:t>
      </w:r>
      <w:proofErr w:type="spellStart"/>
      <w:r w:rsidR="006C187D">
        <w:rPr>
          <w:sz w:val="28"/>
          <w:szCs w:val="28"/>
          <w:lang w:val="uk-UA"/>
        </w:rPr>
        <w:t>Юкрейн</w:t>
      </w:r>
      <w:proofErr w:type="spellEnd"/>
      <w:r w:rsidR="006C187D">
        <w:rPr>
          <w:sz w:val="28"/>
          <w:szCs w:val="28"/>
          <w:lang w:val="uk-UA"/>
        </w:rPr>
        <w:t xml:space="preserve"> </w:t>
      </w:r>
      <w:proofErr w:type="spellStart"/>
      <w:r w:rsidR="006C187D">
        <w:rPr>
          <w:sz w:val="28"/>
          <w:szCs w:val="28"/>
          <w:lang w:val="uk-UA"/>
        </w:rPr>
        <w:t>Тауер</w:t>
      </w:r>
      <w:proofErr w:type="spellEnd"/>
      <w:r w:rsidR="006C187D">
        <w:rPr>
          <w:sz w:val="28"/>
          <w:szCs w:val="28"/>
          <w:lang w:val="uk-UA"/>
        </w:rPr>
        <w:t xml:space="preserve"> Компанія» для продовження роботи базових станцій, які забезпечують мобільний зв'язок</w:t>
      </w:r>
      <w:r w:rsidR="006C187D" w:rsidRPr="00784C13">
        <w:rPr>
          <w:sz w:val="28"/>
          <w:szCs w:val="28"/>
          <w:lang w:val="uk-UA"/>
        </w:rPr>
        <w:t xml:space="preserve"> </w:t>
      </w:r>
      <w:r w:rsidR="004C7377">
        <w:rPr>
          <w:sz w:val="28"/>
          <w:szCs w:val="28"/>
          <w:lang w:val="uk-UA"/>
        </w:rPr>
        <w:t xml:space="preserve">та </w:t>
      </w:r>
      <w:r w:rsidR="000324D8">
        <w:rPr>
          <w:sz w:val="28"/>
          <w:szCs w:val="28"/>
          <w:lang w:val="uk-UA"/>
        </w:rPr>
        <w:t xml:space="preserve">враховуючи </w:t>
      </w:r>
      <w:r w:rsidR="000A5631" w:rsidRPr="00385D97">
        <w:rPr>
          <w:sz w:val="28"/>
          <w:szCs w:val="28"/>
          <w:lang w:val="uk-UA"/>
        </w:rPr>
        <w:t xml:space="preserve">перехід права розпорядження </w:t>
      </w:r>
      <w:r w:rsidR="004C7377" w:rsidRPr="00385D97">
        <w:rPr>
          <w:sz w:val="28"/>
          <w:szCs w:val="28"/>
          <w:lang w:val="uk-UA"/>
        </w:rPr>
        <w:t xml:space="preserve">такими </w:t>
      </w:r>
      <w:r w:rsidR="000A5631" w:rsidRPr="00385D97">
        <w:rPr>
          <w:sz w:val="28"/>
          <w:szCs w:val="28"/>
          <w:lang w:val="uk-UA"/>
        </w:rPr>
        <w:t>зем</w:t>
      </w:r>
      <w:r w:rsidR="004C7377" w:rsidRPr="00385D97">
        <w:rPr>
          <w:sz w:val="28"/>
          <w:szCs w:val="28"/>
          <w:lang w:val="uk-UA"/>
        </w:rPr>
        <w:t>ельними ділянками</w:t>
      </w:r>
      <w:r w:rsidR="000A5631" w:rsidRPr="00385D97">
        <w:rPr>
          <w:sz w:val="28"/>
          <w:szCs w:val="28"/>
          <w:lang w:val="uk-UA"/>
        </w:rPr>
        <w:t xml:space="preserve"> на території Глухівської міської ради</w:t>
      </w:r>
      <w:r w:rsidR="000A5631">
        <w:rPr>
          <w:sz w:val="28"/>
          <w:szCs w:val="28"/>
          <w:lang w:val="uk-UA"/>
        </w:rPr>
        <w:t xml:space="preserve"> відповідно до розділу Х</w:t>
      </w:r>
      <w:r w:rsidR="000A5631" w:rsidRPr="00243662">
        <w:rPr>
          <w:sz w:val="28"/>
          <w:szCs w:val="28"/>
          <w:lang w:val="uk-UA"/>
        </w:rPr>
        <w:t xml:space="preserve"> </w:t>
      </w:r>
      <w:r w:rsidR="006C187D" w:rsidRPr="00243662">
        <w:rPr>
          <w:sz w:val="28"/>
          <w:szCs w:val="28"/>
          <w:lang w:val="uk-UA"/>
        </w:rPr>
        <w:t>Земельного кодексу України</w:t>
      </w:r>
      <w:r w:rsidR="00904E9D">
        <w:rPr>
          <w:sz w:val="28"/>
          <w:szCs w:val="28"/>
          <w:lang w:val="uk-UA"/>
        </w:rPr>
        <w:t xml:space="preserve"> до компетенції Глухівської міської ради</w:t>
      </w:r>
      <w:r w:rsidR="006C187D" w:rsidRPr="00243662">
        <w:rPr>
          <w:sz w:val="28"/>
          <w:szCs w:val="28"/>
          <w:lang w:val="uk-UA"/>
        </w:rPr>
        <w:t>,</w:t>
      </w:r>
      <w:r w:rsidR="000324D8" w:rsidRPr="000324D8">
        <w:rPr>
          <w:sz w:val="28"/>
          <w:szCs w:val="28"/>
          <w:lang w:val="uk-UA"/>
        </w:rPr>
        <w:t xml:space="preserve"> </w:t>
      </w:r>
      <w:r w:rsidR="000324D8" w:rsidRPr="00784C13">
        <w:rPr>
          <w:sz w:val="28"/>
          <w:szCs w:val="28"/>
          <w:lang w:val="uk-UA"/>
        </w:rPr>
        <w:t>керуючись</w:t>
      </w:r>
      <w:r w:rsidR="006C187D" w:rsidRPr="00243662">
        <w:rPr>
          <w:sz w:val="28"/>
          <w:szCs w:val="28"/>
          <w:lang w:val="uk-UA"/>
        </w:rPr>
        <w:t xml:space="preserve"> </w:t>
      </w:r>
      <w:r w:rsidR="004C7377">
        <w:rPr>
          <w:sz w:val="28"/>
          <w:szCs w:val="28"/>
          <w:lang w:val="uk-UA"/>
        </w:rPr>
        <w:t>статтями 12,</w:t>
      </w:r>
      <w:r w:rsidR="00904E9D">
        <w:rPr>
          <w:sz w:val="28"/>
          <w:szCs w:val="28"/>
          <w:lang w:val="uk-UA"/>
        </w:rPr>
        <w:t xml:space="preserve"> </w:t>
      </w:r>
      <w:r w:rsidR="004C7377">
        <w:rPr>
          <w:sz w:val="28"/>
          <w:szCs w:val="28"/>
          <w:lang w:val="uk-UA"/>
        </w:rPr>
        <w:t xml:space="preserve">134 Земельного кодексу України, </w:t>
      </w:r>
      <w:r w:rsidR="006C187D" w:rsidRPr="00243662">
        <w:rPr>
          <w:sz w:val="28"/>
          <w:szCs w:val="28"/>
          <w:lang w:val="uk-UA"/>
        </w:rPr>
        <w:t xml:space="preserve">статтею 25, </w:t>
      </w:r>
      <w:r w:rsidR="006C187D" w:rsidRPr="00345735">
        <w:rPr>
          <w:sz w:val="28"/>
          <w:szCs w:val="28"/>
          <w:lang w:val="uk-UA"/>
        </w:rPr>
        <w:t xml:space="preserve">пунктом 34 частини першої статті 26 та статтею 59 Закону України «Про місцеве самоврядування в Україні», </w:t>
      </w:r>
    </w:p>
    <w:p w:rsidR="006C187D" w:rsidRPr="00D60135" w:rsidRDefault="006C187D" w:rsidP="006C187D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D60135">
        <w:rPr>
          <w:b/>
          <w:sz w:val="28"/>
          <w:szCs w:val="28"/>
          <w:lang w:val="uk-UA"/>
        </w:rPr>
        <w:t>міська рада ВИРІШИЛА:</w:t>
      </w:r>
    </w:p>
    <w:p w:rsidR="006C187D" w:rsidRDefault="006C187D" w:rsidP="006C187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9750BC">
        <w:rPr>
          <w:sz w:val="28"/>
          <w:szCs w:val="28"/>
          <w:lang w:val="uk-UA"/>
        </w:rPr>
        <w:t xml:space="preserve">Надати дозвіл на внесення </w:t>
      </w:r>
      <w:r>
        <w:rPr>
          <w:sz w:val="28"/>
          <w:szCs w:val="28"/>
          <w:lang w:val="uk-UA"/>
        </w:rPr>
        <w:t>змін</w:t>
      </w:r>
      <w:r w:rsidRPr="00AE2683">
        <w:rPr>
          <w:sz w:val="28"/>
          <w:szCs w:val="28"/>
          <w:lang w:val="uk-UA"/>
        </w:rPr>
        <w:t xml:space="preserve"> </w:t>
      </w:r>
      <w:r w:rsidRPr="003E31CC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діючих </w:t>
      </w:r>
      <w:r w:rsidRPr="003E31CC">
        <w:rPr>
          <w:sz w:val="28"/>
          <w:szCs w:val="28"/>
          <w:lang w:val="uk-UA"/>
        </w:rPr>
        <w:t>договорів оренди землі</w:t>
      </w:r>
      <w:r>
        <w:rPr>
          <w:sz w:val="28"/>
          <w:szCs w:val="28"/>
          <w:lang w:val="uk-UA"/>
        </w:rPr>
        <w:t>, укладених з  п</w:t>
      </w:r>
      <w:r w:rsidRPr="003E31CC">
        <w:rPr>
          <w:sz w:val="28"/>
          <w:szCs w:val="28"/>
          <w:lang w:val="uk-UA"/>
        </w:rPr>
        <w:t>риватн</w:t>
      </w:r>
      <w:r>
        <w:rPr>
          <w:sz w:val="28"/>
          <w:szCs w:val="28"/>
          <w:lang w:val="uk-UA"/>
        </w:rPr>
        <w:t>им</w:t>
      </w:r>
      <w:r w:rsidRPr="003E31CC">
        <w:rPr>
          <w:sz w:val="28"/>
          <w:szCs w:val="28"/>
          <w:lang w:val="uk-UA"/>
        </w:rPr>
        <w:t xml:space="preserve"> акціонерн</w:t>
      </w:r>
      <w:r>
        <w:rPr>
          <w:sz w:val="28"/>
          <w:szCs w:val="28"/>
          <w:lang w:val="uk-UA"/>
        </w:rPr>
        <w:t>им</w:t>
      </w:r>
      <w:r w:rsidRPr="003E31CC">
        <w:rPr>
          <w:sz w:val="28"/>
          <w:szCs w:val="28"/>
          <w:lang w:val="uk-UA"/>
        </w:rPr>
        <w:t xml:space="preserve"> товариств</w:t>
      </w:r>
      <w:r>
        <w:rPr>
          <w:sz w:val="28"/>
          <w:szCs w:val="28"/>
          <w:lang w:val="uk-UA"/>
        </w:rPr>
        <w:t>ом</w:t>
      </w:r>
      <w:r w:rsidRPr="003E31CC">
        <w:rPr>
          <w:sz w:val="28"/>
          <w:szCs w:val="28"/>
          <w:lang w:val="uk-UA"/>
        </w:rPr>
        <w:t xml:space="preserve"> </w:t>
      </w:r>
      <w:r w:rsidRPr="00DD03C1">
        <w:rPr>
          <w:sz w:val="28"/>
          <w:szCs w:val="28"/>
          <w:lang w:val="uk-UA" w:eastAsia="en-US"/>
        </w:rPr>
        <w:t>«Київстар»</w:t>
      </w:r>
      <w:r>
        <w:rPr>
          <w:sz w:val="28"/>
          <w:szCs w:val="28"/>
          <w:lang w:val="uk-UA" w:eastAsia="en-US"/>
        </w:rPr>
        <w:t xml:space="preserve">, шляхом </w:t>
      </w:r>
      <w:r>
        <w:rPr>
          <w:sz w:val="28"/>
          <w:szCs w:val="28"/>
          <w:lang w:val="uk-UA"/>
        </w:rPr>
        <w:t>укладання додаткових угод про заміну сторони орендаря на товариство з обмеженою відповідальністю «</w:t>
      </w:r>
      <w:proofErr w:type="spellStart"/>
      <w:r>
        <w:rPr>
          <w:sz w:val="28"/>
          <w:szCs w:val="28"/>
          <w:lang w:val="uk-UA"/>
        </w:rPr>
        <w:t>Юкрейн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Тауер</w:t>
      </w:r>
      <w:proofErr w:type="spellEnd"/>
      <w:r>
        <w:rPr>
          <w:sz w:val="28"/>
          <w:szCs w:val="28"/>
          <w:lang w:val="uk-UA"/>
        </w:rPr>
        <w:t xml:space="preserve"> Компанія».</w:t>
      </w:r>
    </w:p>
    <w:p w:rsidR="006C187D" w:rsidRDefault="006C187D" w:rsidP="006C187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 вносяться </w:t>
      </w:r>
      <w:r w:rsidRPr="003E31CC">
        <w:rPr>
          <w:sz w:val="28"/>
          <w:szCs w:val="28"/>
          <w:lang w:val="uk-UA"/>
        </w:rPr>
        <w:t xml:space="preserve">до </w:t>
      </w:r>
      <w:r w:rsidR="009750BC">
        <w:rPr>
          <w:sz w:val="28"/>
          <w:szCs w:val="28"/>
          <w:lang w:val="uk-UA"/>
        </w:rPr>
        <w:t xml:space="preserve">наступних </w:t>
      </w:r>
      <w:r>
        <w:rPr>
          <w:sz w:val="28"/>
          <w:szCs w:val="28"/>
          <w:lang w:val="uk-UA"/>
        </w:rPr>
        <w:t xml:space="preserve">діючих </w:t>
      </w:r>
      <w:r w:rsidRPr="003E31CC">
        <w:rPr>
          <w:sz w:val="28"/>
          <w:szCs w:val="28"/>
          <w:lang w:val="uk-UA"/>
        </w:rPr>
        <w:t>договорів оренди землі</w:t>
      </w:r>
      <w:r>
        <w:rPr>
          <w:sz w:val="28"/>
          <w:szCs w:val="28"/>
          <w:lang w:val="uk-UA"/>
        </w:rPr>
        <w:t>:</w:t>
      </w:r>
    </w:p>
    <w:p w:rsidR="006C187D" w:rsidRDefault="006C187D" w:rsidP="006C187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</w:t>
      </w:r>
      <w:r w:rsidR="00E6083D">
        <w:rPr>
          <w:sz w:val="28"/>
          <w:szCs w:val="28"/>
          <w:lang w:val="uk-UA"/>
        </w:rPr>
        <w:t>) в</w:t>
      </w:r>
      <w:r>
        <w:rPr>
          <w:sz w:val="28"/>
          <w:szCs w:val="28"/>
          <w:lang w:val="uk-UA"/>
        </w:rPr>
        <w:t xml:space="preserve">ід 26.12.2006 року </w:t>
      </w:r>
      <w:r w:rsidR="009750BC">
        <w:rPr>
          <w:sz w:val="28"/>
          <w:szCs w:val="28"/>
          <w:lang w:val="uk-UA"/>
        </w:rPr>
        <w:t xml:space="preserve">щодо земельної ділянки з </w:t>
      </w:r>
      <w:r>
        <w:rPr>
          <w:sz w:val="28"/>
          <w:szCs w:val="28"/>
          <w:lang w:val="uk-UA"/>
        </w:rPr>
        <w:t>кадастрови</w:t>
      </w:r>
      <w:r w:rsidR="009750BC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номер</w:t>
      </w:r>
      <w:r w:rsidR="009750BC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 </w:t>
      </w:r>
      <w:r w:rsidRPr="00BA5E4A">
        <w:rPr>
          <w:sz w:val="28"/>
          <w:szCs w:val="28"/>
          <w:lang w:val="uk-UA"/>
        </w:rPr>
        <w:t>5921584400:03:001:0766</w:t>
      </w:r>
      <w:r>
        <w:rPr>
          <w:sz w:val="28"/>
          <w:szCs w:val="28"/>
          <w:lang w:val="uk-UA"/>
        </w:rPr>
        <w:t xml:space="preserve"> </w:t>
      </w:r>
      <w:r w:rsidR="00125E40">
        <w:rPr>
          <w:sz w:val="28"/>
          <w:szCs w:val="28"/>
          <w:lang w:val="uk-UA"/>
        </w:rPr>
        <w:t xml:space="preserve">загальною </w:t>
      </w:r>
      <w:r>
        <w:rPr>
          <w:sz w:val="28"/>
          <w:szCs w:val="28"/>
          <w:lang w:val="uk-UA"/>
        </w:rPr>
        <w:t>площ</w:t>
      </w:r>
      <w:r w:rsidR="00125E40">
        <w:rPr>
          <w:sz w:val="28"/>
          <w:szCs w:val="28"/>
          <w:lang w:val="uk-UA"/>
        </w:rPr>
        <w:t>ею</w:t>
      </w:r>
      <w:r>
        <w:rPr>
          <w:sz w:val="28"/>
          <w:szCs w:val="28"/>
          <w:lang w:val="uk-UA"/>
        </w:rPr>
        <w:t xml:space="preserve"> 0,006га;</w:t>
      </w:r>
    </w:p>
    <w:p w:rsidR="006C187D" w:rsidRDefault="00E6083D" w:rsidP="006C187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2) в</w:t>
      </w:r>
      <w:r w:rsidR="006C187D">
        <w:rPr>
          <w:sz w:val="28"/>
          <w:szCs w:val="28"/>
          <w:lang w:val="uk-UA"/>
        </w:rPr>
        <w:t xml:space="preserve">ід 15.03.2007 року </w:t>
      </w:r>
      <w:r w:rsidR="00125E40">
        <w:rPr>
          <w:sz w:val="28"/>
          <w:szCs w:val="28"/>
          <w:lang w:val="uk-UA"/>
        </w:rPr>
        <w:t xml:space="preserve">щодо земельної ділянки з кадастровим номером  </w:t>
      </w:r>
      <w:r w:rsidR="006C187D" w:rsidRPr="00BA5E4A">
        <w:rPr>
          <w:sz w:val="28"/>
          <w:szCs w:val="28"/>
          <w:lang w:val="uk-UA"/>
        </w:rPr>
        <w:t>592158</w:t>
      </w:r>
      <w:r w:rsidR="006C187D">
        <w:rPr>
          <w:sz w:val="28"/>
          <w:szCs w:val="28"/>
          <w:lang w:val="uk-UA"/>
        </w:rPr>
        <w:t>23</w:t>
      </w:r>
      <w:r w:rsidR="006C187D" w:rsidRPr="00BA5E4A">
        <w:rPr>
          <w:sz w:val="28"/>
          <w:szCs w:val="28"/>
          <w:lang w:val="uk-UA"/>
        </w:rPr>
        <w:t>00:0</w:t>
      </w:r>
      <w:r w:rsidR="006C187D">
        <w:rPr>
          <w:sz w:val="28"/>
          <w:szCs w:val="28"/>
          <w:lang w:val="uk-UA"/>
        </w:rPr>
        <w:t>6</w:t>
      </w:r>
      <w:r w:rsidR="006C187D" w:rsidRPr="00BA5E4A">
        <w:rPr>
          <w:sz w:val="28"/>
          <w:szCs w:val="28"/>
          <w:lang w:val="uk-UA"/>
        </w:rPr>
        <w:t>:001:0</w:t>
      </w:r>
      <w:r w:rsidR="006C187D">
        <w:rPr>
          <w:sz w:val="28"/>
          <w:szCs w:val="28"/>
          <w:lang w:val="uk-UA"/>
        </w:rPr>
        <w:t>067</w:t>
      </w:r>
      <w:r w:rsidR="00125E40">
        <w:rPr>
          <w:sz w:val="28"/>
          <w:szCs w:val="28"/>
          <w:lang w:val="uk-UA"/>
        </w:rPr>
        <w:t xml:space="preserve"> загальною площею</w:t>
      </w:r>
      <w:r w:rsidR="006C187D">
        <w:rPr>
          <w:sz w:val="28"/>
          <w:szCs w:val="28"/>
          <w:lang w:val="uk-UA"/>
        </w:rPr>
        <w:t xml:space="preserve"> 0,006 га;</w:t>
      </w:r>
    </w:p>
    <w:p w:rsidR="006C187D" w:rsidRDefault="00E6083D" w:rsidP="006C187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C187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) в</w:t>
      </w:r>
      <w:r w:rsidR="006C187D">
        <w:rPr>
          <w:sz w:val="28"/>
          <w:szCs w:val="28"/>
          <w:lang w:val="uk-UA"/>
        </w:rPr>
        <w:t xml:space="preserve">ід 01.04.2008 року </w:t>
      </w:r>
      <w:r w:rsidR="00570975">
        <w:rPr>
          <w:sz w:val="28"/>
          <w:szCs w:val="28"/>
          <w:lang w:val="uk-UA"/>
        </w:rPr>
        <w:t xml:space="preserve">щодо земельної ділянки з кадастровим номером  </w:t>
      </w:r>
      <w:r w:rsidR="006C187D" w:rsidRPr="00BA5E4A">
        <w:rPr>
          <w:sz w:val="28"/>
          <w:szCs w:val="28"/>
          <w:lang w:val="uk-UA"/>
        </w:rPr>
        <w:t>59</w:t>
      </w:r>
      <w:r w:rsidR="006C187D">
        <w:rPr>
          <w:sz w:val="28"/>
          <w:szCs w:val="28"/>
          <w:lang w:val="uk-UA"/>
        </w:rPr>
        <w:t>103000</w:t>
      </w:r>
      <w:r w:rsidR="006C187D" w:rsidRPr="00BA5E4A">
        <w:rPr>
          <w:sz w:val="28"/>
          <w:szCs w:val="28"/>
          <w:lang w:val="uk-UA"/>
        </w:rPr>
        <w:t>00:0</w:t>
      </w:r>
      <w:r w:rsidR="006C187D">
        <w:rPr>
          <w:sz w:val="28"/>
          <w:szCs w:val="28"/>
          <w:lang w:val="uk-UA"/>
        </w:rPr>
        <w:t>1</w:t>
      </w:r>
      <w:r w:rsidR="006C187D" w:rsidRPr="00BA5E4A">
        <w:rPr>
          <w:sz w:val="28"/>
          <w:szCs w:val="28"/>
          <w:lang w:val="uk-UA"/>
        </w:rPr>
        <w:t>:0</w:t>
      </w:r>
      <w:r w:rsidR="006C187D">
        <w:rPr>
          <w:sz w:val="28"/>
          <w:szCs w:val="28"/>
          <w:lang w:val="uk-UA"/>
        </w:rPr>
        <w:t>10</w:t>
      </w:r>
      <w:r w:rsidR="006C187D" w:rsidRPr="00BA5E4A">
        <w:rPr>
          <w:sz w:val="28"/>
          <w:szCs w:val="28"/>
          <w:lang w:val="uk-UA"/>
        </w:rPr>
        <w:t>:0</w:t>
      </w:r>
      <w:r w:rsidR="006C187D">
        <w:rPr>
          <w:sz w:val="28"/>
          <w:szCs w:val="28"/>
          <w:lang w:val="uk-UA"/>
        </w:rPr>
        <w:t>226</w:t>
      </w:r>
      <w:r w:rsidR="00570975">
        <w:rPr>
          <w:sz w:val="28"/>
          <w:szCs w:val="28"/>
          <w:lang w:val="uk-UA"/>
        </w:rPr>
        <w:t xml:space="preserve"> загальною п</w:t>
      </w:r>
      <w:r w:rsidR="006C187D">
        <w:rPr>
          <w:sz w:val="28"/>
          <w:szCs w:val="28"/>
          <w:lang w:val="uk-UA"/>
        </w:rPr>
        <w:t>лощ</w:t>
      </w:r>
      <w:r w:rsidR="00570975">
        <w:rPr>
          <w:sz w:val="28"/>
          <w:szCs w:val="28"/>
          <w:lang w:val="uk-UA"/>
        </w:rPr>
        <w:t>ею</w:t>
      </w:r>
      <w:r w:rsidR="006C187D">
        <w:rPr>
          <w:sz w:val="28"/>
          <w:szCs w:val="28"/>
          <w:lang w:val="uk-UA"/>
        </w:rPr>
        <w:t xml:space="preserve"> 625кв.м.;</w:t>
      </w:r>
    </w:p>
    <w:p w:rsidR="006C187D" w:rsidRDefault="00E6083D" w:rsidP="006C187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C187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)</w:t>
      </w:r>
      <w:r w:rsidR="007903CD">
        <w:rPr>
          <w:sz w:val="28"/>
          <w:szCs w:val="28"/>
          <w:lang w:val="uk-UA"/>
        </w:rPr>
        <w:t xml:space="preserve"> в</w:t>
      </w:r>
      <w:r w:rsidR="006C187D">
        <w:rPr>
          <w:sz w:val="28"/>
          <w:szCs w:val="28"/>
          <w:lang w:val="uk-UA"/>
        </w:rPr>
        <w:t xml:space="preserve">ід 20.11.2008 року </w:t>
      </w:r>
      <w:r w:rsidR="00F31083">
        <w:rPr>
          <w:sz w:val="28"/>
          <w:szCs w:val="28"/>
          <w:lang w:val="uk-UA"/>
        </w:rPr>
        <w:t xml:space="preserve">щодо земельної ділянки з кадастровим номером  </w:t>
      </w:r>
      <w:r w:rsidR="006C187D" w:rsidRPr="00BA5E4A">
        <w:rPr>
          <w:sz w:val="28"/>
          <w:szCs w:val="28"/>
          <w:lang w:val="uk-UA"/>
        </w:rPr>
        <w:t>5921584</w:t>
      </w:r>
      <w:r w:rsidR="006C187D">
        <w:rPr>
          <w:sz w:val="28"/>
          <w:szCs w:val="28"/>
          <w:lang w:val="uk-UA"/>
        </w:rPr>
        <w:t>0</w:t>
      </w:r>
      <w:r w:rsidR="006C187D" w:rsidRPr="00BA5E4A">
        <w:rPr>
          <w:sz w:val="28"/>
          <w:szCs w:val="28"/>
          <w:lang w:val="uk-UA"/>
        </w:rPr>
        <w:t>00:03:00</w:t>
      </w:r>
      <w:r w:rsidR="006C187D">
        <w:rPr>
          <w:sz w:val="28"/>
          <w:szCs w:val="28"/>
          <w:lang w:val="uk-UA"/>
        </w:rPr>
        <w:t>2</w:t>
      </w:r>
      <w:r w:rsidR="006C187D" w:rsidRPr="00BA5E4A">
        <w:rPr>
          <w:sz w:val="28"/>
          <w:szCs w:val="28"/>
          <w:lang w:val="uk-UA"/>
        </w:rPr>
        <w:t>:0</w:t>
      </w:r>
      <w:r w:rsidR="006C187D">
        <w:rPr>
          <w:sz w:val="28"/>
          <w:szCs w:val="28"/>
          <w:lang w:val="uk-UA"/>
        </w:rPr>
        <w:t xml:space="preserve">335 </w:t>
      </w:r>
      <w:r w:rsidR="00F31083">
        <w:rPr>
          <w:sz w:val="28"/>
          <w:szCs w:val="28"/>
          <w:lang w:val="uk-UA"/>
        </w:rPr>
        <w:t>загальною площею</w:t>
      </w:r>
      <w:r w:rsidR="006C187D">
        <w:rPr>
          <w:sz w:val="28"/>
          <w:szCs w:val="28"/>
          <w:lang w:val="uk-UA"/>
        </w:rPr>
        <w:t xml:space="preserve"> 0,01га;</w:t>
      </w:r>
    </w:p>
    <w:p w:rsidR="006C187D" w:rsidRDefault="007903CD" w:rsidP="006C187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C187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) в</w:t>
      </w:r>
      <w:r w:rsidR="006C187D">
        <w:rPr>
          <w:sz w:val="28"/>
          <w:szCs w:val="28"/>
          <w:lang w:val="uk-UA"/>
        </w:rPr>
        <w:t xml:space="preserve">ід 10.04.2014 року </w:t>
      </w:r>
      <w:r w:rsidR="00E15F9B">
        <w:rPr>
          <w:sz w:val="28"/>
          <w:szCs w:val="28"/>
          <w:lang w:val="uk-UA"/>
        </w:rPr>
        <w:t>№</w:t>
      </w:r>
      <w:r w:rsidR="00E15F9B">
        <w:rPr>
          <w:sz w:val="28"/>
          <w:szCs w:val="28"/>
          <w:lang w:val="en-US"/>
        </w:rPr>
        <w:t>SUM</w:t>
      </w:r>
      <w:r w:rsidR="00E15F9B">
        <w:rPr>
          <w:sz w:val="28"/>
          <w:szCs w:val="28"/>
          <w:lang w:val="uk-UA"/>
        </w:rPr>
        <w:t xml:space="preserve">094/894 </w:t>
      </w:r>
      <w:r w:rsidR="00E343A6">
        <w:rPr>
          <w:sz w:val="28"/>
          <w:szCs w:val="28"/>
          <w:lang w:val="uk-UA"/>
        </w:rPr>
        <w:t>щодо земельної</w:t>
      </w:r>
      <w:r w:rsidR="008D7F0E">
        <w:rPr>
          <w:sz w:val="28"/>
          <w:szCs w:val="28"/>
          <w:lang w:val="uk-UA"/>
        </w:rPr>
        <w:t xml:space="preserve"> ділянки з кадастровим номером </w:t>
      </w:r>
      <w:r w:rsidR="006C187D" w:rsidRPr="00BA5E4A">
        <w:rPr>
          <w:sz w:val="28"/>
          <w:szCs w:val="28"/>
          <w:lang w:val="uk-UA"/>
        </w:rPr>
        <w:t>59</w:t>
      </w:r>
      <w:r w:rsidR="006C187D">
        <w:rPr>
          <w:sz w:val="28"/>
          <w:szCs w:val="28"/>
          <w:lang w:val="uk-UA"/>
        </w:rPr>
        <w:t>103000</w:t>
      </w:r>
      <w:r w:rsidR="006C187D" w:rsidRPr="00BA5E4A">
        <w:rPr>
          <w:sz w:val="28"/>
          <w:szCs w:val="28"/>
          <w:lang w:val="uk-UA"/>
        </w:rPr>
        <w:t>00:0</w:t>
      </w:r>
      <w:r w:rsidR="006C187D">
        <w:rPr>
          <w:sz w:val="28"/>
          <w:szCs w:val="28"/>
          <w:lang w:val="uk-UA"/>
        </w:rPr>
        <w:t>1</w:t>
      </w:r>
      <w:r w:rsidR="006C187D" w:rsidRPr="00BA5E4A">
        <w:rPr>
          <w:sz w:val="28"/>
          <w:szCs w:val="28"/>
          <w:lang w:val="uk-UA"/>
        </w:rPr>
        <w:t>:0</w:t>
      </w:r>
      <w:r w:rsidR="006C187D">
        <w:rPr>
          <w:sz w:val="28"/>
          <w:szCs w:val="28"/>
          <w:lang w:val="uk-UA"/>
        </w:rPr>
        <w:t>19</w:t>
      </w:r>
      <w:r w:rsidR="006C187D" w:rsidRPr="00BA5E4A">
        <w:rPr>
          <w:sz w:val="28"/>
          <w:szCs w:val="28"/>
          <w:lang w:val="uk-UA"/>
        </w:rPr>
        <w:t>:0</w:t>
      </w:r>
      <w:r w:rsidR="006C187D">
        <w:rPr>
          <w:sz w:val="28"/>
          <w:szCs w:val="28"/>
          <w:lang w:val="uk-UA"/>
        </w:rPr>
        <w:t xml:space="preserve">456 </w:t>
      </w:r>
      <w:r w:rsidR="00E343A6">
        <w:rPr>
          <w:sz w:val="28"/>
          <w:szCs w:val="28"/>
          <w:lang w:val="uk-UA"/>
        </w:rPr>
        <w:t>загальною площею</w:t>
      </w:r>
      <w:r w:rsidR="006C187D">
        <w:rPr>
          <w:sz w:val="28"/>
          <w:szCs w:val="28"/>
          <w:lang w:val="uk-UA"/>
        </w:rPr>
        <w:t xml:space="preserve"> 0,01га;</w:t>
      </w:r>
    </w:p>
    <w:p w:rsidR="006C187D" w:rsidRDefault="006C187D" w:rsidP="006C187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</w:t>
      </w:r>
      <w:r w:rsidR="007903CD">
        <w:rPr>
          <w:sz w:val="28"/>
          <w:szCs w:val="28"/>
          <w:lang w:val="uk-UA"/>
        </w:rPr>
        <w:t>) в</w:t>
      </w:r>
      <w:r>
        <w:rPr>
          <w:sz w:val="28"/>
          <w:szCs w:val="28"/>
          <w:lang w:val="uk-UA"/>
        </w:rPr>
        <w:t>ід 21.10.2015</w:t>
      </w:r>
      <w:r w:rsidR="00410399">
        <w:rPr>
          <w:sz w:val="28"/>
          <w:szCs w:val="28"/>
          <w:lang w:val="uk-UA"/>
        </w:rPr>
        <w:t xml:space="preserve"> №</w:t>
      </w:r>
      <w:r w:rsidR="00410399">
        <w:rPr>
          <w:sz w:val="28"/>
          <w:szCs w:val="28"/>
          <w:lang w:val="en-US"/>
        </w:rPr>
        <w:t>US</w:t>
      </w:r>
      <w:r w:rsidR="00410399">
        <w:rPr>
          <w:sz w:val="28"/>
          <w:szCs w:val="28"/>
          <w:lang w:val="uk-UA"/>
        </w:rPr>
        <w:t>1839</w:t>
      </w:r>
      <w:r>
        <w:rPr>
          <w:sz w:val="28"/>
          <w:szCs w:val="28"/>
          <w:lang w:val="uk-UA"/>
        </w:rPr>
        <w:t xml:space="preserve"> року </w:t>
      </w:r>
      <w:r w:rsidR="009365D4">
        <w:rPr>
          <w:sz w:val="28"/>
          <w:szCs w:val="28"/>
          <w:lang w:val="uk-UA"/>
        </w:rPr>
        <w:t xml:space="preserve">щодо земельної ділянки з кадастровим номером  </w:t>
      </w:r>
      <w:r w:rsidRPr="00BA5E4A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>103000</w:t>
      </w:r>
      <w:r w:rsidRPr="00BA5E4A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BA5E4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</w:t>
      </w:r>
      <w:r w:rsidRPr="00BA5E4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 xml:space="preserve">692 </w:t>
      </w:r>
      <w:r w:rsidR="009365D4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0,0063га.</w:t>
      </w:r>
    </w:p>
    <w:p w:rsidR="006150AD" w:rsidRDefault="006C187D" w:rsidP="006C187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</w:t>
      </w:r>
      <w:r w:rsidRPr="000B47C5">
        <w:rPr>
          <w:sz w:val="28"/>
          <w:szCs w:val="28"/>
          <w:lang w:val="uk-UA"/>
        </w:rPr>
        <w:t xml:space="preserve">Доручити Глухівському міському голові Вайло Н.О. підписати </w:t>
      </w:r>
      <w:r>
        <w:rPr>
          <w:sz w:val="28"/>
          <w:szCs w:val="28"/>
          <w:lang w:val="uk-UA"/>
        </w:rPr>
        <w:t xml:space="preserve">додаткові угоди про внесення змін до діючих </w:t>
      </w:r>
      <w:r w:rsidRPr="000B47C5">
        <w:rPr>
          <w:sz w:val="28"/>
          <w:szCs w:val="28"/>
          <w:lang w:val="uk-UA"/>
        </w:rPr>
        <w:t>договор</w:t>
      </w:r>
      <w:r>
        <w:rPr>
          <w:sz w:val="28"/>
          <w:szCs w:val="28"/>
          <w:lang w:val="uk-UA"/>
        </w:rPr>
        <w:t>ів</w:t>
      </w:r>
      <w:r w:rsidRPr="000B47C5">
        <w:rPr>
          <w:sz w:val="28"/>
          <w:szCs w:val="28"/>
          <w:lang w:val="uk-UA"/>
        </w:rPr>
        <w:t xml:space="preserve"> оренди землі</w:t>
      </w:r>
      <w:r w:rsidR="00192FE6">
        <w:rPr>
          <w:sz w:val="28"/>
          <w:szCs w:val="28"/>
          <w:lang w:val="uk-UA"/>
        </w:rPr>
        <w:t>,</w:t>
      </w:r>
      <w:r w:rsidR="00A74108">
        <w:rPr>
          <w:sz w:val="28"/>
          <w:szCs w:val="28"/>
          <w:lang w:val="uk-UA"/>
        </w:rPr>
        <w:t xml:space="preserve"> зазначених в пункті 1 даного рішення.</w:t>
      </w:r>
    </w:p>
    <w:p w:rsidR="00666719" w:rsidRDefault="006150AD" w:rsidP="006C187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6C187D">
        <w:rPr>
          <w:sz w:val="28"/>
          <w:szCs w:val="28"/>
          <w:lang w:val="uk-UA"/>
        </w:rPr>
        <w:t>3</w:t>
      </w:r>
      <w:r w:rsidR="006C187D" w:rsidRPr="00D60135">
        <w:rPr>
          <w:sz w:val="28"/>
          <w:szCs w:val="28"/>
          <w:lang w:val="uk-UA"/>
        </w:rPr>
        <w:t>.</w:t>
      </w:r>
      <w:r w:rsidR="00666719">
        <w:rPr>
          <w:sz w:val="28"/>
          <w:szCs w:val="28"/>
          <w:lang w:val="uk-UA"/>
        </w:rPr>
        <w:t xml:space="preserve">Організацію виконання даного рішення покласти на управління соціально-економічного розвитку Глухівської міської ради (начальник </w:t>
      </w:r>
      <w:proofErr w:type="spellStart"/>
      <w:r w:rsidR="0059584B">
        <w:rPr>
          <w:sz w:val="28"/>
          <w:szCs w:val="28"/>
          <w:lang w:val="uk-UA"/>
        </w:rPr>
        <w:t>-</w:t>
      </w:r>
      <w:r w:rsidR="00666719">
        <w:rPr>
          <w:sz w:val="28"/>
          <w:szCs w:val="28"/>
          <w:lang w:val="uk-UA"/>
        </w:rPr>
        <w:t>Сухоручкіна</w:t>
      </w:r>
      <w:proofErr w:type="spellEnd"/>
      <w:r w:rsidR="00666719">
        <w:rPr>
          <w:sz w:val="28"/>
          <w:szCs w:val="28"/>
          <w:lang w:val="uk-UA"/>
        </w:rPr>
        <w:t xml:space="preserve"> Л.О.).</w:t>
      </w:r>
    </w:p>
    <w:p w:rsidR="006C187D" w:rsidRPr="00D60135" w:rsidRDefault="00666719" w:rsidP="006C187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</w:t>
      </w:r>
      <w:r w:rsidR="006C187D" w:rsidRPr="00D60135">
        <w:rPr>
          <w:sz w:val="28"/>
          <w:szCs w:val="28"/>
          <w:lang w:val="uk-UA"/>
        </w:rPr>
        <w:t>Контроль за виконанням цього рішення покласти на</w:t>
      </w:r>
      <w:r>
        <w:rPr>
          <w:sz w:val="28"/>
          <w:szCs w:val="28"/>
          <w:lang w:val="uk-UA"/>
        </w:rPr>
        <w:t xml:space="preserve"> першого заступника міського голови з питань діяльності виконавч</w:t>
      </w:r>
      <w:r w:rsidR="0059584B">
        <w:rPr>
          <w:sz w:val="28"/>
          <w:szCs w:val="28"/>
          <w:lang w:val="uk-UA"/>
        </w:rPr>
        <w:t>их органів міської ради Ткаченка</w:t>
      </w:r>
      <w:r>
        <w:rPr>
          <w:sz w:val="28"/>
          <w:szCs w:val="28"/>
          <w:lang w:val="uk-UA"/>
        </w:rPr>
        <w:t xml:space="preserve"> О.О.</w:t>
      </w:r>
      <w:r w:rsidR="0059584B">
        <w:rPr>
          <w:sz w:val="28"/>
          <w:szCs w:val="28"/>
          <w:lang w:val="uk-UA"/>
        </w:rPr>
        <w:t xml:space="preserve"> та</w:t>
      </w:r>
      <w:r w:rsidR="006C187D" w:rsidRPr="00D60135">
        <w:rPr>
          <w:sz w:val="28"/>
          <w:szCs w:val="28"/>
          <w:lang w:val="uk-UA"/>
        </w:rPr>
        <w:t xml:space="preserve">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6C187D" w:rsidRPr="00D60135">
        <w:rPr>
          <w:sz w:val="28"/>
          <w:szCs w:val="28"/>
          <w:lang w:val="uk-UA"/>
        </w:rPr>
        <w:t>Кацюба</w:t>
      </w:r>
      <w:proofErr w:type="spellEnd"/>
      <w:r w:rsidR="006C187D" w:rsidRPr="00D60135">
        <w:rPr>
          <w:sz w:val="28"/>
          <w:szCs w:val="28"/>
          <w:lang w:val="uk-UA"/>
        </w:rPr>
        <w:t xml:space="preserve"> З.Д.).</w:t>
      </w:r>
    </w:p>
    <w:p w:rsidR="006C187D" w:rsidRPr="00F6447F" w:rsidRDefault="006C187D" w:rsidP="006C187D">
      <w:pPr>
        <w:widowControl w:val="0"/>
        <w:ind w:right="-1" w:firstLine="708"/>
        <w:jc w:val="both"/>
        <w:rPr>
          <w:sz w:val="16"/>
          <w:szCs w:val="16"/>
          <w:lang w:val="uk-UA"/>
        </w:rPr>
      </w:pPr>
    </w:p>
    <w:p w:rsidR="006C187D" w:rsidRPr="00F6447F" w:rsidRDefault="006C187D" w:rsidP="006C187D">
      <w:pPr>
        <w:widowControl w:val="0"/>
        <w:ind w:right="-1" w:firstLine="708"/>
        <w:jc w:val="both"/>
        <w:rPr>
          <w:sz w:val="16"/>
          <w:szCs w:val="16"/>
          <w:lang w:val="uk-UA"/>
        </w:rPr>
      </w:pPr>
    </w:p>
    <w:p w:rsidR="006C187D" w:rsidRPr="00D60135" w:rsidRDefault="006C187D" w:rsidP="006C187D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D60135">
        <w:rPr>
          <w:b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p w:rsidR="006C187D" w:rsidRDefault="006C187D" w:rsidP="005A488D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3162A0" w:rsidRDefault="003162A0" w:rsidP="005A488D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3162A0" w:rsidRDefault="003162A0" w:rsidP="005A488D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3162A0" w:rsidRDefault="003162A0" w:rsidP="005A488D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3162A0" w:rsidRDefault="003162A0" w:rsidP="005A488D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3162A0" w:rsidRDefault="003162A0" w:rsidP="005A488D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F6447F" w:rsidRDefault="00F6447F" w:rsidP="005A488D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AE2683" w:rsidRPr="00D60135" w:rsidRDefault="00AE2683" w:rsidP="000A5631">
      <w:pPr>
        <w:rPr>
          <w:b/>
          <w:bCs/>
          <w:sz w:val="28"/>
          <w:szCs w:val="28"/>
        </w:rPr>
      </w:pPr>
    </w:p>
    <w:p w:rsidR="00F6447F" w:rsidRPr="00101014" w:rsidRDefault="00F6447F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</w:rPr>
      </w:pPr>
    </w:p>
    <w:p w:rsidR="00F6447F" w:rsidRPr="00ED22CE" w:rsidRDefault="00F6447F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p w:rsidR="00D86DF1" w:rsidRDefault="00D86DF1" w:rsidP="005A488D">
      <w:pPr>
        <w:tabs>
          <w:tab w:val="left" w:pos="7088"/>
        </w:tabs>
        <w:jc w:val="both"/>
        <w:rPr>
          <w:b/>
          <w:color w:val="0070C0"/>
          <w:sz w:val="28"/>
          <w:szCs w:val="28"/>
          <w:lang w:val="uk-UA"/>
        </w:rPr>
      </w:pPr>
    </w:p>
    <w:sectPr w:rsidR="00D86DF1" w:rsidSect="00A80A58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A0669"/>
    <w:multiLevelType w:val="hybridMultilevel"/>
    <w:tmpl w:val="7F74EA38"/>
    <w:lvl w:ilvl="0" w:tplc="8780C5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88D"/>
    <w:rsid w:val="000324D8"/>
    <w:rsid w:val="00036A2F"/>
    <w:rsid w:val="00090E7B"/>
    <w:rsid w:val="000A5631"/>
    <w:rsid w:val="000D595F"/>
    <w:rsid w:val="00101014"/>
    <w:rsid w:val="00114CF2"/>
    <w:rsid w:val="0011515D"/>
    <w:rsid w:val="0012273D"/>
    <w:rsid w:val="00123ECE"/>
    <w:rsid w:val="00125E40"/>
    <w:rsid w:val="00147B5A"/>
    <w:rsid w:val="00174DA3"/>
    <w:rsid w:val="00192FE6"/>
    <w:rsid w:val="001C7450"/>
    <w:rsid w:val="001D0BE6"/>
    <w:rsid w:val="00206085"/>
    <w:rsid w:val="00243662"/>
    <w:rsid w:val="00296E8F"/>
    <w:rsid w:val="002C64DC"/>
    <w:rsid w:val="003162A0"/>
    <w:rsid w:val="00345735"/>
    <w:rsid w:val="00385D97"/>
    <w:rsid w:val="003C4DA8"/>
    <w:rsid w:val="003E31CC"/>
    <w:rsid w:val="00410399"/>
    <w:rsid w:val="00423E05"/>
    <w:rsid w:val="004246B9"/>
    <w:rsid w:val="0044007A"/>
    <w:rsid w:val="00466FF2"/>
    <w:rsid w:val="004C7377"/>
    <w:rsid w:val="00566BFD"/>
    <w:rsid w:val="00570975"/>
    <w:rsid w:val="00575E93"/>
    <w:rsid w:val="0058365D"/>
    <w:rsid w:val="00585CF5"/>
    <w:rsid w:val="0059584B"/>
    <w:rsid w:val="005A488D"/>
    <w:rsid w:val="005E1BD1"/>
    <w:rsid w:val="006150AD"/>
    <w:rsid w:val="0063255C"/>
    <w:rsid w:val="006379D3"/>
    <w:rsid w:val="00637B35"/>
    <w:rsid w:val="00640C58"/>
    <w:rsid w:val="00653506"/>
    <w:rsid w:val="00665162"/>
    <w:rsid w:val="00666719"/>
    <w:rsid w:val="00682482"/>
    <w:rsid w:val="00682B39"/>
    <w:rsid w:val="006C0494"/>
    <w:rsid w:val="006C187D"/>
    <w:rsid w:val="006C1B45"/>
    <w:rsid w:val="006D0169"/>
    <w:rsid w:val="006E16D3"/>
    <w:rsid w:val="006E7F35"/>
    <w:rsid w:val="00745E94"/>
    <w:rsid w:val="00772392"/>
    <w:rsid w:val="00784C13"/>
    <w:rsid w:val="007903CD"/>
    <w:rsid w:val="00792429"/>
    <w:rsid w:val="007A67CF"/>
    <w:rsid w:val="007B0E1B"/>
    <w:rsid w:val="007C2399"/>
    <w:rsid w:val="0082073D"/>
    <w:rsid w:val="00841963"/>
    <w:rsid w:val="00877F5E"/>
    <w:rsid w:val="0088500F"/>
    <w:rsid w:val="008A445C"/>
    <w:rsid w:val="008D7F0E"/>
    <w:rsid w:val="008F123D"/>
    <w:rsid w:val="00904E9D"/>
    <w:rsid w:val="009059F6"/>
    <w:rsid w:val="009365D4"/>
    <w:rsid w:val="00962938"/>
    <w:rsid w:val="009750BC"/>
    <w:rsid w:val="00980093"/>
    <w:rsid w:val="009963E7"/>
    <w:rsid w:val="009E531C"/>
    <w:rsid w:val="00A01F34"/>
    <w:rsid w:val="00A21437"/>
    <w:rsid w:val="00A316F2"/>
    <w:rsid w:val="00A37B0F"/>
    <w:rsid w:val="00A74108"/>
    <w:rsid w:val="00A80A58"/>
    <w:rsid w:val="00A82EF3"/>
    <w:rsid w:val="00AD14E2"/>
    <w:rsid w:val="00AE2683"/>
    <w:rsid w:val="00B034D3"/>
    <w:rsid w:val="00B07651"/>
    <w:rsid w:val="00B165EB"/>
    <w:rsid w:val="00B3110C"/>
    <w:rsid w:val="00B37785"/>
    <w:rsid w:val="00B4256D"/>
    <w:rsid w:val="00B442D3"/>
    <w:rsid w:val="00B51B91"/>
    <w:rsid w:val="00BA5E4A"/>
    <w:rsid w:val="00BC4C49"/>
    <w:rsid w:val="00C552D3"/>
    <w:rsid w:val="00C57731"/>
    <w:rsid w:val="00C702EE"/>
    <w:rsid w:val="00CD3365"/>
    <w:rsid w:val="00D41A74"/>
    <w:rsid w:val="00D5036A"/>
    <w:rsid w:val="00D86DF1"/>
    <w:rsid w:val="00DA0457"/>
    <w:rsid w:val="00DD03C1"/>
    <w:rsid w:val="00E10563"/>
    <w:rsid w:val="00E15F9B"/>
    <w:rsid w:val="00E343A6"/>
    <w:rsid w:val="00E35EFB"/>
    <w:rsid w:val="00E6083D"/>
    <w:rsid w:val="00E852B8"/>
    <w:rsid w:val="00E90046"/>
    <w:rsid w:val="00EA03E2"/>
    <w:rsid w:val="00EA5D98"/>
    <w:rsid w:val="00ED22CE"/>
    <w:rsid w:val="00ED71F9"/>
    <w:rsid w:val="00F0466A"/>
    <w:rsid w:val="00F31083"/>
    <w:rsid w:val="00F403E0"/>
    <w:rsid w:val="00F50CB7"/>
    <w:rsid w:val="00F52EBE"/>
    <w:rsid w:val="00F60AE6"/>
    <w:rsid w:val="00F64327"/>
    <w:rsid w:val="00F6447F"/>
    <w:rsid w:val="00FB11AC"/>
    <w:rsid w:val="00FF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88D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488D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5A488D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5A4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80A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0A5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88D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488D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5A488D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5A4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80A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0A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89</cp:revision>
  <cp:lastPrinted>2022-10-14T07:34:00Z</cp:lastPrinted>
  <dcterms:created xsi:type="dcterms:W3CDTF">2022-09-26T06:29:00Z</dcterms:created>
  <dcterms:modified xsi:type="dcterms:W3CDTF">2022-10-20T07:18:00Z</dcterms:modified>
</cp:coreProperties>
</file>