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7904" w:rsidRDefault="00407904" w:rsidP="00407904">
      <w:pPr>
        <w:jc w:val="center"/>
        <w:rPr>
          <w:bCs w:val="0"/>
          <w:sz w:val="12"/>
          <w:szCs w:val="28"/>
          <w:lang w:val="uk-UA"/>
        </w:rPr>
      </w:pPr>
      <w:r>
        <w:rPr>
          <w:noProof/>
          <w:lang w:val="uk-UA" w:eastAsia="uk-UA"/>
        </w:rPr>
        <w:drawing>
          <wp:anchor distT="0" distB="0" distL="114300" distR="114300" simplePos="0" relativeHeight="251659264" behindDoc="0" locked="0" layoutInCell="1" allowOverlap="1">
            <wp:simplePos x="0" y="0"/>
            <wp:positionH relativeFrom="column">
              <wp:posOffset>2886075</wp:posOffset>
            </wp:positionH>
            <wp:positionV relativeFrom="paragraph">
              <wp:posOffset>-306705</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pic:spPr>
                </pic:pic>
              </a:graphicData>
            </a:graphic>
            <wp14:sizeRelH relativeFrom="page">
              <wp14:pctWidth>0</wp14:pctWidth>
            </wp14:sizeRelH>
            <wp14:sizeRelV relativeFrom="page">
              <wp14:pctHeight>0</wp14:pctHeight>
            </wp14:sizeRelV>
          </wp:anchor>
        </w:drawing>
      </w:r>
    </w:p>
    <w:p w:rsidR="00407904" w:rsidRDefault="00407904" w:rsidP="00407904">
      <w:pPr>
        <w:widowControl/>
        <w:tabs>
          <w:tab w:val="left" w:pos="709"/>
          <w:tab w:val="left" w:pos="851"/>
        </w:tabs>
        <w:autoSpaceDE/>
        <w:adjustRightInd/>
        <w:jc w:val="center"/>
        <w:rPr>
          <w:bCs w:val="0"/>
          <w:sz w:val="2"/>
          <w:szCs w:val="28"/>
          <w:lang w:val="uk-UA"/>
        </w:rPr>
      </w:pPr>
    </w:p>
    <w:p w:rsidR="00407904" w:rsidRDefault="00407904" w:rsidP="00407904">
      <w:pPr>
        <w:widowControl/>
        <w:autoSpaceDE/>
        <w:adjustRightInd/>
        <w:jc w:val="center"/>
        <w:rPr>
          <w:bCs w:val="0"/>
          <w:sz w:val="28"/>
          <w:szCs w:val="28"/>
          <w:lang w:val="uk-UA"/>
        </w:rPr>
      </w:pPr>
      <w:r>
        <w:rPr>
          <w:bCs w:val="0"/>
          <w:sz w:val="28"/>
          <w:szCs w:val="28"/>
          <w:lang w:val="uk-UA"/>
        </w:rPr>
        <w:t>ГЛУХІВСЬКА МІСЬКА РАДА СУМСЬКОЇ ОБЛАСТІ</w:t>
      </w:r>
    </w:p>
    <w:p w:rsidR="00407904" w:rsidRDefault="00407904" w:rsidP="00407904">
      <w:pPr>
        <w:widowControl/>
        <w:autoSpaceDE/>
        <w:adjustRightInd/>
        <w:jc w:val="center"/>
        <w:rPr>
          <w:sz w:val="4"/>
          <w:szCs w:val="10"/>
          <w:lang w:val="uk-UA"/>
        </w:rPr>
      </w:pPr>
    </w:p>
    <w:p w:rsidR="00407904" w:rsidRDefault="00407904" w:rsidP="00407904">
      <w:pPr>
        <w:widowControl/>
        <w:autoSpaceDE/>
        <w:adjustRightInd/>
        <w:spacing w:line="276" w:lineRule="auto"/>
        <w:jc w:val="center"/>
        <w:rPr>
          <w:sz w:val="28"/>
          <w:szCs w:val="32"/>
          <w:lang w:val="uk-UA"/>
        </w:rPr>
      </w:pPr>
      <w:r>
        <w:rPr>
          <w:sz w:val="28"/>
          <w:szCs w:val="32"/>
          <w:lang w:val="uk-UA"/>
        </w:rPr>
        <w:t>ВОСЬМЕ СКЛИКАННЯ</w:t>
      </w:r>
    </w:p>
    <w:p w:rsidR="00407904" w:rsidRDefault="00407904" w:rsidP="00407904">
      <w:pPr>
        <w:widowControl/>
        <w:autoSpaceDE/>
        <w:adjustRightInd/>
        <w:spacing w:line="276" w:lineRule="auto"/>
        <w:jc w:val="center"/>
        <w:rPr>
          <w:bCs w:val="0"/>
          <w:sz w:val="28"/>
          <w:szCs w:val="28"/>
          <w:lang w:val="uk-UA"/>
        </w:rPr>
      </w:pPr>
      <w:r>
        <w:rPr>
          <w:bCs w:val="0"/>
          <w:sz w:val="28"/>
          <w:szCs w:val="28"/>
        </w:rPr>
        <w:t xml:space="preserve">СОРОК ЧЕТВЕРТА </w:t>
      </w:r>
      <w:r>
        <w:rPr>
          <w:bCs w:val="0"/>
          <w:sz w:val="28"/>
          <w:szCs w:val="28"/>
          <w:lang w:val="uk-UA"/>
        </w:rPr>
        <w:t>СЕСІЯ</w:t>
      </w:r>
    </w:p>
    <w:p w:rsidR="00407904" w:rsidRDefault="00407904" w:rsidP="00407904">
      <w:pPr>
        <w:widowControl/>
        <w:autoSpaceDE/>
        <w:adjustRightInd/>
        <w:spacing w:line="276" w:lineRule="auto"/>
        <w:jc w:val="center"/>
        <w:rPr>
          <w:bCs w:val="0"/>
          <w:sz w:val="28"/>
          <w:szCs w:val="28"/>
          <w:lang w:val="uk-UA"/>
        </w:rPr>
      </w:pPr>
      <w:r>
        <w:rPr>
          <w:bCs w:val="0"/>
          <w:sz w:val="28"/>
          <w:szCs w:val="28"/>
          <w:lang w:val="uk-UA"/>
        </w:rPr>
        <w:t>ПЕРШЕ ПЛЕНАРНЕ ЗАСІДАННЯ</w:t>
      </w:r>
    </w:p>
    <w:p w:rsidR="00407904" w:rsidRDefault="00407904" w:rsidP="00407904">
      <w:pPr>
        <w:widowControl/>
        <w:autoSpaceDE/>
        <w:adjustRightInd/>
        <w:spacing w:line="360" w:lineRule="auto"/>
        <w:jc w:val="center"/>
        <w:rPr>
          <w:sz w:val="32"/>
          <w:szCs w:val="32"/>
          <w:lang w:val="uk-UA"/>
        </w:rPr>
      </w:pPr>
      <w:r>
        <w:rPr>
          <w:sz w:val="32"/>
          <w:szCs w:val="32"/>
          <w:lang w:val="uk-UA"/>
        </w:rPr>
        <w:t>Р І Ш Е Н Н Я</w:t>
      </w:r>
    </w:p>
    <w:p w:rsidR="00407904" w:rsidRPr="00407904" w:rsidRDefault="00F17996" w:rsidP="00407904">
      <w:pPr>
        <w:rPr>
          <w:b w:val="0"/>
          <w:bCs w:val="0"/>
          <w:sz w:val="29"/>
          <w:szCs w:val="29"/>
          <w:lang w:val="uk-UA"/>
        </w:rPr>
      </w:pPr>
      <w:r>
        <w:rPr>
          <w:b w:val="0"/>
          <w:bCs w:val="0"/>
          <w:sz w:val="28"/>
          <w:szCs w:val="28"/>
          <w:lang w:val="uk-UA"/>
        </w:rPr>
        <w:t>24.01.2025</w:t>
      </w:r>
      <w:r w:rsidR="00407904">
        <w:rPr>
          <w:b w:val="0"/>
          <w:bCs w:val="0"/>
          <w:sz w:val="28"/>
          <w:szCs w:val="28"/>
          <w:lang w:val="uk-UA"/>
        </w:rPr>
        <w:t xml:space="preserve">                                        м. Глухів</w:t>
      </w:r>
      <w:r w:rsidR="00407904">
        <w:rPr>
          <w:b w:val="0"/>
          <w:bCs w:val="0"/>
          <w:sz w:val="29"/>
          <w:szCs w:val="29"/>
          <w:lang w:val="uk-UA"/>
        </w:rPr>
        <w:t xml:space="preserve">                          № </w:t>
      </w:r>
      <w:r>
        <w:rPr>
          <w:b w:val="0"/>
          <w:bCs w:val="0"/>
          <w:sz w:val="29"/>
          <w:szCs w:val="29"/>
          <w:lang w:val="uk-UA"/>
        </w:rPr>
        <w:t>959</w:t>
      </w:r>
    </w:p>
    <w:p w:rsidR="00407904" w:rsidRDefault="00407904" w:rsidP="00407904">
      <w:pPr>
        <w:jc w:val="both"/>
        <w:rPr>
          <w:b w:val="0"/>
          <w:iCs/>
          <w:sz w:val="28"/>
          <w:szCs w:val="28"/>
          <w:lang w:val="uk-UA"/>
        </w:rPr>
      </w:pPr>
    </w:p>
    <w:p w:rsidR="00407904" w:rsidRDefault="00407904" w:rsidP="00407904">
      <w:pPr>
        <w:jc w:val="both"/>
        <w:rPr>
          <w:b w:val="0"/>
          <w:iCs/>
          <w:sz w:val="28"/>
          <w:szCs w:val="28"/>
          <w:lang w:val="uk-UA"/>
        </w:rPr>
      </w:pPr>
    </w:p>
    <w:p w:rsidR="00407904" w:rsidRDefault="00407904" w:rsidP="00407904">
      <w:pPr>
        <w:widowControl/>
        <w:autoSpaceDE/>
        <w:adjustRightInd/>
        <w:jc w:val="both"/>
        <w:rPr>
          <w:rFonts w:eastAsia="Calibri"/>
          <w:sz w:val="28"/>
          <w:szCs w:val="28"/>
          <w:lang w:val="uk-UA" w:eastAsia="en-US"/>
        </w:rPr>
      </w:pPr>
      <w:bookmarkStart w:id="0" w:name="_Hlk37316362"/>
      <w:bookmarkStart w:id="1" w:name="_Hlk59448872"/>
      <w:r>
        <w:rPr>
          <w:rFonts w:eastAsia="Calibri"/>
          <w:bCs w:val="0"/>
          <w:sz w:val="28"/>
          <w:szCs w:val="28"/>
          <w:lang w:val="uk-UA" w:eastAsia="en-US"/>
        </w:rPr>
        <w:t>Про</w:t>
      </w:r>
      <w:r>
        <w:rPr>
          <w:rFonts w:eastAsia="Calibri"/>
          <w:b w:val="0"/>
          <w:bCs w:val="0"/>
          <w:sz w:val="28"/>
          <w:szCs w:val="28"/>
          <w:lang w:val="uk-UA" w:eastAsia="en-US"/>
        </w:rPr>
        <w:t xml:space="preserve"> </w:t>
      </w:r>
      <w:r>
        <w:rPr>
          <w:rFonts w:eastAsia="Calibri"/>
          <w:sz w:val="28"/>
          <w:szCs w:val="28"/>
          <w:lang w:val="uk-UA" w:eastAsia="en-US"/>
        </w:rPr>
        <w:t>звіт поліцейських офіцерів громади Шосткинського РУП ГУНП в Сумській області за 2024 рік</w:t>
      </w:r>
    </w:p>
    <w:bookmarkEnd w:id="0"/>
    <w:bookmarkEnd w:id="1"/>
    <w:p w:rsidR="00407904" w:rsidRDefault="00407904" w:rsidP="00407904">
      <w:pPr>
        <w:widowControl/>
        <w:autoSpaceDE/>
        <w:adjustRightInd/>
        <w:rPr>
          <w:iCs/>
          <w:sz w:val="28"/>
          <w:szCs w:val="28"/>
          <w:lang w:val="uk-UA"/>
        </w:rPr>
      </w:pPr>
      <w:r>
        <w:rPr>
          <w:iCs/>
          <w:sz w:val="28"/>
          <w:szCs w:val="28"/>
          <w:lang w:val="uk-UA"/>
        </w:rPr>
        <w:tab/>
      </w:r>
    </w:p>
    <w:p w:rsidR="00407904" w:rsidRDefault="00407904" w:rsidP="00407904">
      <w:pPr>
        <w:widowControl/>
        <w:autoSpaceDE/>
        <w:adjustRightInd/>
        <w:ind w:firstLine="708"/>
        <w:jc w:val="both"/>
        <w:rPr>
          <w:rFonts w:eastAsia="Calibri"/>
          <w:b w:val="0"/>
          <w:bCs w:val="0"/>
          <w:iCs/>
          <w:sz w:val="28"/>
          <w:szCs w:val="28"/>
          <w:u w:val="single"/>
          <w:lang w:val="uk-UA" w:eastAsia="en-US"/>
        </w:rPr>
      </w:pPr>
      <w:r>
        <w:rPr>
          <w:rFonts w:eastAsia="Calibri"/>
          <w:b w:val="0"/>
          <w:bCs w:val="0"/>
          <w:sz w:val="28"/>
          <w:szCs w:val="28"/>
          <w:lang w:val="uk-UA" w:eastAsia="en-US"/>
        </w:rPr>
        <w:t>Розглянувши подання першого заступника міського голови з питань діяльності виконавчих органів міської ради Ткаченка О.О.</w:t>
      </w:r>
      <w:r w:rsidR="00C24DD9">
        <w:rPr>
          <w:rFonts w:eastAsia="Calibri"/>
          <w:b w:val="0"/>
          <w:bCs w:val="0"/>
          <w:sz w:val="28"/>
          <w:szCs w:val="28"/>
          <w:lang w:val="uk-UA" w:eastAsia="en-US"/>
        </w:rPr>
        <w:t>,</w:t>
      </w:r>
      <w:r>
        <w:rPr>
          <w:rFonts w:eastAsia="Calibri"/>
          <w:b w:val="0"/>
          <w:bCs w:val="0"/>
          <w:sz w:val="28"/>
          <w:szCs w:val="28"/>
          <w:lang w:val="uk-UA" w:eastAsia="en-US"/>
        </w:rPr>
        <w:t xml:space="preserve"> на підставі листа поліцейського офіцера громади сектору взаємодії з громадами </w:t>
      </w:r>
      <w:r w:rsidR="009A392D">
        <w:rPr>
          <w:rFonts w:eastAsia="Calibri"/>
          <w:b w:val="0"/>
          <w:bCs w:val="0"/>
          <w:sz w:val="28"/>
          <w:szCs w:val="28"/>
          <w:lang w:val="uk-UA" w:eastAsia="en-US"/>
        </w:rPr>
        <w:t xml:space="preserve">відділу превенції </w:t>
      </w:r>
      <w:r>
        <w:rPr>
          <w:rFonts w:eastAsia="Calibri"/>
          <w:b w:val="0"/>
          <w:bCs w:val="0"/>
          <w:sz w:val="28"/>
          <w:szCs w:val="28"/>
          <w:lang w:val="uk-UA" w:eastAsia="en-US"/>
        </w:rPr>
        <w:t>Шосткинського РУП ГУНП в Су</w:t>
      </w:r>
      <w:r w:rsidR="009A392D">
        <w:rPr>
          <w:rFonts w:eastAsia="Calibri"/>
          <w:b w:val="0"/>
          <w:bCs w:val="0"/>
          <w:sz w:val="28"/>
          <w:szCs w:val="28"/>
          <w:lang w:val="uk-UA" w:eastAsia="en-US"/>
        </w:rPr>
        <w:t>мській області Миколи Лук’яненка від 14.01.2025</w:t>
      </w:r>
      <w:r w:rsidR="00F05E3B">
        <w:rPr>
          <w:rFonts w:eastAsia="Calibri"/>
          <w:b w:val="0"/>
          <w:bCs w:val="0"/>
          <w:sz w:val="28"/>
          <w:szCs w:val="28"/>
          <w:lang w:val="uk-UA" w:eastAsia="en-US"/>
        </w:rPr>
        <w:t xml:space="preserve"> № 904</w:t>
      </w:r>
      <w:r w:rsidR="004B7901">
        <w:rPr>
          <w:rFonts w:eastAsia="Calibri"/>
          <w:b w:val="0"/>
          <w:bCs w:val="0"/>
          <w:sz w:val="28"/>
          <w:szCs w:val="28"/>
          <w:lang w:val="uk-UA" w:eastAsia="en-US"/>
        </w:rPr>
        <w:t>/58-2025</w:t>
      </w:r>
      <w:r>
        <w:rPr>
          <w:rFonts w:eastAsia="Calibri"/>
          <w:b w:val="0"/>
          <w:bCs w:val="0"/>
          <w:iCs/>
          <w:sz w:val="28"/>
          <w:szCs w:val="28"/>
          <w:lang w:val="uk-UA" w:eastAsia="en-US"/>
        </w:rPr>
        <w:t xml:space="preserve">, </w:t>
      </w:r>
      <w:r>
        <w:rPr>
          <w:rFonts w:eastAsia="Calibri"/>
          <w:b w:val="0"/>
          <w:bCs w:val="0"/>
          <w:sz w:val="28"/>
          <w:szCs w:val="28"/>
          <w:lang w:val="uk-UA" w:eastAsia="en-US"/>
        </w:rPr>
        <w:t>враховуючи розділи 2 та 3 Програми «Полі</w:t>
      </w:r>
      <w:r w:rsidR="004B7901">
        <w:rPr>
          <w:rFonts w:eastAsia="Calibri"/>
          <w:b w:val="0"/>
          <w:bCs w:val="0"/>
          <w:sz w:val="28"/>
          <w:szCs w:val="28"/>
          <w:lang w:val="uk-UA" w:eastAsia="en-US"/>
        </w:rPr>
        <w:t>цейський офіцер громади» на 2024</w:t>
      </w:r>
      <w:r>
        <w:rPr>
          <w:rFonts w:eastAsia="Calibri"/>
          <w:b w:val="0"/>
          <w:bCs w:val="0"/>
          <w:sz w:val="28"/>
          <w:szCs w:val="28"/>
          <w:lang w:val="uk-UA" w:eastAsia="en-US"/>
        </w:rPr>
        <w:t xml:space="preserve"> – </w:t>
      </w:r>
      <w:r w:rsidR="004B7901">
        <w:rPr>
          <w:rFonts w:eastAsia="Calibri"/>
          <w:b w:val="0"/>
          <w:bCs w:val="0"/>
          <w:sz w:val="28"/>
          <w:szCs w:val="28"/>
          <w:lang w:val="uk-UA" w:eastAsia="en-US"/>
        </w:rPr>
        <w:t>2025</w:t>
      </w:r>
      <w:r>
        <w:rPr>
          <w:rFonts w:eastAsia="Calibri"/>
          <w:b w:val="0"/>
          <w:bCs w:val="0"/>
          <w:sz w:val="28"/>
          <w:szCs w:val="28"/>
          <w:lang w:val="uk-UA" w:eastAsia="en-US"/>
        </w:rPr>
        <w:t xml:space="preserve"> роки, затвердженої рішенням</w:t>
      </w:r>
      <w:r w:rsidR="004B7901">
        <w:rPr>
          <w:rFonts w:eastAsia="Calibri"/>
          <w:b w:val="0"/>
          <w:bCs w:val="0"/>
          <w:sz w:val="28"/>
          <w:szCs w:val="28"/>
          <w:lang w:val="uk-UA" w:eastAsia="en-US"/>
        </w:rPr>
        <w:t xml:space="preserve"> Глухівської міської ради від 24.11.2023 № 739</w:t>
      </w:r>
      <w:r w:rsidR="002F5F95">
        <w:rPr>
          <w:rFonts w:eastAsia="Calibri"/>
          <w:b w:val="0"/>
          <w:bCs w:val="0"/>
          <w:sz w:val="28"/>
          <w:szCs w:val="28"/>
          <w:lang w:val="uk-UA" w:eastAsia="en-US"/>
        </w:rPr>
        <w:t xml:space="preserve">, відповідно до частини другої статті 9 Закону України «Про Національну поліцію», керуючись статтями 25, </w:t>
      </w:r>
      <w:r>
        <w:rPr>
          <w:rFonts w:eastAsia="Calibri"/>
          <w:b w:val="0"/>
          <w:bCs w:val="0"/>
          <w:sz w:val="28"/>
          <w:szCs w:val="28"/>
          <w:lang w:val="uk-UA" w:eastAsia="en-US"/>
        </w:rPr>
        <w:t>59  Закону України «Про місцеве самоврядування в Україні»,</w:t>
      </w:r>
      <w:r>
        <w:rPr>
          <w:rFonts w:ascii="Calibri" w:eastAsia="Calibri" w:hAnsi="Calibri"/>
          <w:bCs w:val="0"/>
          <w:sz w:val="28"/>
          <w:szCs w:val="28"/>
          <w:lang w:val="uk-UA" w:eastAsia="en-US"/>
        </w:rPr>
        <w:t xml:space="preserve"> </w:t>
      </w:r>
      <w:r>
        <w:rPr>
          <w:rFonts w:eastAsia="Calibri"/>
          <w:sz w:val="28"/>
          <w:szCs w:val="28"/>
          <w:lang w:val="uk-UA" w:eastAsia="en-US"/>
        </w:rPr>
        <w:t>міська рада</w:t>
      </w:r>
      <w:r>
        <w:rPr>
          <w:rFonts w:eastAsia="Calibri"/>
          <w:b w:val="0"/>
          <w:bCs w:val="0"/>
          <w:sz w:val="28"/>
          <w:szCs w:val="28"/>
          <w:lang w:val="uk-UA" w:eastAsia="en-US"/>
        </w:rPr>
        <w:t xml:space="preserve"> </w:t>
      </w:r>
      <w:r>
        <w:rPr>
          <w:rFonts w:eastAsia="Calibri"/>
          <w:sz w:val="28"/>
          <w:szCs w:val="28"/>
          <w:lang w:val="uk-UA" w:eastAsia="en-US"/>
        </w:rPr>
        <w:t xml:space="preserve">ВИРІШИЛА: </w:t>
      </w:r>
    </w:p>
    <w:p w:rsidR="00407904" w:rsidRDefault="00407904" w:rsidP="00407904">
      <w:pPr>
        <w:widowControl/>
        <w:autoSpaceDE/>
        <w:adjustRightInd/>
        <w:jc w:val="both"/>
        <w:rPr>
          <w:rFonts w:eastAsia="Calibri"/>
          <w:b w:val="0"/>
          <w:sz w:val="28"/>
          <w:szCs w:val="28"/>
          <w:lang w:val="uk-UA" w:eastAsia="en-US"/>
        </w:rPr>
      </w:pPr>
      <w:r>
        <w:rPr>
          <w:rFonts w:eastAsia="Calibri"/>
          <w:b w:val="0"/>
          <w:sz w:val="28"/>
          <w:szCs w:val="28"/>
          <w:lang w:val="uk-UA" w:eastAsia="en-US"/>
        </w:rPr>
        <w:tab/>
        <w:t>1. Звіт</w:t>
      </w:r>
      <w:r>
        <w:rPr>
          <w:rFonts w:eastAsia="Calibri"/>
          <w:sz w:val="28"/>
          <w:szCs w:val="28"/>
          <w:lang w:val="uk-UA" w:eastAsia="en-US"/>
        </w:rPr>
        <w:t xml:space="preserve"> </w:t>
      </w:r>
      <w:r>
        <w:rPr>
          <w:rFonts w:eastAsia="Calibri"/>
          <w:b w:val="0"/>
          <w:sz w:val="28"/>
          <w:szCs w:val="28"/>
          <w:lang w:val="uk-UA" w:eastAsia="en-US"/>
        </w:rPr>
        <w:t>поліцейських офіцерів громади Шосткинського РУП ГУНП в Су</w:t>
      </w:r>
      <w:r w:rsidR="004B7901">
        <w:rPr>
          <w:rFonts w:eastAsia="Calibri"/>
          <w:b w:val="0"/>
          <w:sz w:val="28"/>
          <w:szCs w:val="28"/>
          <w:lang w:val="uk-UA" w:eastAsia="en-US"/>
        </w:rPr>
        <w:t>мській області за 2024</w:t>
      </w:r>
      <w:r>
        <w:rPr>
          <w:rFonts w:eastAsia="Calibri"/>
          <w:b w:val="0"/>
          <w:sz w:val="28"/>
          <w:szCs w:val="28"/>
          <w:lang w:val="uk-UA" w:eastAsia="en-US"/>
        </w:rPr>
        <w:t xml:space="preserve"> рік  </w:t>
      </w:r>
      <w:r>
        <w:rPr>
          <w:rFonts w:eastAsia="Calibri"/>
          <w:b w:val="0"/>
          <w:bCs w:val="0"/>
          <w:sz w:val="28"/>
          <w:szCs w:val="28"/>
          <w:lang w:val="uk-UA" w:eastAsia="en-US"/>
        </w:rPr>
        <w:t xml:space="preserve">взяти до відома </w:t>
      </w:r>
      <w:r>
        <w:rPr>
          <w:b w:val="0"/>
          <w:iCs/>
          <w:sz w:val="28"/>
          <w:szCs w:val="28"/>
          <w:lang w:val="uk-UA"/>
        </w:rPr>
        <w:t>(додається).</w:t>
      </w:r>
    </w:p>
    <w:p w:rsidR="00407904" w:rsidRDefault="00407904" w:rsidP="00407904">
      <w:pPr>
        <w:widowControl/>
        <w:autoSpaceDE/>
        <w:adjustRightInd/>
        <w:ind w:firstLine="709"/>
        <w:jc w:val="both"/>
        <w:rPr>
          <w:rFonts w:eastAsia="Calibri"/>
          <w:b w:val="0"/>
          <w:bCs w:val="0"/>
          <w:sz w:val="28"/>
          <w:szCs w:val="28"/>
          <w:lang w:val="uk-UA" w:eastAsia="en-US"/>
        </w:rPr>
      </w:pPr>
      <w:r>
        <w:rPr>
          <w:rFonts w:eastAsia="Calibri"/>
          <w:b w:val="0"/>
          <w:bCs w:val="0"/>
          <w:sz w:val="28"/>
          <w:szCs w:val="28"/>
          <w:lang w:val="uk-UA" w:eastAsia="en-US"/>
        </w:rPr>
        <w:t xml:space="preserve">2. Контроль за виконанням цього рішення покласти на першого заступника міського голови з питань діяльності виконавчих органів  міської ради </w:t>
      </w:r>
      <w:r>
        <w:rPr>
          <w:rFonts w:eastAsia="Calibri"/>
          <w:b w:val="0"/>
          <w:bCs w:val="0"/>
          <w:sz w:val="28"/>
          <w:szCs w:val="28"/>
          <w:lang w:val="uk-UA" w:eastAsia="en-US"/>
        </w:rPr>
        <w:br/>
        <w:t>Ткаченка О.О.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Говоруха Т.М.).</w:t>
      </w: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r>
        <w:rPr>
          <w:rFonts w:eastAsia="Calibri"/>
          <w:sz w:val="28"/>
          <w:szCs w:val="28"/>
          <w:lang w:val="uk-UA" w:eastAsia="en-US"/>
        </w:rPr>
        <w:t xml:space="preserve">Міський голова </w:t>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t>Надія ВАЙЛО</w:t>
      </w: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b w:val="0"/>
          <w:sz w:val="28"/>
          <w:szCs w:val="28"/>
          <w:lang w:val="uk-UA" w:eastAsia="en-US"/>
        </w:rPr>
      </w:pPr>
      <w:r>
        <w:rPr>
          <w:rFonts w:eastAsia="Calibri"/>
          <w:b w:val="0"/>
          <w:sz w:val="28"/>
          <w:szCs w:val="28"/>
          <w:lang w:val="uk-UA" w:eastAsia="en-US"/>
        </w:rPr>
        <w:t xml:space="preserve">                                                                                              Додаток до</w:t>
      </w:r>
    </w:p>
    <w:p w:rsidR="00407904" w:rsidRDefault="00407904" w:rsidP="00407904">
      <w:pPr>
        <w:widowControl/>
        <w:autoSpaceDE/>
        <w:adjustRightInd/>
        <w:jc w:val="center"/>
        <w:rPr>
          <w:rFonts w:eastAsia="Calibri"/>
          <w:b w:val="0"/>
          <w:bCs w:val="0"/>
          <w:sz w:val="28"/>
          <w:szCs w:val="28"/>
          <w:lang w:val="uk-UA" w:eastAsia="en-US"/>
        </w:rPr>
      </w:pPr>
      <w:r>
        <w:rPr>
          <w:rFonts w:eastAsia="Calibri"/>
          <w:b w:val="0"/>
          <w:bCs w:val="0"/>
          <w:sz w:val="28"/>
          <w:szCs w:val="28"/>
          <w:lang w:val="uk-UA" w:eastAsia="en-US"/>
        </w:rPr>
        <w:tab/>
        <w:t xml:space="preserve">                                                                            рішення міської ради</w:t>
      </w:r>
    </w:p>
    <w:p w:rsidR="00407904" w:rsidRPr="000E6656" w:rsidRDefault="00407904" w:rsidP="00407904">
      <w:pPr>
        <w:widowControl/>
        <w:autoSpaceDE/>
        <w:adjustRightInd/>
        <w:spacing w:after="160" w:line="252" w:lineRule="auto"/>
        <w:jc w:val="center"/>
        <w:rPr>
          <w:rFonts w:eastAsia="Calibri"/>
          <w:b w:val="0"/>
          <w:bCs w:val="0"/>
          <w:sz w:val="28"/>
          <w:szCs w:val="28"/>
          <w:lang w:val="uk-UA" w:eastAsia="en-US"/>
        </w:rPr>
      </w:pP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t xml:space="preserve">         </w:t>
      </w:r>
      <w:r w:rsidR="000E6656">
        <w:rPr>
          <w:rFonts w:eastAsia="Calibri"/>
          <w:bCs w:val="0"/>
          <w:sz w:val="28"/>
          <w:szCs w:val="28"/>
          <w:lang w:val="uk-UA" w:eastAsia="en-US"/>
        </w:rPr>
        <w:t xml:space="preserve">  </w:t>
      </w:r>
      <w:r w:rsidR="00F17996">
        <w:rPr>
          <w:rFonts w:eastAsia="Calibri"/>
          <w:b w:val="0"/>
          <w:bCs w:val="0"/>
          <w:sz w:val="28"/>
          <w:szCs w:val="28"/>
          <w:lang w:val="uk-UA" w:eastAsia="en-US"/>
        </w:rPr>
        <w:t>24.01.2025</w:t>
      </w:r>
      <w:bookmarkStart w:id="2" w:name="_GoBack"/>
      <w:bookmarkEnd w:id="2"/>
      <w:r>
        <w:rPr>
          <w:rFonts w:eastAsia="Calibri"/>
          <w:b w:val="0"/>
          <w:bCs w:val="0"/>
          <w:sz w:val="28"/>
          <w:szCs w:val="28"/>
          <w:lang w:val="uk-UA" w:eastAsia="en-US"/>
        </w:rPr>
        <w:t xml:space="preserve"> № </w:t>
      </w:r>
      <w:r w:rsidR="00F17996">
        <w:rPr>
          <w:rFonts w:eastAsia="Calibri"/>
          <w:b w:val="0"/>
          <w:bCs w:val="0"/>
          <w:sz w:val="28"/>
          <w:szCs w:val="28"/>
          <w:lang w:val="uk-UA" w:eastAsia="en-US"/>
        </w:rPr>
        <w:t>959</w:t>
      </w:r>
    </w:p>
    <w:p w:rsidR="00407904" w:rsidRDefault="00407904" w:rsidP="00407904">
      <w:pPr>
        <w:widowControl/>
        <w:autoSpaceDE/>
        <w:adjustRightInd/>
        <w:spacing w:after="160" w:line="254" w:lineRule="auto"/>
        <w:jc w:val="center"/>
        <w:rPr>
          <w:rFonts w:eastAsia="Calibri"/>
          <w:bCs w:val="0"/>
          <w:sz w:val="28"/>
          <w:szCs w:val="28"/>
          <w:lang w:val="uk-UA" w:eastAsia="en-US"/>
        </w:rPr>
      </w:pPr>
      <w:r>
        <w:rPr>
          <w:rFonts w:eastAsia="Calibri"/>
          <w:bCs w:val="0"/>
          <w:sz w:val="28"/>
          <w:szCs w:val="28"/>
          <w:lang w:val="uk-UA" w:eastAsia="en-US"/>
        </w:rPr>
        <w:t>ЗВІТ</w:t>
      </w:r>
    </w:p>
    <w:p w:rsidR="00407904" w:rsidRDefault="00407904" w:rsidP="00407904">
      <w:pPr>
        <w:widowControl/>
        <w:autoSpaceDE/>
        <w:adjustRightInd/>
        <w:spacing w:after="160" w:line="254" w:lineRule="auto"/>
        <w:jc w:val="center"/>
        <w:rPr>
          <w:rFonts w:eastAsia="Calibri"/>
          <w:bCs w:val="0"/>
          <w:sz w:val="28"/>
          <w:szCs w:val="28"/>
          <w:lang w:val="uk-UA" w:eastAsia="en-US"/>
        </w:rPr>
      </w:pPr>
      <w:r>
        <w:rPr>
          <w:rFonts w:eastAsia="Calibri"/>
          <w:bCs w:val="0"/>
          <w:sz w:val="28"/>
          <w:szCs w:val="28"/>
          <w:lang w:val="uk-UA" w:eastAsia="en-US"/>
        </w:rPr>
        <w:t>поліцейських офіцерів громади Шосткинського РУП ГУНП в Сумській області за 2024 рік</w:t>
      </w:r>
    </w:p>
    <w:p w:rsidR="00733FF3" w:rsidRDefault="00733FF3" w:rsidP="00733FF3">
      <w:pPr>
        <w:widowControl/>
        <w:autoSpaceDE/>
        <w:adjustRightInd/>
        <w:jc w:val="center"/>
        <w:rPr>
          <w:rFonts w:eastAsia="Calibri"/>
          <w:bCs w:val="0"/>
          <w:sz w:val="28"/>
          <w:szCs w:val="28"/>
          <w:lang w:val="uk-UA" w:eastAsia="en-US"/>
        </w:rPr>
      </w:pP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Відповідно до Закону України «Про Національну поліцію» та наказу Міністерства внутрішніх справ України від 28.07.2017 № 650 «Про затвердження  Інструкції з організації діяльності дільничних офіцерів поліції та поліцейс</w:t>
      </w:r>
      <w:r w:rsidR="00787A94">
        <w:rPr>
          <w:rFonts w:eastAsia="Calibri"/>
          <w:b w:val="0"/>
          <w:bCs w:val="0"/>
          <w:sz w:val="28"/>
          <w:szCs w:val="28"/>
          <w:lang w:val="uk-UA" w:eastAsia="en-US"/>
        </w:rPr>
        <w:t>ьких офіцерів громад</w:t>
      </w:r>
      <w:r w:rsidR="007049D7">
        <w:rPr>
          <w:rFonts w:eastAsia="Calibri"/>
          <w:b w:val="0"/>
          <w:bCs w:val="0"/>
          <w:sz w:val="28"/>
          <w:szCs w:val="28"/>
          <w:lang w:val="uk-UA" w:eastAsia="en-US"/>
        </w:rPr>
        <w:t>» поліцейські офіцери громад</w:t>
      </w:r>
      <w:r w:rsidRPr="00733FF3">
        <w:rPr>
          <w:rFonts w:eastAsia="Calibri"/>
          <w:b w:val="0"/>
          <w:bCs w:val="0"/>
          <w:sz w:val="28"/>
          <w:szCs w:val="28"/>
          <w:lang w:val="uk-UA" w:eastAsia="en-US"/>
        </w:rPr>
        <w:t xml:space="preserve"> не рідше </w:t>
      </w:r>
      <w:r w:rsidR="007049D7">
        <w:rPr>
          <w:rFonts w:eastAsia="Calibri"/>
          <w:b w:val="0"/>
          <w:bCs w:val="0"/>
          <w:sz w:val="28"/>
          <w:szCs w:val="28"/>
          <w:lang w:val="uk-UA" w:eastAsia="en-US"/>
        </w:rPr>
        <w:t xml:space="preserve">ніж </w:t>
      </w:r>
      <w:r w:rsidRPr="00733FF3">
        <w:rPr>
          <w:rFonts w:eastAsia="Calibri"/>
          <w:b w:val="0"/>
          <w:bCs w:val="0"/>
          <w:sz w:val="28"/>
          <w:szCs w:val="28"/>
          <w:lang w:val="uk-UA" w:eastAsia="en-US"/>
        </w:rPr>
        <w:t>дві</w:t>
      </w:r>
      <w:r w:rsidR="00A579B2">
        <w:rPr>
          <w:rFonts w:eastAsia="Calibri"/>
          <w:b w:val="0"/>
          <w:bCs w:val="0"/>
          <w:sz w:val="28"/>
          <w:szCs w:val="28"/>
          <w:lang w:val="uk-UA" w:eastAsia="en-US"/>
        </w:rPr>
        <w:t xml:space="preserve">чі на рік інформують </w:t>
      </w:r>
      <w:r w:rsidRPr="00733FF3">
        <w:rPr>
          <w:rFonts w:eastAsia="Calibri"/>
          <w:b w:val="0"/>
          <w:bCs w:val="0"/>
          <w:sz w:val="28"/>
          <w:szCs w:val="28"/>
          <w:lang w:val="uk-UA" w:eastAsia="en-US"/>
        </w:rPr>
        <w:t>орган місцевого самоврядування територіальної громади про стан дотримання правопорядку на поліцейських дільницях в межах територіальної громади, вжиті заходи із запобігання правопорушенням, з метою підвищення довіри населення до поліції. Сьогодні я інформую про стан правопорядку на території Глухівської громади за 2024 рік.</w:t>
      </w:r>
    </w:p>
    <w:p w:rsidR="00733FF3" w:rsidRPr="00733FF3" w:rsidRDefault="00733FF3" w:rsidP="00733FF3">
      <w:pPr>
        <w:widowControl/>
        <w:autoSpaceDE/>
        <w:adjustRightInd/>
        <w:jc w:val="both"/>
        <w:rPr>
          <w:rFonts w:eastAsia="Calibri"/>
          <w:b w:val="0"/>
          <w:bCs w:val="0"/>
          <w:sz w:val="28"/>
          <w:szCs w:val="28"/>
          <w:lang w:val="uk-UA" w:eastAsia="en-US"/>
        </w:rPr>
      </w:pPr>
      <w:r w:rsidRPr="00733FF3">
        <w:rPr>
          <w:rFonts w:eastAsia="Calibri"/>
          <w:b w:val="0"/>
          <w:bCs w:val="0"/>
          <w:sz w:val="28"/>
          <w:szCs w:val="28"/>
          <w:lang w:val="uk-UA" w:eastAsia="en-US"/>
        </w:rPr>
        <w:t xml:space="preserve"> </w:t>
      </w:r>
      <w:r w:rsidRPr="00733FF3">
        <w:rPr>
          <w:rFonts w:eastAsia="Calibri"/>
          <w:b w:val="0"/>
          <w:bCs w:val="0"/>
          <w:sz w:val="28"/>
          <w:szCs w:val="28"/>
          <w:lang w:val="uk-UA" w:eastAsia="en-US"/>
        </w:rPr>
        <w:tab/>
        <w:t xml:space="preserve">Глухівську міську територіальну громаду обслуговують майор поліції Лук’яненко Микола Миколайович, капітан поліції Прокопенко Микола Петрович та капітан поліції Калініченко Андрій Олександрович.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На обслуговуваній території згідно робочого плану проводиться робота по розкриттю злочинів, що вчинені або готуються</w:t>
      </w:r>
      <w:r w:rsidR="00A579B2">
        <w:rPr>
          <w:rFonts w:eastAsia="Calibri"/>
          <w:b w:val="0"/>
          <w:bCs w:val="0"/>
          <w:sz w:val="28"/>
          <w:szCs w:val="28"/>
          <w:lang w:val="uk-UA" w:eastAsia="en-US"/>
        </w:rPr>
        <w:t>,</w:t>
      </w:r>
      <w:r w:rsidRPr="00733FF3">
        <w:rPr>
          <w:rFonts w:eastAsia="Calibri"/>
          <w:b w:val="0"/>
          <w:bCs w:val="0"/>
          <w:sz w:val="28"/>
          <w:szCs w:val="28"/>
          <w:lang w:val="uk-UA" w:eastAsia="en-US"/>
        </w:rPr>
        <w:t xml:space="preserve"> та попередження злочинів, притягнення винних осіб до відповідальності згідно чинного законодавства України, усуненню причин та умов, що призводять до вчинення правопорушень. Здійснюється розгляд скарг, заяв та повідомлень про кримінальні та інші правопорушення. Усі звернення, отримані під час прийому громадян, реєструються відповідно до Інструкції про порядок ведення єдиного обліку в органах поліції заяв і повідомлень про вчинені кримінальні правопорушення та інші події, затвердженої наказом МВС України від 06.11.2015 року №1377.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Протягом 2024 року на території Глухівської громади було скоєно 325 злочинів, з яких 48 залишаються нерозкритими.</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 xml:space="preserve">Поліцейськими офіцерами громади розкрито 17 кримінальних злочинів, 8 – за статтею 125 ККУ ( завдання легких тілесних ушкоджень), 4 – за статтею 126 ККУ ( завдання фізичного болю), 4 – за ст. 185 ККУ (крадіжка) та 1 – за ст.190 ККУ (шахрайство).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Всього поліцейськими офіцерами громади було розглянуто 440 заяв та повідомлень громадян про вчинення правопорушень та інші події.</w:t>
      </w:r>
    </w:p>
    <w:p w:rsidR="00733FF3" w:rsidRDefault="00733FF3" w:rsidP="00733FF3">
      <w:pPr>
        <w:widowControl/>
        <w:autoSpaceDE/>
        <w:adjustRightInd/>
        <w:jc w:val="both"/>
        <w:rPr>
          <w:rFonts w:eastAsia="Calibri"/>
          <w:b w:val="0"/>
          <w:bCs w:val="0"/>
          <w:sz w:val="28"/>
          <w:szCs w:val="28"/>
          <w:lang w:val="uk-UA" w:eastAsia="en-US"/>
        </w:rPr>
      </w:pPr>
      <w:r w:rsidRPr="00733FF3">
        <w:rPr>
          <w:rFonts w:eastAsia="Calibri"/>
          <w:b w:val="0"/>
          <w:bCs w:val="0"/>
          <w:sz w:val="28"/>
          <w:szCs w:val="28"/>
          <w:lang w:val="uk-UA" w:eastAsia="en-US"/>
        </w:rPr>
        <w:t xml:space="preserve"> </w:t>
      </w:r>
      <w:r>
        <w:rPr>
          <w:rFonts w:eastAsia="Calibri"/>
          <w:b w:val="0"/>
          <w:bCs w:val="0"/>
          <w:sz w:val="28"/>
          <w:szCs w:val="28"/>
          <w:lang w:val="uk-UA" w:eastAsia="en-US"/>
        </w:rPr>
        <w:tab/>
      </w:r>
      <w:r w:rsidRPr="00733FF3">
        <w:rPr>
          <w:rFonts w:eastAsia="Calibri"/>
          <w:b w:val="0"/>
          <w:bCs w:val="0"/>
          <w:sz w:val="28"/>
          <w:szCs w:val="28"/>
          <w:lang w:val="uk-UA" w:eastAsia="en-US"/>
        </w:rPr>
        <w:t>За 2024 рік складено 271 протоколів та постанов про адміністративні правопорушення.</w:t>
      </w:r>
      <w:r>
        <w:rPr>
          <w:rFonts w:eastAsia="Calibri"/>
          <w:b w:val="0"/>
          <w:bCs w:val="0"/>
          <w:sz w:val="28"/>
          <w:szCs w:val="28"/>
          <w:lang w:val="uk-UA" w:eastAsia="en-US"/>
        </w:rPr>
        <w:t xml:space="preserve">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 xml:space="preserve">З них 5 – за статтею 51 КУпАП (дрібна крадіжка), 20 – за статтею 121 КУпАП (порушення водієм правил керування транспортним засобом), 19 – за статтею 122 КУпАП (перевищення встановлених обмежень швидкості руху, проїзд на заборонний сигнал регулювання дорожнього руху та порушення інших </w:t>
      </w:r>
      <w:r w:rsidRPr="00733FF3">
        <w:rPr>
          <w:rFonts w:eastAsia="Calibri"/>
          <w:b w:val="0"/>
          <w:bCs w:val="0"/>
          <w:sz w:val="28"/>
          <w:szCs w:val="28"/>
          <w:lang w:val="uk-UA" w:eastAsia="en-US"/>
        </w:rPr>
        <w:lastRenderedPageBreak/>
        <w:t xml:space="preserve">правил дорожнього руху), 4 – за статтею 127 КУпАП (порушення правил дорожнього руху пішоходами, велосипедистами та особами, які керують гужовим транспортом), 7 – за 175-1 КУпАП (куріння тютюнових виробів у заборонених місцях), 19 – за статтею 178 КУпАП (розпивання пива, алкогольних, слабоалкогольних напоїв у заборонених законом місцях або поява у громадських місцях у п’яному вигляді), 5 – за статтею 183  КУпАП (завідомо неправдивий виклик спеціальних служб), 1 – за статтею 187 КУпАП (порушення правил адміністративного нагляду), 1 – за статтею 192 КУпАП (порушення громадянами строків реєстрації (перереєстрації) нагородної, вогнепальної, холодної чи пневматичної зброї і правил взяття її на облік), 13 – за статтею 156 КУпАП (порушення правил торгівлі пивом, алкогольними, слабоалкогольними напоями і тютюновими виробами), 11 – за статтею 126 КУпАП  (керування транспортним засобом особою, яка не має відповідних документів на право керування таким транспортним засобом), 11 – за статтею 130 (керування транспортними засобами або суднами особами, які перебувають у стані алкогольного, наркотичного чи іншого сп'яніння), 2 – за статтею 152 КУпАП (порушення державних стандартів, норм і правил у сфері благоустрою населених пунктів), 56 – за статтею 176 КУпАП (виготовлення, зберігання самогону та апаратів його вироблення), 9 – за за  статтею 177 КУпАП (придбання самогону та інших міцних напоїв домашнього вироблення), 8 – за ст. 173-2 КУпАП (вчинення насильства в сім’ї, невиконання захисного припису або непроходження корекційної програми), інші – 80.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Pr>
          <w:rFonts w:eastAsia="Calibri"/>
          <w:b w:val="0"/>
          <w:bCs w:val="0"/>
          <w:sz w:val="28"/>
          <w:szCs w:val="28"/>
          <w:lang w:val="uk-UA" w:eastAsia="en-US"/>
        </w:rPr>
        <w:t xml:space="preserve">На території Глухівської міської територіальної громади </w:t>
      </w:r>
      <w:r w:rsidRPr="00733FF3">
        <w:rPr>
          <w:rFonts w:eastAsia="Calibri"/>
          <w:b w:val="0"/>
          <w:bCs w:val="0"/>
          <w:sz w:val="28"/>
          <w:szCs w:val="28"/>
          <w:lang w:val="uk-UA" w:eastAsia="en-US"/>
        </w:rPr>
        <w:t xml:space="preserve"> зареєстровано 680 власників зброї, з яких 216 осіб було відвідано поліцейськими офіцерами громади за місцем їх проживання та перевірено умови зберігання мисливської вогнепальної зброї.</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Проводиться профілактична робота з дотримання комендантської години в Глухівській міській територіальній громаді, профілактика правопорушень пов’язаних із вчиненням домашнього насильства, проводиться індивідуально – профілактична робота з особами, які перебувають  під адміністративним наглядом у формі проведення профілактичних бесід про неприпустимість протиправної поведінки, роз’яснення наслідків протиправної поведінки, застосування заходів адміністративної чи кримінальної відповідальності.</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Слід відмітити, що основними завданнями є заходи щодо профілактики правопорушень, охороні публічного порядку і забезпечення громадської безпеки, боротьбі зі злочинністю, пияцтвом, наркоманією, роботі з особами, які допускають правопорушення у сфері сімейно-побутових відносин, неповнолітніми правопорушниками, батьками та особами, які їх замінюють, які негативно впливають на виховання дітей.</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Поліцейськими офіцерами громади спільно зі Службою в справах дітей Глухівської міської ради відвідуються  сім’ї, які перебувають у складних життєвих обставинах. Проводиться робота з батьками чи законними представниками в цьому напрямку. Також нами перевірялись внутрішньо переміщені особи за місцем їх фактичного проживання.</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lastRenderedPageBreak/>
        <w:t xml:space="preserve">У користуванні поліцейських офіцерів громади є три службових автомобілі. Один був отриманий в 2022 році і два в лютому 2023 (в експлуатації з квітня 2023 року). В 2024 році Глухівською міською радою було надано субвенцію Головному управлінню Національної поліції в Сумській області на ремонт та обслуговування автомобілів та на придбання паливно-мастильних матеріалів на суму 400,0 тис.грн. З них було закуплено 7780 літрів палива (залишок станом на січень 2025 року складає 3600 літрів). </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 xml:space="preserve">Поліцейські офіцери громади працюють в приміщенні поліцейської станції за адресою м. Глухів вул. Незалежності,3, забезпечені меблями, комп’ютерною технікою та канцелярією. Також є поліцейська станція в с. Баничі в приміщенні старостату. </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Значну частину своєї роботи приділяєм профілактичній роботі з категорією підоблікових осіб, серед яких раніше засуджені особи, на території громади проживає 14 осіб, відносно 2-х з яких Глухівським міськрайонним  судом встановлено адміністративні нагляди, на обліку також перебуває 53 осіб кривдників, які вчинили домашнє насильство. Кожного дня, крім  несення служби на території обслуговування, поліцейські офіцери громади задіюються до несення служби у  спільних з іншими службами відділу поліці</w:t>
      </w:r>
      <w:r w:rsidR="00391317">
        <w:rPr>
          <w:rFonts w:eastAsia="Calibri"/>
          <w:b w:val="0"/>
          <w:bCs w:val="0"/>
          <w:sz w:val="28"/>
          <w:szCs w:val="28"/>
          <w:lang w:val="uk-UA" w:eastAsia="en-US"/>
        </w:rPr>
        <w:t>ї або автопатрулях та до несення</w:t>
      </w:r>
      <w:r w:rsidRPr="00733FF3">
        <w:rPr>
          <w:rFonts w:eastAsia="Calibri"/>
          <w:b w:val="0"/>
          <w:bCs w:val="0"/>
          <w:sz w:val="28"/>
          <w:szCs w:val="28"/>
          <w:lang w:val="uk-UA" w:eastAsia="en-US"/>
        </w:rPr>
        <w:t xml:space="preserve"> служби на блокпостах, де здійснюють забезпечення публічної безпеки та порядку, встановлюють осіб причетних до вчинення злочинів чи правопорушень, особливо пов’язаних із порушенням законодавства про оборону, мобілізаційну підготовку та мобілізацію.  Також проводяться профілактичні заходи з декларування вогнепальної зброї, шляхом проведення роз’яснювальної роботи серед населення щодо  здійснення декларування вогнепальної зброї під час дії воєнного стану у спрощеному порядку.  Для отримання дозволу на зберігання зброї необхідно подати заяву, копію паспорта, копію </w:t>
      </w:r>
      <w:r w:rsidR="00FD5795">
        <w:rPr>
          <w:rFonts w:eastAsia="Calibri"/>
          <w:b w:val="0"/>
          <w:bCs w:val="0"/>
          <w:sz w:val="28"/>
          <w:szCs w:val="28"/>
          <w:lang w:val="uk-UA" w:eastAsia="en-US"/>
        </w:rPr>
        <w:t xml:space="preserve">ідентифікаційного </w:t>
      </w:r>
      <w:r w:rsidRPr="00733FF3">
        <w:rPr>
          <w:rFonts w:eastAsia="Calibri"/>
          <w:b w:val="0"/>
          <w:bCs w:val="0"/>
          <w:sz w:val="28"/>
          <w:szCs w:val="28"/>
          <w:lang w:val="uk-UA" w:eastAsia="en-US"/>
        </w:rPr>
        <w:t>коду, довідку про місце проживання та дві фотокартки 3*4 і людині буде надано дозвіл на зберігання та носіння вогнепальної зброї.</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Основними проблемами на території обслуговування є поведінка молоді в громадських місцях, алкоголізм серед населення, а також проблемні сім’ї. Актуальним є питання дотримання вимог правового режиму в умовах воєнного стану. В 2024 році поліцейськими офіцерами громади здійснювався контроль за переміщенням осіб т</w:t>
      </w:r>
      <w:r w:rsidR="00F735A6">
        <w:rPr>
          <w:rFonts w:eastAsia="Calibri"/>
          <w:b w:val="0"/>
          <w:bCs w:val="0"/>
          <w:sz w:val="28"/>
          <w:szCs w:val="28"/>
          <w:lang w:val="uk-UA" w:eastAsia="en-US"/>
        </w:rPr>
        <w:t>а транспорту на блок-постах, що</w:t>
      </w:r>
      <w:r w:rsidRPr="00733FF3">
        <w:rPr>
          <w:rFonts w:eastAsia="Calibri"/>
          <w:b w:val="0"/>
          <w:bCs w:val="0"/>
          <w:sz w:val="28"/>
          <w:szCs w:val="28"/>
          <w:lang w:val="uk-UA" w:eastAsia="en-US"/>
        </w:rPr>
        <w:t xml:space="preserve"> розташовані на території Глухівської міської територіальної громади, здійснювалась робота по евакуації дітей з території м. Глухів.  </w:t>
      </w:r>
    </w:p>
    <w:p w:rsid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Також протягом 2024 року поліцейськими офіцерами громади здійснювалося патрулювання території громади у нічний та вечірній час.</w:t>
      </w:r>
    </w:p>
    <w:p w:rsidR="00672B10" w:rsidRDefault="00672B10" w:rsidP="00672B10">
      <w:pPr>
        <w:widowControl/>
        <w:autoSpaceDE/>
        <w:adjustRightInd/>
        <w:ind w:firstLine="708"/>
        <w:jc w:val="both"/>
        <w:rPr>
          <w:rFonts w:eastAsia="Calibri"/>
          <w:b w:val="0"/>
          <w:bCs w:val="0"/>
          <w:sz w:val="28"/>
          <w:szCs w:val="28"/>
          <w:lang w:val="uk-UA" w:eastAsia="en-US"/>
        </w:rPr>
      </w:pPr>
    </w:p>
    <w:p w:rsidR="00672B10" w:rsidRDefault="00672B10" w:rsidP="00672B10">
      <w:pPr>
        <w:widowControl/>
        <w:autoSpaceDE/>
        <w:adjustRightInd/>
        <w:ind w:firstLine="708"/>
        <w:jc w:val="both"/>
        <w:rPr>
          <w:rFonts w:eastAsia="Calibri"/>
          <w:b w:val="0"/>
          <w:bCs w:val="0"/>
          <w:sz w:val="28"/>
          <w:szCs w:val="28"/>
          <w:lang w:val="uk-UA" w:eastAsia="en-US"/>
        </w:rPr>
      </w:pPr>
    </w:p>
    <w:p w:rsidR="00672B10" w:rsidRPr="00672B10" w:rsidRDefault="00672B10" w:rsidP="00672B10">
      <w:pPr>
        <w:widowControl/>
        <w:tabs>
          <w:tab w:val="left" w:pos="6804"/>
        </w:tabs>
        <w:autoSpaceDE/>
        <w:adjustRightInd/>
        <w:jc w:val="both"/>
        <w:rPr>
          <w:rFonts w:eastAsia="Calibri"/>
          <w:bCs w:val="0"/>
          <w:sz w:val="28"/>
          <w:szCs w:val="28"/>
          <w:lang w:val="uk-UA" w:eastAsia="en-US"/>
        </w:rPr>
      </w:pPr>
      <w:r>
        <w:rPr>
          <w:rFonts w:eastAsia="Calibri"/>
          <w:bCs w:val="0"/>
          <w:sz w:val="28"/>
          <w:szCs w:val="28"/>
          <w:lang w:val="uk-UA" w:eastAsia="en-US"/>
        </w:rPr>
        <w:t>Міський голова                                                                   Надія ВАЙЛО</w:t>
      </w:r>
    </w:p>
    <w:p w:rsidR="00E84C02" w:rsidRPr="00407904" w:rsidRDefault="00E84C02" w:rsidP="00733FF3">
      <w:pPr>
        <w:rPr>
          <w:lang w:val="uk-UA"/>
        </w:rPr>
      </w:pPr>
    </w:p>
    <w:sectPr w:rsidR="00E84C02" w:rsidRPr="00407904" w:rsidSect="004B790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904"/>
    <w:rsid w:val="00002DDB"/>
    <w:rsid w:val="000E6656"/>
    <w:rsid w:val="002F5F95"/>
    <w:rsid w:val="00391317"/>
    <w:rsid w:val="00407904"/>
    <w:rsid w:val="004A5649"/>
    <w:rsid w:val="004B7901"/>
    <w:rsid w:val="006575D9"/>
    <w:rsid w:val="00672B10"/>
    <w:rsid w:val="007049D7"/>
    <w:rsid w:val="00733FF3"/>
    <w:rsid w:val="00787A94"/>
    <w:rsid w:val="009A392D"/>
    <w:rsid w:val="00A579B2"/>
    <w:rsid w:val="00C24DD9"/>
    <w:rsid w:val="00E41E23"/>
    <w:rsid w:val="00E84C02"/>
    <w:rsid w:val="00F05E3B"/>
    <w:rsid w:val="00F17996"/>
    <w:rsid w:val="00F735A6"/>
    <w:rsid w:val="00FD57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D4D8C"/>
  <w15:chartTrackingRefBased/>
  <w15:docId w15:val="{030F3EE9-1318-47C6-ABC2-7E766526E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7904"/>
    <w:pPr>
      <w:widowControl w:val="0"/>
      <w:autoSpaceDE w:val="0"/>
      <w:autoSpaceDN w:val="0"/>
      <w:adjustRightInd w:val="0"/>
      <w:spacing w:after="0" w:line="240" w:lineRule="auto"/>
    </w:pPr>
    <w:rPr>
      <w:rFonts w:ascii="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90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6292</Words>
  <Characters>3587</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Приймальня</cp:lastModifiedBy>
  <cp:revision>15</cp:revision>
  <dcterms:created xsi:type="dcterms:W3CDTF">2025-01-14T08:03:00Z</dcterms:created>
  <dcterms:modified xsi:type="dcterms:W3CDTF">2025-01-27T15:06:00Z</dcterms:modified>
</cp:coreProperties>
</file>