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8D2" w:rsidRPr="00CF7AE9" w:rsidRDefault="00B118D2" w:rsidP="00B118D2">
      <w:pPr>
        <w:pStyle w:val="1"/>
        <w:ind w:firstLine="0"/>
        <w:jc w:val="left"/>
        <w:rPr>
          <w:color w:val="000000"/>
          <w:sz w:val="28"/>
          <w:szCs w:val="28"/>
        </w:rPr>
      </w:pPr>
    </w:p>
    <w:p w:rsidR="00B118D2" w:rsidRDefault="00B118D2" w:rsidP="00B118D2">
      <w:pPr>
        <w:jc w:val="center"/>
        <w:rPr>
          <w:lang w:val="uk-UA"/>
        </w:rPr>
      </w:pPr>
      <w:r>
        <w:rPr>
          <w:lang w:val="uk-UA"/>
        </w:rPr>
        <w:t xml:space="preserve">   </w:t>
      </w:r>
      <w:r>
        <w:rPr>
          <w:noProof/>
        </w:rPr>
        <w:drawing>
          <wp:inline distT="0" distB="0" distL="0" distR="0">
            <wp:extent cx="600075" cy="733425"/>
            <wp:effectExtent l="19050" t="0" r="9525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8D2" w:rsidRDefault="00B118D2" w:rsidP="00B118D2">
      <w:pPr>
        <w:pStyle w:val="1"/>
        <w:spacing w:line="360" w:lineRule="auto"/>
        <w:ind w:left="180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118D2" w:rsidRDefault="00B118D2" w:rsidP="00B118D2">
      <w:pPr>
        <w:pStyle w:val="1"/>
        <w:spacing w:line="360" w:lineRule="auto"/>
        <w:ind w:left="180"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B118D2" w:rsidRDefault="00B118D2" w:rsidP="00B118D2">
      <w:pPr>
        <w:pStyle w:val="1"/>
        <w:spacing w:line="360" w:lineRule="auto"/>
        <w:ind w:left="180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B118D2" w:rsidRPr="00F27544" w:rsidRDefault="00F27544" w:rsidP="00B24555">
      <w:pPr>
        <w:pStyle w:val="1"/>
        <w:tabs>
          <w:tab w:val="left" w:pos="3780"/>
          <w:tab w:val="left" w:pos="4680"/>
          <w:tab w:val="left" w:pos="6380"/>
          <w:tab w:val="left" w:pos="6680"/>
          <w:tab w:val="left" w:pos="6740"/>
          <w:tab w:val="left" w:pos="8280"/>
        </w:tabs>
        <w:spacing w:line="360" w:lineRule="auto"/>
        <w:ind w:firstLine="0"/>
        <w:jc w:val="both"/>
        <w:rPr>
          <w:b w:val="0"/>
          <w:bCs/>
          <w:color w:val="000000"/>
          <w:sz w:val="28"/>
          <w:u w:val="single"/>
          <w:lang w:val="ru-RU"/>
        </w:rPr>
      </w:pPr>
      <w:r w:rsidRPr="00F27544">
        <w:rPr>
          <w:b w:val="0"/>
          <w:bCs/>
          <w:color w:val="000000"/>
          <w:sz w:val="28"/>
          <w:u w:val="single"/>
        </w:rPr>
        <w:t>28.</w:t>
      </w:r>
      <w:r w:rsidRPr="00F27544">
        <w:rPr>
          <w:b w:val="0"/>
          <w:bCs/>
          <w:color w:val="000000"/>
          <w:sz w:val="28"/>
          <w:u w:val="single"/>
          <w:lang w:val="ru-RU"/>
        </w:rPr>
        <w:t>12.2018</w:t>
      </w:r>
      <w:r w:rsidR="00B24555" w:rsidRPr="00F27544">
        <w:rPr>
          <w:b w:val="0"/>
          <w:bCs/>
          <w:color w:val="000000"/>
          <w:sz w:val="28"/>
          <w:u w:val="single"/>
        </w:rPr>
        <w:t xml:space="preserve">   </w:t>
      </w:r>
      <w:r w:rsidR="00B24555">
        <w:rPr>
          <w:b w:val="0"/>
          <w:bCs/>
          <w:color w:val="000000"/>
          <w:sz w:val="28"/>
        </w:rPr>
        <w:t xml:space="preserve">                                </w:t>
      </w:r>
      <w:r>
        <w:rPr>
          <w:b w:val="0"/>
          <w:bCs/>
          <w:color w:val="000000"/>
          <w:sz w:val="28"/>
          <w:lang w:val="ru-RU"/>
        </w:rPr>
        <w:t xml:space="preserve">  </w:t>
      </w:r>
      <w:r w:rsidR="00B24555">
        <w:rPr>
          <w:b w:val="0"/>
          <w:bCs/>
          <w:color w:val="000000"/>
          <w:sz w:val="28"/>
        </w:rPr>
        <w:t xml:space="preserve">  </w:t>
      </w:r>
      <w:r>
        <w:rPr>
          <w:b w:val="0"/>
          <w:bCs/>
          <w:color w:val="000000"/>
          <w:sz w:val="28"/>
          <w:lang w:val="ru-RU"/>
        </w:rPr>
        <w:t xml:space="preserve">       </w:t>
      </w:r>
      <w:r w:rsidR="00B24555">
        <w:rPr>
          <w:b w:val="0"/>
          <w:bCs/>
          <w:color w:val="000000"/>
          <w:sz w:val="28"/>
        </w:rPr>
        <w:t xml:space="preserve"> </w:t>
      </w:r>
      <w:proofErr w:type="spellStart"/>
      <w:r w:rsidR="00B24555">
        <w:rPr>
          <w:b w:val="0"/>
          <w:bCs/>
          <w:color w:val="000000"/>
          <w:sz w:val="28"/>
        </w:rPr>
        <w:t>м.Глухів</w:t>
      </w:r>
      <w:proofErr w:type="spellEnd"/>
      <w:r>
        <w:rPr>
          <w:b w:val="0"/>
          <w:bCs/>
          <w:color w:val="000000"/>
          <w:sz w:val="28"/>
          <w:lang w:val="ru-RU"/>
        </w:rPr>
        <w:t xml:space="preserve">                        </w:t>
      </w:r>
      <w:r w:rsidR="00B24555">
        <w:rPr>
          <w:b w:val="0"/>
          <w:bCs/>
          <w:color w:val="000000"/>
          <w:sz w:val="28"/>
        </w:rPr>
        <w:tab/>
      </w:r>
      <w:r w:rsidRPr="00F27544">
        <w:rPr>
          <w:b w:val="0"/>
          <w:bCs/>
          <w:color w:val="000000"/>
          <w:sz w:val="28"/>
          <w:u w:val="single"/>
        </w:rPr>
        <w:t>№ 353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680"/>
      </w:tblGrid>
      <w:tr w:rsidR="00B118D2" w:rsidTr="00B24555">
        <w:trPr>
          <w:trHeight w:hRule="exact" w:val="1917"/>
        </w:trPr>
        <w:tc>
          <w:tcPr>
            <w:tcW w:w="5148" w:type="dxa"/>
          </w:tcPr>
          <w:p w:rsidR="00B118D2" w:rsidRDefault="00B118D2" w:rsidP="0015315C">
            <w:pPr>
              <w:pStyle w:val="1"/>
              <w:ind w:firstLine="0"/>
              <w:jc w:val="left"/>
              <w:rPr>
                <w:bCs/>
                <w:sz w:val="28"/>
                <w:lang w:val="ru-RU"/>
              </w:rPr>
            </w:pPr>
          </w:p>
          <w:p w:rsidR="00B118D2" w:rsidRDefault="00B118D2" w:rsidP="0015315C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затвердження тарифів на платні</w:t>
            </w:r>
          </w:p>
          <w:p w:rsidR="00B118D2" w:rsidRDefault="00B118D2" w:rsidP="0015315C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соціальні послуги, що надаються</w:t>
            </w:r>
          </w:p>
          <w:p w:rsidR="00B118D2" w:rsidRDefault="00B118D2" w:rsidP="0015315C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територіальним центром соціального</w:t>
            </w:r>
          </w:p>
          <w:p w:rsidR="00B118D2" w:rsidRDefault="00B118D2" w:rsidP="0015315C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обслуговування населення</w:t>
            </w:r>
          </w:p>
          <w:p w:rsidR="00B118D2" w:rsidRPr="007776FC" w:rsidRDefault="00B118D2" w:rsidP="0015315C">
            <w:pPr>
              <w:rPr>
                <w:b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Глухівської міської  ради</w:t>
            </w:r>
          </w:p>
          <w:p w:rsidR="00B118D2" w:rsidRDefault="00B118D2" w:rsidP="0015315C">
            <w:pPr>
              <w:ind w:left="142" w:hanging="142"/>
              <w:rPr>
                <w:lang w:val="uk-UA"/>
              </w:rPr>
            </w:pPr>
          </w:p>
          <w:p w:rsidR="00B118D2" w:rsidRDefault="00B118D2" w:rsidP="0015315C">
            <w:pPr>
              <w:pStyle w:val="1"/>
              <w:ind w:left="142" w:hanging="142"/>
              <w:jc w:val="left"/>
              <w:rPr>
                <w:bCs/>
                <w:sz w:val="28"/>
              </w:rPr>
            </w:pPr>
          </w:p>
          <w:p w:rsidR="00B118D2" w:rsidRDefault="00B118D2" w:rsidP="0015315C">
            <w:pPr>
              <w:ind w:left="142" w:hanging="142"/>
              <w:rPr>
                <w:lang w:val="uk-UA"/>
              </w:rPr>
            </w:pPr>
          </w:p>
        </w:tc>
        <w:tc>
          <w:tcPr>
            <w:tcW w:w="4680" w:type="dxa"/>
          </w:tcPr>
          <w:p w:rsidR="00B118D2" w:rsidRDefault="00B118D2" w:rsidP="0015315C">
            <w:pPr>
              <w:ind w:left="142" w:hanging="142"/>
              <w:rPr>
                <w:lang w:val="uk-UA"/>
              </w:rPr>
            </w:pPr>
          </w:p>
        </w:tc>
      </w:tr>
    </w:tbl>
    <w:p w:rsidR="00B118D2" w:rsidRDefault="00B118D2" w:rsidP="0015315C">
      <w:pPr>
        <w:ind w:left="142" w:hanging="142"/>
        <w:jc w:val="both"/>
        <w:rPr>
          <w:b/>
          <w:sz w:val="28"/>
          <w:szCs w:val="28"/>
          <w:lang w:val="uk-UA"/>
        </w:rPr>
      </w:pPr>
    </w:p>
    <w:p w:rsidR="00B118D2" w:rsidRDefault="00B118D2" w:rsidP="0015315C">
      <w:pPr>
        <w:ind w:left="142" w:hanging="142"/>
        <w:jc w:val="both"/>
        <w:rPr>
          <w:b/>
          <w:sz w:val="28"/>
          <w:szCs w:val="28"/>
          <w:lang w:val="uk-UA"/>
        </w:rPr>
      </w:pPr>
    </w:p>
    <w:p w:rsidR="00B118D2" w:rsidRPr="00694CEE" w:rsidRDefault="00B118D2" w:rsidP="009116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Pr="00D21CB6">
        <w:rPr>
          <w:sz w:val="28"/>
          <w:szCs w:val="28"/>
          <w:lang w:val="uk-UA"/>
        </w:rPr>
        <w:t xml:space="preserve"> </w:t>
      </w:r>
      <w:r w:rsidR="0015315C">
        <w:rPr>
          <w:sz w:val="28"/>
          <w:szCs w:val="28"/>
          <w:lang w:val="uk-UA"/>
        </w:rPr>
        <w:t xml:space="preserve">в.о. начальника </w:t>
      </w:r>
      <w:r>
        <w:rPr>
          <w:sz w:val="28"/>
          <w:szCs w:val="28"/>
          <w:lang w:val="uk-UA"/>
        </w:rPr>
        <w:t xml:space="preserve">управління соціального захисту населення міської ради </w:t>
      </w:r>
      <w:r w:rsidR="0015315C">
        <w:rPr>
          <w:sz w:val="28"/>
          <w:szCs w:val="28"/>
          <w:lang w:val="uk-UA"/>
        </w:rPr>
        <w:t xml:space="preserve">Попової З.О. </w:t>
      </w:r>
      <w:r>
        <w:rPr>
          <w:sz w:val="28"/>
          <w:szCs w:val="28"/>
          <w:lang w:val="uk-UA"/>
        </w:rPr>
        <w:t>щодо затвердження тарифів на платні соціальні послуги, що надаються територіальним центром соціального обслуговування населення Глухівської міської ради, відповідно до Закону України «Про соціальні послуги», постанови К</w:t>
      </w:r>
      <w:r w:rsidR="0015315C">
        <w:rPr>
          <w:sz w:val="28"/>
          <w:szCs w:val="28"/>
          <w:lang w:val="uk-UA"/>
        </w:rPr>
        <w:t xml:space="preserve">абінету Міністрів України від </w:t>
      </w:r>
      <w:r>
        <w:rPr>
          <w:sz w:val="28"/>
          <w:szCs w:val="28"/>
          <w:lang w:val="uk-UA"/>
        </w:rPr>
        <w:t>29 грудня 2009 року № 1417 «Деякі питання діяльності територіальних центрів соціального обслуговування (надання соціальних послуг)», Закону України «Про Державний бюджет України на 2019 рік» та згідно з Положенням про територіальний центр соціального обслуговування населення Глухівської міської ради, керуючись</w:t>
      </w:r>
      <w:r w:rsidRPr="00D94038">
        <w:rPr>
          <w:sz w:val="28"/>
          <w:szCs w:val="28"/>
          <w:lang w:val="uk-UA"/>
        </w:rPr>
        <w:t xml:space="preserve"> </w:t>
      </w:r>
      <w:r w:rsidRPr="0091045B">
        <w:rPr>
          <w:sz w:val="28"/>
          <w:szCs w:val="28"/>
          <w:lang w:val="uk-UA"/>
        </w:rPr>
        <w:t xml:space="preserve">пунктом 20 частини четвертої статті 42 Закону України «Про місцеве самоврядування </w:t>
      </w:r>
      <w:r>
        <w:rPr>
          <w:sz w:val="28"/>
          <w:szCs w:val="28"/>
          <w:lang w:val="uk-UA"/>
        </w:rPr>
        <w:t>в Україні»</w:t>
      </w:r>
      <w:r w:rsidR="0015315C">
        <w:rPr>
          <w:sz w:val="28"/>
          <w:szCs w:val="28"/>
          <w:lang w:val="uk-UA"/>
        </w:rPr>
        <w:t xml:space="preserve">, </w:t>
      </w:r>
      <w:r w:rsidRPr="00494023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B118D2" w:rsidRDefault="00B118D2" w:rsidP="001531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531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тарифи на платні соціальні послуги, що надаються територіальним центром соціального обслуговування населення Глухівської міської ради (додаються).</w:t>
      </w:r>
    </w:p>
    <w:p w:rsidR="00B118D2" w:rsidRDefault="00B118D2" w:rsidP="001531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531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Ввести в дію зазначені тарифи з 01 січня 2019 року.</w:t>
      </w:r>
    </w:p>
    <w:p w:rsidR="00B118D2" w:rsidRDefault="00B118D2" w:rsidP="0015315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5315C">
        <w:rPr>
          <w:sz w:val="28"/>
          <w:szCs w:val="28"/>
          <w:lang w:val="uk-UA"/>
        </w:rPr>
        <w:t xml:space="preserve"> Визнати таким, що втратило чинність р</w:t>
      </w:r>
      <w:r>
        <w:rPr>
          <w:sz w:val="28"/>
          <w:szCs w:val="28"/>
          <w:lang w:val="uk-UA"/>
        </w:rPr>
        <w:t>ішення виконавчого комітету</w:t>
      </w:r>
      <w:r w:rsidRPr="00455A3B">
        <w:rPr>
          <w:sz w:val="28"/>
          <w:szCs w:val="28"/>
          <w:lang w:val="uk-UA"/>
        </w:rPr>
        <w:t xml:space="preserve"> </w:t>
      </w:r>
      <w:r w:rsidR="0015315C">
        <w:rPr>
          <w:sz w:val="28"/>
          <w:szCs w:val="28"/>
          <w:lang w:val="uk-UA"/>
        </w:rPr>
        <w:t>міської ради від 16.01.</w:t>
      </w:r>
      <w:r>
        <w:rPr>
          <w:sz w:val="28"/>
          <w:szCs w:val="28"/>
          <w:lang w:val="uk-UA"/>
        </w:rPr>
        <w:t xml:space="preserve">2018 №14 «Про затвердження тарифів на платні соціальні послуги, що надаються територіальним центром  соціального обслуговування населення Глухівської міської ради» </w:t>
      </w:r>
    </w:p>
    <w:p w:rsidR="00B118D2" w:rsidRDefault="00B118D2" w:rsidP="0015315C">
      <w:pPr>
        <w:ind w:left="142" w:hanging="142"/>
        <w:rPr>
          <w:b/>
          <w:sz w:val="28"/>
          <w:szCs w:val="28"/>
          <w:lang w:val="uk-UA"/>
        </w:rPr>
      </w:pPr>
    </w:p>
    <w:p w:rsidR="00B118D2" w:rsidRDefault="00B118D2" w:rsidP="00B118D2">
      <w:pPr>
        <w:ind w:left="-567"/>
        <w:rPr>
          <w:b/>
          <w:sz w:val="28"/>
          <w:szCs w:val="28"/>
          <w:lang w:val="uk-UA"/>
        </w:rPr>
      </w:pPr>
    </w:p>
    <w:p w:rsidR="00B118D2" w:rsidRDefault="00B118D2" w:rsidP="0015315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М</w:t>
      </w:r>
      <w:r w:rsidR="00B24555">
        <w:rPr>
          <w:b/>
          <w:sz w:val="28"/>
          <w:szCs w:val="28"/>
          <w:lang w:val="uk-UA"/>
        </w:rPr>
        <w:t xml:space="preserve">іський голова   </w:t>
      </w:r>
      <w:r w:rsidR="00B24555"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 xml:space="preserve">                                                   М.ТЕРЕЩЕНКО</w:t>
      </w:r>
    </w:p>
    <w:p w:rsidR="00B118D2" w:rsidRDefault="00B118D2" w:rsidP="0015315C">
      <w:pPr>
        <w:rPr>
          <w:sz w:val="28"/>
          <w:szCs w:val="28"/>
          <w:lang w:val="uk-UA"/>
        </w:rPr>
      </w:pPr>
    </w:p>
    <w:p w:rsidR="00B118D2" w:rsidRDefault="00B118D2" w:rsidP="00B118D2">
      <w:pPr>
        <w:rPr>
          <w:sz w:val="28"/>
          <w:szCs w:val="28"/>
          <w:lang w:val="uk-UA"/>
        </w:rPr>
      </w:pPr>
    </w:p>
    <w:p w:rsidR="00B118D2" w:rsidRPr="00BC24EF" w:rsidRDefault="00B118D2" w:rsidP="00B118D2">
      <w:pPr>
        <w:rPr>
          <w:sz w:val="28"/>
          <w:szCs w:val="28"/>
          <w:lang w:val="uk-UA"/>
        </w:rPr>
      </w:pPr>
    </w:p>
    <w:p w:rsidR="0015315C" w:rsidRDefault="00B118D2" w:rsidP="0015315C">
      <w:pPr>
        <w:jc w:val="center"/>
        <w:rPr>
          <w:sz w:val="28"/>
          <w:szCs w:val="28"/>
          <w:lang w:val="uk-UA"/>
        </w:rPr>
      </w:pPr>
      <w:r w:rsidRPr="00C9600E">
        <w:rPr>
          <w:sz w:val="28"/>
          <w:szCs w:val="28"/>
          <w:lang w:val="uk-UA"/>
        </w:rPr>
        <w:t xml:space="preserve">  </w:t>
      </w:r>
      <w:r w:rsidR="0015315C">
        <w:rPr>
          <w:sz w:val="28"/>
          <w:szCs w:val="28"/>
          <w:lang w:val="uk-UA"/>
        </w:rPr>
        <w:t xml:space="preserve">                   </w:t>
      </w:r>
    </w:p>
    <w:p w:rsidR="00B118D2" w:rsidRPr="0015315C" w:rsidRDefault="0015315C" w:rsidP="001531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</w:t>
      </w:r>
      <w:r w:rsidR="00B118D2">
        <w:rPr>
          <w:sz w:val="28"/>
          <w:szCs w:val="28"/>
          <w:lang w:val="uk-UA"/>
        </w:rPr>
        <w:t xml:space="preserve"> </w:t>
      </w:r>
      <w:r>
        <w:rPr>
          <w:b/>
          <w:lang w:val="uk-UA"/>
        </w:rPr>
        <w:t>ЗАТВЕРДЖЕНО</w:t>
      </w:r>
      <w:r w:rsidR="00B118D2">
        <w:rPr>
          <w:b/>
          <w:lang w:val="uk-UA"/>
        </w:rPr>
        <w:t xml:space="preserve"> </w:t>
      </w:r>
    </w:p>
    <w:p w:rsidR="00B118D2" w:rsidRDefault="00B118D2" w:rsidP="00B118D2">
      <w:pPr>
        <w:ind w:left="3540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15315C">
        <w:rPr>
          <w:b/>
          <w:lang w:val="uk-UA"/>
        </w:rPr>
        <w:t xml:space="preserve">                             </w:t>
      </w:r>
      <w:r>
        <w:rPr>
          <w:b/>
          <w:lang w:val="uk-UA"/>
        </w:rPr>
        <w:t>рішення</w:t>
      </w:r>
      <w:r w:rsidR="0015315C">
        <w:rPr>
          <w:b/>
          <w:lang w:val="uk-UA"/>
        </w:rPr>
        <w:t>м</w:t>
      </w:r>
      <w:r>
        <w:rPr>
          <w:b/>
          <w:lang w:val="uk-UA"/>
        </w:rPr>
        <w:t xml:space="preserve"> виконавчого комітету                                                                                       </w:t>
      </w:r>
    </w:p>
    <w:p w:rsidR="00B118D2" w:rsidRDefault="00B118D2" w:rsidP="00B118D2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</w:t>
      </w:r>
      <w:r w:rsidR="00F27544">
        <w:rPr>
          <w:b/>
          <w:lang w:val="uk-UA"/>
        </w:rPr>
        <w:t xml:space="preserve">                              28.12.2018 №353</w:t>
      </w:r>
    </w:p>
    <w:p w:rsidR="00B118D2" w:rsidRDefault="00B118D2" w:rsidP="00B118D2">
      <w:pPr>
        <w:ind w:firstLine="2580"/>
        <w:jc w:val="right"/>
        <w:rPr>
          <w:sz w:val="28"/>
          <w:szCs w:val="28"/>
          <w:lang w:val="uk-UA"/>
        </w:rPr>
      </w:pPr>
      <w:bookmarkStart w:id="0" w:name="_GoBack"/>
      <w:bookmarkEnd w:id="0"/>
    </w:p>
    <w:p w:rsidR="00B118D2" w:rsidRDefault="00B118D2" w:rsidP="00B118D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Тарифи на платні  соціальні послуги, що надаються територіальним центром соціального обслуговування населення Глухівської міської ради</w:t>
      </w:r>
    </w:p>
    <w:p w:rsidR="00B118D2" w:rsidRDefault="00B118D2" w:rsidP="00B118D2">
      <w:pPr>
        <w:jc w:val="center"/>
        <w:rPr>
          <w:b/>
          <w:sz w:val="28"/>
          <w:szCs w:val="28"/>
          <w:lang w:val="uk-UA"/>
        </w:rPr>
      </w:pPr>
    </w:p>
    <w:tbl>
      <w:tblPr>
        <w:tblW w:w="1082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570"/>
        <w:gridCol w:w="6243"/>
        <w:gridCol w:w="2736"/>
      </w:tblGrid>
      <w:tr w:rsidR="00B118D2" w:rsidTr="0015315C">
        <w:trPr>
          <w:trHeight w:val="200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Соціальна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послуга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Заходи, що складають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/>
                <w:lang w:val="uk-UA"/>
              </w:rPr>
              <w:t>зміст послуги</w:t>
            </w:r>
          </w:p>
        </w:tc>
        <w:tc>
          <w:tcPr>
            <w:tcW w:w="2736" w:type="dxa"/>
            <w:shd w:val="clear" w:color="auto" w:fill="auto"/>
          </w:tcPr>
          <w:p w:rsidR="00B118D2" w:rsidRDefault="00B118D2" w:rsidP="0015315C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bCs/>
                <w:lang w:val="uk-UA"/>
              </w:rPr>
              <w:t>Вартість одного заходу , грн. з 01.01.2019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  <w:tr w:rsidR="00B118D2" w:rsidTr="0015315C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</w:p>
          <w:p w:rsidR="00B118D2" w:rsidRDefault="00B118D2" w:rsidP="0015315C">
            <w:pPr>
              <w:rPr>
                <w:lang w:val="uk-UA"/>
              </w:rPr>
            </w:pPr>
          </w:p>
          <w:p w:rsidR="00B118D2" w:rsidRDefault="00B118D2" w:rsidP="001531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Догляд</w:t>
            </w:r>
          </w:p>
          <w:p w:rsidR="00B118D2" w:rsidRPr="00B36E4D" w:rsidRDefault="00B118D2" w:rsidP="001531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вдома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07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Ведення домашнього господарства (підготовка продуктів для приготування їжі, миття овочів, фруктів і посуду, винесення сміття тощо)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Pr="002A6C15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11,70</w:t>
            </w:r>
          </w:p>
        </w:tc>
      </w:tr>
      <w:tr w:rsidR="00B118D2" w:rsidTr="0015315C">
        <w:trPr>
          <w:trHeight w:val="1486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07"/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lang w:val="uk-UA"/>
              </w:rPr>
              <w:t>Ведення домашнього господарства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(прибирання житла):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а) косметичне прибирання;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  <w:tab w:val="left" w:pos="4248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б) вологе прибирання;</w:t>
            </w:r>
            <w:r>
              <w:rPr>
                <w:bCs/>
                <w:lang w:val="uk-UA"/>
              </w:rPr>
              <w:tab/>
            </w:r>
            <w:r>
              <w:rPr>
                <w:bCs/>
                <w:lang w:val="uk-UA"/>
              </w:rPr>
              <w:tab/>
            </w:r>
            <w:r>
              <w:rPr>
                <w:bCs/>
                <w:lang w:val="uk-UA"/>
              </w:rPr>
              <w:tab/>
            </w:r>
            <w:r>
              <w:rPr>
                <w:bCs/>
                <w:lang w:val="uk-UA"/>
              </w:rPr>
              <w:tab/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в) генеральне прибирання)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jc w:val="center"/>
              <w:rPr>
                <w:lang w:val="uk-UA"/>
              </w:rPr>
            </w:pPr>
          </w:p>
          <w:p w:rsidR="00B118D2" w:rsidRDefault="00B118D2" w:rsidP="0015315C">
            <w:pPr>
              <w:jc w:val="center"/>
              <w:rPr>
                <w:lang w:val="uk-UA"/>
              </w:rPr>
            </w:pPr>
          </w:p>
          <w:p w:rsidR="00B118D2" w:rsidRPr="00127BD4" w:rsidRDefault="00B118D2" w:rsidP="0015315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11,70</w:t>
            </w:r>
          </w:p>
          <w:p w:rsidR="00B118D2" w:rsidRPr="00B66E75" w:rsidRDefault="00B118D2" w:rsidP="001531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27,25</w:t>
            </w:r>
          </w:p>
          <w:p w:rsidR="00B118D2" w:rsidRDefault="00B118D2" w:rsidP="0015315C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81,78</w:t>
            </w:r>
          </w:p>
        </w:tc>
      </w:tr>
      <w:tr w:rsidR="00B118D2" w:rsidTr="0015315C">
        <w:trPr>
          <w:trHeight w:val="982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Ведення домашнього господарства (р</w:t>
            </w:r>
            <w:r>
              <w:rPr>
                <w:bCs/>
                <w:lang w:val="uk-UA"/>
              </w:rPr>
              <w:t>озпалювання печей, піднесення вугілля, дров, розчистка снігу; доставка води з колонки)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27,25</w:t>
            </w:r>
          </w:p>
        </w:tc>
      </w:tr>
      <w:tr w:rsidR="00B118D2" w:rsidTr="0015315C">
        <w:trPr>
          <w:trHeight w:val="741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Ведення домашнього господарства (прасування – до 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lang w:val="uk-UA"/>
                </w:rPr>
                <w:t>1,5 кг</w:t>
              </w:r>
            </w:smartTag>
            <w:r>
              <w:rPr>
                <w:lang w:val="uk-UA"/>
              </w:rPr>
              <w:t xml:space="preserve"> сухої білизни)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19,49</w:t>
            </w:r>
          </w:p>
        </w:tc>
      </w:tr>
      <w:tr w:rsidR="00B118D2" w:rsidTr="0015315C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Придбання і доставка продовольчих, промислових  та господарських товарів, медикаментів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54,52</w:t>
            </w:r>
          </w:p>
        </w:tc>
      </w:tr>
      <w:tr w:rsidR="00B118D2" w:rsidTr="0015315C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Організація харчування (приготування їжі)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38,95</w:t>
            </w:r>
          </w:p>
        </w:tc>
      </w:tr>
      <w:tr w:rsidR="00B118D2" w:rsidTr="0015315C">
        <w:trPr>
          <w:trHeight w:val="4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Організація харчування (годування)  (для ліжково-хворих)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15,59</w:t>
            </w:r>
          </w:p>
        </w:tc>
      </w:tr>
      <w:tr w:rsidR="00B118D2" w:rsidTr="0015315C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Прання білизни та одягу (до </w:t>
            </w:r>
            <w:smartTag w:uri="urn:schemas-microsoft-com:office:smarttags" w:element="metricconverter">
              <w:smartTagPr>
                <w:attr w:name="ProductID" w:val="1,5 кг"/>
              </w:smartTagPr>
              <w:r>
                <w:rPr>
                  <w:bCs/>
                  <w:lang w:val="uk-UA"/>
                </w:rPr>
                <w:t>1,5 кг</w:t>
              </w:r>
            </w:smartTag>
            <w:r>
              <w:rPr>
                <w:bCs/>
                <w:lang w:val="uk-UA"/>
              </w:rPr>
              <w:t xml:space="preserve"> сухої білизни)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11,70</w:t>
            </w:r>
          </w:p>
        </w:tc>
      </w:tr>
      <w:tr w:rsidR="00B118D2" w:rsidTr="0015315C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Здійснення санітарно-гігієнічних заходів за місцем проживання (надання допомоги при купанні, миття голови, розчісування волосся, підрізання нігтів)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38,95</w:t>
            </w:r>
          </w:p>
        </w:tc>
      </w:tr>
      <w:tr w:rsidR="00B118D2" w:rsidTr="0015315C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10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Надання допомоги в оформленні документів (оформлення субсидій на квартирну плату і комунальні послуги)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175,24</w:t>
            </w:r>
          </w:p>
        </w:tc>
      </w:tr>
      <w:tr w:rsidR="00B118D2" w:rsidTr="0015315C">
        <w:trPr>
          <w:trHeight w:val="636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Надання допомоги у проведенні сільськогосподарських робіт (в обробці присадибної ділянки)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89,58</w:t>
            </w:r>
          </w:p>
        </w:tc>
      </w:tr>
      <w:tr w:rsidR="00B118D2" w:rsidTr="0015315C">
        <w:trPr>
          <w:trHeight w:val="51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6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Надання послуг з виконання ремонтних робіт (допомога в ремонті житлових приміщень)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155,77</w:t>
            </w:r>
          </w:p>
          <w:p w:rsidR="00B118D2" w:rsidRDefault="00B118D2" w:rsidP="0015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</w:tr>
    </w:tbl>
    <w:p w:rsidR="00B118D2" w:rsidRDefault="00B118D2" w:rsidP="00B118D2">
      <w:pPr>
        <w:rPr>
          <w:b/>
          <w:lang w:val="uk-UA"/>
        </w:rPr>
      </w:pPr>
    </w:p>
    <w:p w:rsidR="00B118D2" w:rsidRDefault="00B118D2" w:rsidP="00B118D2">
      <w:pPr>
        <w:rPr>
          <w:b/>
          <w:lang w:val="uk-UA"/>
        </w:rPr>
      </w:pPr>
    </w:p>
    <w:p w:rsidR="00B118D2" w:rsidRDefault="00B118D2" w:rsidP="00B118D2">
      <w:pPr>
        <w:rPr>
          <w:b/>
          <w:lang w:val="uk-UA"/>
        </w:rPr>
      </w:pPr>
    </w:p>
    <w:p w:rsidR="00B118D2" w:rsidRDefault="00B118D2" w:rsidP="00B118D2">
      <w:pPr>
        <w:ind w:lef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 виконавчого</w:t>
      </w:r>
    </w:p>
    <w:p w:rsidR="00B118D2" w:rsidRDefault="00B118D2" w:rsidP="00911689">
      <w:pPr>
        <w:ind w:left="-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 w:rsidRPr="009220EB">
        <w:rPr>
          <w:b/>
          <w:sz w:val="28"/>
          <w:szCs w:val="28"/>
          <w:lang w:val="uk-UA"/>
        </w:rPr>
        <w:t xml:space="preserve">                                        </w:t>
      </w:r>
      <w:r>
        <w:rPr>
          <w:b/>
          <w:sz w:val="28"/>
          <w:szCs w:val="28"/>
          <w:lang w:val="uk-UA"/>
        </w:rPr>
        <w:t xml:space="preserve">                         О.ГАВРИЛЬЧЕНКО</w:t>
      </w:r>
    </w:p>
    <w:sectPr w:rsidR="00B118D2" w:rsidSect="00911689">
      <w:pgSz w:w="11906" w:h="16838"/>
      <w:pgMar w:top="1134" w:right="567" w:bottom="1134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8D2"/>
    <w:rsid w:val="000A720E"/>
    <w:rsid w:val="0015315C"/>
    <w:rsid w:val="00911689"/>
    <w:rsid w:val="009B7FAD"/>
    <w:rsid w:val="009F1442"/>
    <w:rsid w:val="00B118D2"/>
    <w:rsid w:val="00B24555"/>
    <w:rsid w:val="00EC4CDC"/>
    <w:rsid w:val="00F2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99C42F"/>
  <w15:docId w15:val="{4A21E9F8-314E-424C-A98C-0E0A61AD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8D2"/>
    <w:pPr>
      <w:spacing w:after="0" w:line="240" w:lineRule="auto"/>
    </w:pPr>
    <w:rPr>
      <w:rFonts w:eastAsia="Times New Roman"/>
      <w:sz w:val="24"/>
      <w:szCs w:val="24"/>
      <w:u w:val="none"/>
      <w:lang w:eastAsia="ru-RU"/>
    </w:rPr>
  </w:style>
  <w:style w:type="paragraph" w:styleId="1">
    <w:name w:val="heading 1"/>
    <w:basedOn w:val="a"/>
    <w:next w:val="a"/>
    <w:link w:val="10"/>
    <w:qFormat/>
    <w:rsid w:val="00B118D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8D2"/>
    <w:rPr>
      <w:rFonts w:eastAsia="Times New Roman"/>
      <w:b/>
      <w:sz w:val="32"/>
      <w:szCs w:val="20"/>
      <w:u w:val="none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118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8D2"/>
    <w:rPr>
      <w:rFonts w:ascii="Tahoma" w:eastAsia="Times New Roman" w:hAnsi="Tahoma" w:cs="Tahoma"/>
      <w:sz w:val="16"/>
      <w:szCs w:val="16"/>
      <w:u w:val="non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Светлана</cp:lastModifiedBy>
  <cp:revision>7</cp:revision>
  <cp:lastPrinted>2018-12-17T09:52:00Z</cp:lastPrinted>
  <dcterms:created xsi:type="dcterms:W3CDTF">2018-12-17T09:32:00Z</dcterms:created>
  <dcterms:modified xsi:type="dcterms:W3CDTF">2019-01-08T10:15:00Z</dcterms:modified>
</cp:coreProperties>
</file>