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EA" w:rsidRPr="007E199E" w:rsidRDefault="003211EA" w:rsidP="0032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E47B1BF" wp14:editId="1F7AF043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1EA" w:rsidRPr="007E199E" w:rsidRDefault="003211EA" w:rsidP="00321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3211EA" w:rsidRPr="007E199E" w:rsidRDefault="003211EA" w:rsidP="003211E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3211EA" w:rsidRPr="007E199E" w:rsidRDefault="003211EA" w:rsidP="003211E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3211EA" w:rsidRPr="007E199E" w:rsidRDefault="003211EA" w:rsidP="003211E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3211EA" w:rsidRPr="007E199E" w:rsidRDefault="003211EA" w:rsidP="00321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3211EA" w:rsidRPr="007E199E" w:rsidRDefault="003211EA" w:rsidP="00321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3211EA" w:rsidRDefault="000B6EDB" w:rsidP="003211EA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16.12.2021</w:t>
      </w:r>
      <w:r w:rsidR="003211EA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           </w:t>
      </w:r>
      <w:r w:rsidR="003211E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</w:t>
      </w:r>
      <w:r w:rsidR="003211EA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м. Глухів                             </w:t>
      </w:r>
      <w:r w:rsidR="003211E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</w:t>
      </w:r>
      <w:r w:rsidR="003211EA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342</w:t>
      </w:r>
    </w:p>
    <w:p w:rsidR="003211EA" w:rsidRPr="00CB2058" w:rsidRDefault="003211EA" w:rsidP="003211EA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211EA" w:rsidRPr="00CB2058" w:rsidRDefault="003211EA" w:rsidP="00DC7165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B2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внесення змін до рішення</w:t>
      </w:r>
      <w:r w:rsidR="001C6C79" w:rsidRPr="00CB2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B2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виконавчого комітету Глухівської </w:t>
      </w:r>
      <w:r w:rsidR="001C6C79" w:rsidRPr="00CB2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 від 23.02.2021 №66 «Про надання дозволу на безоплатну передачу майна </w:t>
      </w:r>
      <w:r w:rsidR="00347237" w:rsidRPr="00CB2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 балансу на баланс»</w:t>
      </w:r>
    </w:p>
    <w:p w:rsidR="00347237" w:rsidRPr="00CB2058" w:rsidRDefault="00347237" w:rsidP="00347237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96AA9" w:rsidRPr="00CB2058" w:rsidRDefault="00DC7165" w:rsidP="006442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Розглянувши п</w:t>
      </w:r>
      <w:r w:rsidR="00FE0140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одання начальника управління соціально-економічного  розвитку Глухівської міської ради </w:t>
      </w:r>
      <w:proofErr w:type="spellStart"/>
      <w:r w:rsidR="00FE0140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Сухоручкіної</w:t>
      </w:r>
      <w:proofErr w:type="spellEnd"/>
      <w:r w:rsidR="00FE0140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Л.О. на підставі звернення керуючого справами виконавчого комітету Глухівської міської ради</w:t>
      </w:r>
      <w:r w:rsidR="002B1C16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2B1C16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Громак</w:t>
      </w:r>
      <w:proofErr w:type="spellEnd"/>
      <w:r w:rsidR="002B1C16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Л.А. про внесення змін до рішення виконавчого комітету Глухівської  міської ради від 23.02.2021 №66 «Про надання дозволу на безоплатну передачу майна з балансу на баланс», </w:t>
      </w:r>
      <w:r w:rsidR="00D96AA9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</w:t>
      </w:r>
      <w:r w:rsidR="002B1C16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96AA9" w:rsidRPr="00CB2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="00D96AA9" w:rsidRPr="00CB2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="00D96AA9" w:rsidRPr="00CB2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96AA9" w:rsidRPr="00CB205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="00D96AA9" w:rsidRPr="00CB2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4428F" w:rsidRPr="00CB2058" w:rsidRDefault="00D96AA9" w:rsidP="00CB2058">
      <w:pPr>
        <w:pStyle w:val="a5"/>
        <w:keepNext/>
        <w:numPr>
          <w:ilvl w:val="0"/>
          <w:numId w:val="1"/>
        </w:numPr>
        <w:tabs>
          <w:tab w:val="left" w:pos="851"/>
          <w:tab w:val="left" w:pos="8222"/>
          <w:tab w:val="left" w:pos="8505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Внести</w:t>
      </w:r>
      <w:r w:rsidRPr="00CB2058">
        <w:rPr>
          <w:sz w:val="28"/>
          <w:szCs w:val="28"/>
          <w:lang w:val="uk-UA" w:eastAsia="ru-RU"/>
        </w:rPr>
        <w:t xml:space="preserve"> </w:t>
      </w:r>
      <w:r w:rsidRPr="00CB205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зміни до </w:t>
      </w:r>
      <w:r w:rsidR="00F470AD" w:rsidRPr="00CB205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пункту 4 додатку «Перелік об’єктів комунальної власності, що підлягають передачі з балансу на баланс» до </w:t>
      </w:r>
      <w:r w:rsidRPr="00CB2058">
        <w:rPr>
          <w:rFonts w:ascii="Times New Roman" w:hAnsi="Times New Roman" w:cs="Times New Roman"/>
          <w:sz w:val="28"/>
          <w:szCs w:val="28"/>
          <w:lang w:val="uk-UA" w:eastAsia="ru-RU"/>
        </w:rPr>
        <w:t>рішення виконавчого комітету Глухівської міської ради від</w:t>
      </w:r>
      <w:r w:rsidR="00F470AD" w:rsidRPr="00CB205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64428F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23.02.2021 №66 «Про надання дозволу на безоплатну передачу майна з балансу на баланс»</w:t>
      </w:r>
      <w:r w:rsidR="00F70418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(додаються).</w:t>
      </w:r>
    </w:p>
    <w:p w:rsidR="00BE7FDD" w:rsidRPr="00B370B4" w:rsidRDefault="00BE7FDD" w:rsidP="00D700CF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70B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D700CF" w:rsidRPr="00B370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керуючого справами виконавчого комітету Глухівської міської ради </w:t>
      </w:r>
      <w:proofErr w:type="spellStart"/>
      <w:r w:rsidR="00D700CF" w:rsidRPr="00B370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Громак</w:t>
      </w:r>
      <w:proofErr w:type="spellEnd"/>
      <w:r w:rsidR="00D700CF" w:rsidRPr="00B370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Л.А. </w:t>
      </w:r>
      <w:r w:rsidR="00D700CF" w:rsidRPr="00B370B4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B370B4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</w:t>
      </w:r>
      <w:proofErr w:type="spellStart"/>
      <w:r w:rsidR="00D700CF" w:rsidRPr="00B370B4">
        <w:rPr>
          <w:rFonts w:ascii="Times New Roman" w:hAnsi="Times New Roman" w:cs="Times New Roman"/>
          <w:sz w:val="28"/>
          <w:szCs w:val="28"/>
          <w:lang w:val="uk-UA"/>
        </w:rPr>
        <w:t>Галустяна</w:t>
      </w:r>
      <w:proofErr w:type="spellEnd"/>
      <w:r w:rsidR="00D700CF" w:rsidRPr="00B370B4">
        <w:rPr>
          <w:rFonts w:ascii="Times New Roman" w:hAnsi="Times New Roman" w:cs="Times New Roman"/>
          <w:sz w:val="28"/>
          <w:szCs w:val="28"/>
          <w:lang w:val="uk-UA"/>
        </w:rPr>
        <w:t xml:space="preserve"> В.Е</w:t>
      </w:r>
      <w:r w:rsidRPr="00B370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00CF" w:rsidRPr="00B370B4" w:rsidRDefault="00D700CF" w:rsidP="00D700C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00CF" w:rsidRPr="00B370B4" w:rsidRDefault="00D700CF" w:rsidP="00D700C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7FDD" w:rsidRPr="00B370B4" w:rsidRDefault="00BE7FDD" w:rsidP="00D700C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70B4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B370B4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Надія ВАЙЛО</w:t>
      </w:r>
    </w:p>
    <w:p w:rsidR="003211EA" w:rsidRPr="008F64F6" w:rsidRDefault="003211EA" w:rsidP="00321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6635C" w:rsidRDefault="0016635C" w:rsidP="0016635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6635C" w:rsidRDefault="0016635C" w:rsidP="0016635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B2058" w:rsidRDefault="00CB2058" w:rsidP="0016635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B2058" w:rsidRDefault="00CB2058" w:rsidP="0016635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B2058" w:rsidRDefault="00CB2058" w:rsidP="0016635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B2058" w:rsidRDefault="00CB2058" w:rsidP="0016635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B2058" w:rsidRDefault="00CB2058" w:rsidP="00A8091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B2058" w:rsidRDefault="00CB2058" w:rsidP="0016635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6635C" w:rsidRPr="00A52552" w:rsidRDefault="0016635C" w:rsidP="0016635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</w:p>
    <w:p w:rsidR="0016635C" w:rsidRPr="00A52552" w:rsidRDefault="0016635C" w:rsidP="0016635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рішення виконавчого комітету</w:t>
      </w:r>
    </w:p>
    <w:p w:rsidR="0016635C" w:rsidRPr="007937AB" w:rsidRDefault="000B6EDB" w:rsidP="0016635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16.12.2021</w:t>
      </w:r>
      <w:bookmarkStart w:id="0" w:name="_GoBack"/>
      <w:bookmarkEnd w:id="0"/>
      <w:r w:rsidR="0016635C"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342</w:t>
      </w:r>
    </w:p>
    <w:p w:rsidR="0016635C" w:rsidRDefault="0016635C" w:rsidP="0016635C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6635C" w:rsidRPr="00625DE9" w:rsidRDefault="0016635C" w:rsidP="0016635C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6635C" w:rsidRPr="00625DE9" w:rsidRDefault="0016635C" w:rsidP="0016635C">
      <w:pPr>
        <w:tabs>
          <w:tab w:val="left" w:pos="69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об’єктів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власності,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ють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передачі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балансу на баланс</w:t>
      </w:r>
    </w:p>
    <w:p w:rsidR="0016635C" w:rsidRPr="00625DE9" w:rsidRDefault="0016635C" w:rsidP="0016635C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Style w:val="a6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4395"/>
        <w:gridCol w:w="2835"/>
        <w:gridCol w:w="2835"/>
      </w:tblGrid>
      <w:tr w:rsidR="0016635C" w:rsidRPr="00625DE9" w:rsidTr="0016635C">
        <w:tc>
          <w:tcPr>
            <w:tcW w:w="425" w:type="dxa"/>
          </w:tcPr>
          <w:p w:rsidR="0016635C" w:rsidRPr="00625DE9" w:rsidRDefault="0016635C" w:rsidP="00DE2430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4395" w:type="dxa"/>
          </w:tcPr>
          <w:p w:rsidR="0016635C" w:rsidRPr="00625DE9" w:rsidRDefault="0016635C" w:rsidP="00DE2430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Найменування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</w:t>
            </w:r>
            <w:r w:rsidRPr="003D60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єкту</w:t>
            </w:r>
          </w:p>
        </w:tc>
        <w:tc>
          <w:tcPr>
            <w:tcW w:w="2835" w:type="dxa"/>
          </w:tcPr>
          <w:p w:rsidR="0016635C" w:rsidRPr="00625DE9" w:rsidRDefault="0016635C" w:rsidP="00DE2430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балансу</w:t>
            </w:r>
          </w:p>
        </w:tc>
        <w:tc>
          <w:tcPr>
            <w:tcW w:w="2835" w:type="dxa"/>
          </w:tcPr>
          <w:p w:rsidR="0016635C" w:rsidRPr="00625DE9" w:rsidRDefault="0016635C" w:rsidP="00DE2430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баланс</w:t>
            </w:r>
          </w:p>
        </w:tc>
      </w:tr>
      <w:tr w:rsidR="0016635C" w:rsidRPr="00625DE9" w:rsidTr="0016635C">
        <w:tc>
          <w:tcPr>
            <w:tcW w:w="425" w:type="dxa"/>
          </w:tcPr>
          <w:p w:rsidR="0016635C" w:rsidRPr="00625DE9" w:rsidRDefault="0016635C" w:rsidP="00DE2430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4395" w:type="dxa"/>
          </w:tcPr>
          <w:p w:rsidR="0016635C" w:rsidRDefault="0016635C" w:rsidP="00817630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Спеціалізований легковий автомобіль УАЗ 3152-01 з об’ємом двигуна 2445 см. куб., реєстраційним номером ВМ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338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1990 року випуску,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інвентарним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номер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ом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520012, первісною вартістю 50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,00 </w:t>
            </w:r>
            <w:proofErr w:type="spellStart"/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</w:t>
            </w:r>
            <w:proofErr w:type="spellEnd"/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аптечка медична автомобільна 1 шт. вартістю 165,85 </w:t>
            </w:r>
            <w:proofErr w:type="spellStart"/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</w:t>
            </w:r>
            <w:proofErr w:type="spellEnd"/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автомобільні покришки 235/75 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r w:rsidR="0081763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-520 «КАМА» 4 шт. вартістю 7628,00 </w:t>
            </w:r>
            <w:proofErr w:type="spellStart"/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</w:t>
            </w:r>
            <w:proofErr w:type="spellEnd"/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крил передніх УАЗ 2 шт. вартістю 3720,00 </w:t>
            </w:r>
            <w:proofErr w:type="spellStart"/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</w:t>
            </w:r>
            <w:proofErr w:type="spellEnd"/>
          </w:p>
        </w:tc>
        <w:tc>
          <w:tcPr>
            <w:tcW w:w="2835" w:type="dxa"/>
          </w:tcPr>
          <w:p w:rsidR="0016635C" w:rsidRPr="00CB2058" w:rsidRDefault="0016635C" w:rsidP="00DE2430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B20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виконавчого комітету Глухівської міської ради</w:t>
            </w:r>
          </w:p>
        </w:tc>
        <w:tc>
          <w:tcPr>
            <w:tcW w:w="2835" w:type="dxa"/>
          </w:tcPr>
          <w:p w:rsidR="0016635C" w:rsidRPr="00CB2058" w:rsidRDefault="0016635C" w:rsidP="00DE2430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B20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</w:tbl>
    <w:p w:rsidR="0016635C" w:rsidRDefault="0016635C" w:rsidP="0016635C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16635C" w:rsidRDefault="0016635C" w:rsidP="0016635C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16635C" w:rsidRDefault="0016635C" w:rsidP="0016635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16635C" w:rsidRPr="00321E3B" w:rsidRDefault="0016635C" w:rsidP="00CB2058">
      <w:pPr>
        <w:autoSpaceDE w:val="0"/>
        <w:autoSpaceDN w:val="0"/>
        <w:spacing w:after="0" w:line="240" w:lineRule="auto"/>
        <w:ind w:hanging="85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21E3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Керуючий  справами виконавчого</w:t>
      </w:r>
    </w:p>
    <w:p w:rsidR="0016635C" w:rsidRPr="00321E3B" w:rsidRDefault="0016635C" w:rsidP="00CB2058">
      <w:pPr>
        <w:tabs>
          <w:tab w:val="left" w:pos="7088"/>
        </w:tabs>
        <w:autoSpaceDE w:val="0"/>
        <w:autoSpaceDN w:val="0"/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21E3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комітету міської ради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Лариса ГРОМАК</w:t>
      </w:r>
    </w:p>
    <w:p w:rsidR="00446E7F" w:rsidRDefault="00446E7F" w:rsidP="003211EA">
      <w:pPr>
        <w:rPr>
          <w:lang w:val="uk-UA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52210A" w:rsidRPr="000E6D8A" w:rsidTr="00747AEE">
        <w:tc>
          <w:tcPr>
            <w:tcW w:w="4678" w:type="dxa"/>
          </w:tcPr>
          <w:p w:rsidR="00F70418" w:rsidRPr="0052210A" w:rsidRDefault="00F70418" w:rsidP="005221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42" w:type="dxa"/>
          </w:tcPr>
          <w:p w:rsidR="0052210A" w:rsidRPr="000E6D8A" w:rsidRDefault="0052210A" w:rsidP="00DE2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52210A" w:rsidRPr="000E6D8A" w:rsidRDefault="0052210A" w:rsidP="00DE2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Pr="003211EA" w:rsidRDefault="000030B4" w:rsidP="003211EA">
      <w:pPr>
        <w:rPr>
          <w:lang w:val="uk-UA"/>
        </w:rPr>
      </w:pPr>
    </w:p>
    <w:sectPr w:rsidR="000030B4" w:rsidRPr="003211EA" w:rsidSect="0016635C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04E45"/>
    <w:multiLevelType w:val="hybridMultilevel"/>
    <w:tmpl w:val="A7F4D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EA"/>
    <w:rsid w:val="000030B4"/>
    <w:rsid w:val="000A3F5C"/>
    <w:rsid w:val="000B6EDB"/>
    <w:rsid w:val="0016635C"/>
    <w:rsid w:val="0017139A"/>
    <w:rsid w:val="001C6C79"/>
    <w:rsid w:val="0021627F"/>
    <w:rsid w:val="002B1C16"/>
    <w:rsid w:val="00315318"/>
    <w:rsid w:val="003211EA"/>
    <w:rsid w:val="00347237"/>
    <w:rsid w:val="003C6A1D"/>
    <w:rsid w:val="00446E7F"/>
    <w:rsid w:val="0052210A"/>
    <w:rsid w:val="0064428F"/>
    <w:rsid w:val="00672EF5"/>
    <w:rsid w:val="00747AEE"/>
    <w:rsid w:val="00817630"/>
    <w:rsid w:val="00880C5B"/>
    <w:rsid w:val="00974203"/>
    <w:rsid w:val="00A80918"/>
    <w:rsid w:val="00A80C1B"/>
    <w:rsid w:val="00B067AA"/>
    <w:rsid w:val="00B370B4"/>
    <w:rsid w:val="00BE7FDD"/>
    <w:rsid w:val="00BF6E01"/>
    <w:rsid w:val="00CB2058"/>
    <w:rsid w:val="00D700CF"/>
    <w:rsid w:val="00D96AA9"/>
    <w:rsid w:val="00DC7165"/>
    <w:rsid w:val="00DF7893"/>
    <w:rsid w:val="00E927DD"/>
    <w:rsid w:val="00F470AD"/>
    <w:rsid w:val="00F70418"/>
    <w:rsid w:val="00FE0140"/>
    <w:rsid w:val="00FE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1E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96AA9"/>
    <w:pPr>
      <w:ind w:left="720"/>
      <w:contextualSpacing/>
    </w:pPr>
  </w:style>
  <w:style w:type="table" w:styleId="a6">
    <w:name w:val="Table Grid"/>
    <w:basedOn w:val="a1"/>
    <w:uiPriority w:val="59"/>
    <w:rsid w:val="00DF7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99"/>
    <w:rsid w:val="0052210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1E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96AA9"/>
    <w:pPr>
      <w:ind w:left="720"/>
      <w:contextualSpacing/>
    </w:pPr>
  </w:style>
  <w:style w:type="table" w:styleId="a6">
    <w:name w:val="Table Grid"/>
    <w:basedOn w:val="a1"/>
    <w:uiPriority w:val="59"/>
    <w:rsid w:val="00DF7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99"/>
    <w:rsid w:val="0052210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2021-12-06T13:56:00Z</cp:lastPrinted>
  <dcterms:created xsi:type="dcterms:W3CDTF">2021-12-06T13:54:00Z</dcterms:created>
  <dcterms:modified xsi:type="dcterms:W3CDTF">2021-12-20T06:13:00Z</dcterms:modified>
</cp:coreProperties>
</file>