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93C" w:rsidRDefault="0007293C" w:rsidP="0007293C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val="ru-RU"/>
        </w:rPr>
        <w:drawing>
          <wp:inline distT="0" distB="0" distL="0" distR="0" wp14:anchorId="505BCA6E" wp14:editId="6C71B819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93C" w:rsidRDefault="0007293C" w:rsidP="0007293C">
      <w:pPr>
        <w:pStyle w:val="1"/>
        <w:jc w:val="center"/>
        <w:rPr>
          <w:b w:val="0"/>
          <w:bCs/>
          <w:sz w:val="18"/>
          <w:szCs w:val="18"/>
        </w:rPr>
      </w:pPr>
    </w:p>
    <w:p w:rsidR="0007293C" w:rsidRDefault="0007293C" w:rsidP="0007293C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07293C" w:rsidRDefault="0007293C" w:rsidP="0007293C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07293C" w:rsidRDefault="0007293C" w:rsidP="0007293C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07293C" w:rsidRDefault="0007293C" w:rsidP="0007293C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07293C" w:rsidRPr="00FE0257" w:rsidRDefault="00E243FB" w:rsidP="0007293C">
      <w:pPr>
        <w:tabs>
          <w:tab w:val="left" w:pos="4820"/>
        </w:tabs>
        <w:rPr>
          <w:bCs/>
          <w:sz w:val="28"/>
          <w:szCs w:val="18"/>
        </w:rPr>
      </w:pPr>
      <w:r w:rsidRPr="00E243FB">
        <w:rPr>
          <w:rFonts w:ascii="Times New Roman" w:hAnsi="Times New Roman"/>
          <w:bCs/>
          <w:color w:val="000000"/>
          <w:sz w:val="28"/>
          <w:szCs w:val="18"/>
          <w:u w:val="single"/>
        </w:rPr>
        <w:t>13.10.2022</w:t>
      </w:r>
      <w:r w:rsidR="0007293C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   м. Глухів</w:t>
      </w:r>
      <w:r>
        <w:rPr>
          <w:bCs/>
          <w:color w:val="000000"/>
          <w:sz w:val="28"/>
          <w:szCs w:val="18"/>
        </w:rPr>
        <w:tab/>
      </w:r>
      <w:r>
        <w:rPr>
          <w:bCs/>
          <w:color w:val="000000"/>
          <w:sz w:val="28"/>
          <w:szCs w:val="18"/>
        </w:rPr>
        <w:tab/>
        <w:t xml:space="preserve">      </w:t>
      </w:r>
      <w:r w:rsidR="0007293C">
        <w:rPr>
          <w:bCs/>
          <w:color w:val="000000"/>
          <w:sz w:val="28"/>
          <w:szCs w:val="18"/>
        </w:rPr>
        <w:t xml:space="preserve">         </w:t>
      </w:r>
      <w:r>
        <w:rPr>
          <w:rFonts w:ascii="Times New Roman" w:hAnsi="Times New Roman"/>
          <w:bCs/>
          <w:color w:val="000000"/>
          <w:sz w:val="28"/>
          <w:szCs w:val="18"/>
        </w:rPr>
        <w:t xml:space="preserve">№ </w:t>
      </w:r>
      <w:r w:rsidRPr="00E243FB">
        <w:rPr>
          <w:rFonts w:ascii="Times New Roman" w:hAnsi="Times New Roman"/>
          <w:bCs/>
          <w:color w:val="000000"/>
          <w:sz w:val="28"/>
          <w:szCs w:val="18"/>
          <w:u w:val="single"/>
        </w:rPr>
        <w:t>228</w:t>
      </w:r>
    </w:p>
    <w:p w:rsidR="0007293C" w:rsidRDefault="0007293C" w:rsidP="0007293C">
      <w:pPr>
        <w:rPr>
          <w:rFonts w:ascii="Times New Roman" w:hAnsi="Times New Roman"/>
          <w:color w:val="000000"/>
          <w:sz w:val="28"/>
          <w:szCs w:val="22"/>
        </w:rPr>
      </w:pPr>
      <w:r>
        <w:rPr>
          <w:b/>
          <w:sz w:val="28"/>
          <w:szCs w:val="18"/>
        </w:rPr>
        <w:t xml:space="preserve"> </w:t>
      </w:r>
    </w:p>
    <w:p w:rsidR="0007293C" w:rsidRDefault="0007293C" w:rsidP="0007293C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 Глухівської міської ради на 2022 – 2025 роки</w:t>
      </w:r>
    </w:p>
    <w:p w:rsidR="0007293C" w:rsidRDefault="0007293C" w:rsidP="0007293C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07293C" w:rsidRDefault="0007293C" w:rsidP="0007293C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Програми </w:t>
      </w:r>
      <w:r w:rsidRPr="007338C2"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Pr="007338C2"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 w:rsidRPr="007338C2"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 w:rsidRPr="007338C2"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 w:rsidRPr="007338C2"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Глухівської міської ради на 2022 – 2025 роки, у зв’язку із необхідністю придбання пожежної помпи та крану-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задвижки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для пожежного автомобіля, який знаходиться на балансі у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» Глухівської міської ради, відповідно до ст.91 Бюджетного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07293C" w:rsidRDefault="0007293C" w:rsidP="0007293C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Програми </w:t>
      </w:r>
      <w:r w:rsidRPr="007338C2"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Pr="007338C2"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 w:rsidRPr="007338C2"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 w:rsidRPr="007338C2"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 w:rsidRPr="007338C2"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міської ради на 2022 – 2025 роки, затвердженої рішенням міської ради від 25.05.2022 № 487 (далі – Програма), а саме: </w:t>
      </w:r>
      <w:r w:rsidRPr="00F109DD">
        <w:rPr>
          <w:rFonts w:ascii="Times New Roman" w:hAnsi="Times New Roman"/>
          <w:snapToGrid w:val="0"/>
          <w:color w:val="auto"/>
          <w:sz w:val="28"/>
          <w:szCs w:val="28"/>
        </w:rPr>
        <w:t xml:space="preserve">викласти Додаток 2 «Напрями діяльності та заходи міської Програми забезпечення пожежної та техногенної безпеки на 2022-2025 роки» до </w:t>
      </w:r>
      <w:r>
        <w:rPr>
          <w:rFonts w:ascii="Times New Roman" w:hAnsi="Times New Roman"/>
          <w:color w:val="000000"/>
          <w:sz w:val="28"/>
          <w:szCs w:val="28"/>
        </w:rPr>
        <w:t>Програми в новій редакції (додається).</w:t>
      </w:r>
    </w:p>
    <w:p w:rsidR="0007293C" w:rsidRPr="00070FC5" w:rsidRDefault="0007293C" w:rsidP="0007293C">
      <w:pPr>
        <w:ind w:firstLine="567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Винести зазначені у пункті 1 цього рішення зміни до Програми на розгляд міської ради.</w:t>
      </w:r>
    </w:p>
    <w:p w:rsidR="0007293C" w:rsidRDefault="0007293C" w:rsidP="0007293C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3</w:t>
      </w:r>
      <w:r w:rsidRPr="00070FC5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07293C" w:rsidRPr="00070FC5" w:rsidRDefault="0007293C" w:rsidP="0007293C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07293C" w:rsidRPr="00070FC5" w:rsidRDefault="0007293C" w:rsidP="0007293C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07293C" w:rsidRDefault="0007293C" w:rsidP="0007293C">
      <w:pPr>
        <w:rPr>
          <w:rFonts w:ascii="Times New Roman" w:hAnsi="Times New Roman"/>
          <w:b/>
          <w:sz w:val="28"/>
          <w:szCs w:val="28"/>
        </w:rPr>
      </w:pPr>
      <w:r w:rsidRPr="00070FC5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7338C2" w:rsidRDefault="007338C2" w:rsidP="007338C2">
      <w:pPr>
        <w:rPr>
          <w:rFonts w:ascii="Times New Roman" w:hAnsi="Times New Roman"/>
          <w:b/>
          <w:sz w:val="28"/>
          <w:szCs w:val="28"/>
        </w:rPr>
        <w:sectPr w:rsidR="007338C2" w:rsidSect="006B61A7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:rsidR="007338C2" w:rsidRPr="00FE7308" w:rsidRDefault="007338C2" w:rsidP="007338C2">
      <w:pPr>
        <w:ind w:left="9639"/>
        <w:jc w:val="both"/>
        <w:rPr>
          <w:rFonts w:ascii="Times New Roman" w:hAnsi="Times New Roman"/>
          <w:sz w:val="28"/>
          <w:szCs w:val="28"/>
        </w:rPr>
      </w:pPr>
      <w:r w:rsidRPr="00FE7308">
        <w:rPr>
          <w:rFonts w:ascii="Times New Roman" w:hAnsi="Times New Roman"/>
          <w:sz w:val="28"/>
          <w:szCs w:val="28"/>
        </w:rPr>
        <w:lastRenderedPageBreak/>
        <w:t xml:space="preserve">                  </w:t>
      </w:r>
      <w:r w:rsidR="00463B8C">
        <w:rPr>
          <w:rFonts w:ascii="Times New Roman" w:hAnsi="Times New Roman"/>
          <w:sz w:val="28"/>
          <w:szCs w:val="28"/>
        </w:rPr>
        <w:t xml:space="preserve">                      Додаток  </w:t>
      </w:r>
    </w:p>
    <w:p w:rsidR="00F109DD" w:rsidRDefault="00F109DD" w:rsidP="007338C2">
      <w:pPr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463B8C">
        <w:rPr>
          <w:rFonts w:ascii="Times New Roman" w:hAnsi="Times New Roman"/>
          <w:sz w:val="28"/>
          <w:szCs w:val="28"/>
        </w:rPr>
        <w:t xml:space="preserve"> до рішення виконавчого</w:t>
      </w:r>
    </w:p>
    <w:p w:rsidR="007338C2" w:rsidRDefault="00F109DD" w:rsidP="007338C2">
      <w:pPr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комітету міської ради</w:t>
      </w:r>
    </w:p>
    <w:p w:rsidR="00463B8C" w:rsidRDefault="00F109DD" w:rsidP="007338C2">
      <w:pPr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E243FB">
        <w:rPr>
          <w:rFonts w:ascii="Times New Roman" w:hAnsi="Times New Roman"/>
          <w:sz w:val="28"/>
          <w:szCs w:val="28"/>
        </w:rPr>
        <w:t xml:space="preserve"> </w:t>
      </w:r>
      <w:r w:rsidR="00E243FB" w:rsidRPr="00E243FB">
        <w:rPr>
          <w:rFonts w:ascii="Times New Roman" w:hAnsi="Times New Roman"/>
          <w:sz w:val="28"/>
          <w:szCs w:val="28"/>
          <w:u w:val="single"/>
        </w:rPr>
        <w:t>13.10.2022</w:t>
      </w:r>
      <w:r w:rsidR="00E243FB">
        <w:rPr>
          <w:rFonts w:ascii="Times New Roman" w:hAnsi="Times New Roman"/>
          <w:sz w:val="28"/>
          <w:szCs w:val="28"/>
        </w:rPr>
        <w:t xml:space="preserve"> № </w:t>
      </w:r>
      <w:r w:rsidR="00E243FB" w:rsidRPr="00E243FB">
        <w:rPr>
          <w:rFonts w:ascii="Times New Roman" w:hAnsi="Times New Roman"/>
          <w:sz w:val="28"/>
          <w:szCs w:val="28"/>
          <w:u w:val="single"/>
        </w:rPr>
        <w:t>228</w:t>
      </w:r>
    </w:p>
    <w:p w:rsidR="003E046B" w:rsidRDefault="003E046B" w:rsidP="007338C2">
      <w:pPr>
        <w:ind w:left="9639"/>
        <w:jc w:val="both"/>
        <w:rPr>
          <w:rFonts w:ascii="Times New Roman" w:hAnsi="Times New Roman"/>
          <w:sz w:val="28"/>
          <w:szCs w:val="28"/>
        </w:rPr>
      </w:pPr>
    </w:p>
    <w:p w:rsidR="003E046B" w:rsidRDefault="003E046B" w:rsidP="003E046B">
      <w:pPr>
        <w:tabs>
          <w:tab w:val="left" w:pos="12474"/>
        </w:tabs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Додаток 2</w:t>
      </w:r>
      <w:bookmarkStart w:id="0" w:name="_GoBack"/>
      <w:bookmarkEnd w:id="0"/>
    </w:p>
    <w:p w:rsidR="003E046B" w:rsidRPr="00FE7308" w:rsidRDefault="003E046B" w:rsidP="003E046B">
      <w:pPr>
        <w:tabs>
          <w:tab w:val="left" w:pos="11482"/>
          <w:tab w:val="left" w:pos="12474"/>
        </w:tabs>
        <w:ind w:left="96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до Програми</w:t>
      </w:r>
    </w:p>
    <w:p w:rsidR="007338C2" w:rsidRPr="00247B5C" w:rsidRDefault="007338C2" w:rsidP="007338C2">
      <w:pPr>
        <w:ind w:left="9639"/>
        <w:jc w:val="both"/>
        <w:rPr>
          <w:rFonts w:ascii="Times New Roman" w:hAnsi="Times New Roman"/>
          <w:sz w:val="10"/>
          <w:szCs w:val="28"/>
        </w:rPr>
      </w:pPr>
    </w:p>
    <w:p w:rsidR="007338C2" w:rsidRPr="00FE7308" w:rsidRDefault="007338C2" w:rsidP="007338C2">
      <w:pPr>
        <w:jc w:val="center"/>
        <w:rPr>
          <w:rFonts w:ascii="Times New Roman" w:hAnsi="Times New Roman"/>
          <w:b/>
          <w:sz w:val="28"/>
          <w:szCs w:val="28"/>
        </w:rPr>
      </w:pPr>
      <w:r w:rsidRPr="00FE7308">
        <w:rPr>
          <w:rFonts w:ascii="Times New Roman" w:hAnsi="Times New Roman"/>
          <w:b/>
          <w:sz w:val="28"/>
          <w:szCs w:val="28"/>
        </w:rPr>
        <w:t>Напрями діяльності та заходи</w:t>
      </w:r>
    </w:p>
    <w:p w:rsidR="007338C2" w:rsidRPr="00FE7308" w:rsidRDefault="007338C2" w:rsidP="007338C2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FE7308">
        <w:rPr>
          <w:rFonts w:ascii="Times New Roman" w:hAnsi="Times New Roman" w:cs="Times New Roman"/>
          <w:b/>
          <w:lang w:val="uk-UA"/>
        </w:rPr>
        <w:t>міської Програми забезпечення пожежної та техногенної безпеки на 2022-2025 роки</w:t>
      </w:r>
    </w:p>
    <w:p w:rsidR="007338C2" w:rsidRPr="00FE7308" w:rsidRDefault="007338C2" w:rsidP="007338C2">
      <w:pPr>
        <w:jc w:val="center"/>
        <w:rPr>
          <w:rFonts w:ascii="Times New Roman" w:hAnsi="Times New Roman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7338C2" w:rsidRPr="00FE7308" w:rsidTr="00247B5C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№</w:t>
            </w:r>
          </w:p>
          <w:p w:rsidR="007338C2" w:rsidRPr="00FE7308" w:rsidRDefault="007338C2" w:rsidP="00247B5C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-108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Очікувані результати</w:t>
            </w:r>
          </w:p>
        </w:tc>
      </w:tr>
      <w:tr w:rsidR="007338C2" w:rsidRPr="00FE7308" w:rsidTr="00247B5C">
        <w:trPr>
          <w:trHeight w:val="41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</w:tr>
      <w:tr w:rsidR="007338C2" w:rsidRPr="00FE7308" w:rsidTr="00247B5C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pStyle w:val="1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Підвищення рівня </w:t>
            </w:r>
            <w:proofErr w:type="spellStart"/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протипожежно</w:t>
            </w:r>
            <w:proofErr w:type="spellEnd"/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7338C2" w:rsidRPr="00FE7308" w:rsidRDefault="007338C2" w:rsidP="00247B5C">
            <w:pPr>
              <w:pStyle w:val="1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F109DD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>
              <w:rPr>
                <w:rFonts w:ascii="Times New Roman" w:hAnsi="Times New Roman"/>
              </w:rPr>
              <w:t>В</w:t>
            </w:r>
            <w:r w:rsidR="007338C2" w:rsidRPr="00FE7308">
              <w:rPr>
                <w:rFonts w:ascii="Times New Roman" w:hAnsi="Times New Roman"/>
              </w:rPr>
              <w:t>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rPr>
                <w:rFonts w:ascii="Times New Roman" w:eastAsiaTheme="minorHAnsi" w:hAnsi="Times New Roman"/>
              </w:rPr>
            </w:pPr>
            <w:proofErr w:type="spellStart"/>
            <w:r w:rsidRPr="00FE7308">
              <w:rPr>
                <w:rFonts w:ascii="Times New Roman" w:eastAsiaTheme="minorHAnsi" w:hAnsi="Times New Roman"/>
              </w:rPr>
              <w:t>Фінансуван</w:t>
            </w:r>
            <w:proofErr w:type="spellEnd"/>
            <w:r w:rsidR="00F109DD">
              <w:rPr>
                <w:rFonts w:ascii="Times New Roman" w:eastAsiaTheme="minorHAnsi" w:hAnsi="Times New Roman"/>
              </w:rPr>
              <w:t>-</w:t>
            </w:r>
            <w:r w:rsidRPr="00FE7308">
              <w:rPr>
                <w:rFonts w:ascii="Times New Roman" w:eastAsiaTheme="minorHAnsi" w:hAnsi="Times New Roman"/>
              </w:rPr>
              <w:t>ня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7338C2" w:rsidRPr="00FE7308" w:rsidTr="00247B5C">
        <w:trPr>
          <w:cantSplit/>
          <w:trHeight w:val="1268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Посилення пожежної безпеки, поліпшення матеріально-</w:t>
            </w:r>
            <w:r w:rsidRPr="00FE7308">
              <w:rPr>
                <w:rFonts w:ascii="Times New Roman" w:hAnsi="Times New Roman"/>
              </w:rPr>
              <w:lastRenderedPageBreak/>
              <w:t>технічного стану місцевої 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Глухівської міської ради,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 xml:space="preserve"> </w:t>
            </w:r>
            <w:r w:rsidRPr="00FE7308">
              <w:rPr>
                <w:rFonts w:ascii="Times New Roman" w:hAnsi="Times New Roman"/>
              </w:rPr>
              <w:lastRenderedPageBreak/>
              <w:t xml:space="preserve">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lastRenderedPageBreak/>
              <w:t xml:space="preserve">Кошти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112.5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56.2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210.1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224.4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112.2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240.0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Мінімізація можливих негативних наслідків </w:t>
            </w:r>
            <w:r w:rsidRPr="00FE7308">
              <w:rPr>
                <w:rFonts w:ascii="Times New Roman" w:hAnsi="Times New Roman"/>
              </w:rPr>
              <w:lastRenderedPageBreak/>
              <w:t>спричинених пожежами</w:t>
            </w:r>
          </w:p>
        </w:tc>
      </w:tr>
      <w:tr w:rsidR="007338C2" w:rsidRPr="00FE7308" w:rsidTr="00247B5C">
        <w:trPr>
          <w:cantSplit/>
          <w:trHeight w:val="162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pStyle w:val="a5"/>
              <w:spacing w:line="256" w:lineRule="auto"/>
              <w:ind w:left="-107"/>
              <w:jc w:val="center"/>
              <w:rPr>
                <w:sz w:val="24"/>
                <w:szCs w:val="24"/>
                <w:lang w:val="uk-UA" w:eastAsia="en-US"/>
              </w:rPr>
            </w:pPr>
            <w:r w:rsidRPr="00FE7308">
              <w:rPr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b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Забезпечення комфортних умов роботи пожежних команд</w:t>
            </w:r>
          </w:p>
        </w:tc>
      </w:tr>
      <w:tr w:rsidR="007338C2" w:rsidRPr="00FE7308" w:rsidTr="00247B5C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b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30.0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Забезпечення  роботи пожежних команд</w:t>
            </w:r>
          </w:p>
        </w:tc>
      </w:tr>
      <w:tr w:rsidR="007338C2" w:rsidRPr="00FE7308" w:rsidTr="00247B5C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Придбання поточних матеріалів (предметів, </w:t>
            </w:r>
            <w:proofErr w:type="spellStart"/>
            <w:r w:rsidRPr="00FE7308">
              <w:rPr>
                <w:rFonts w:ascii="Times New Roman" w:hAnsi="Times New Roman"/>
              </w:rPr>
              <w:t>спец.обладнання</w:t>
            </w:r>
            <w:proofErr w:type="spellEnd"/>
            <w:r w:rsidRPr="00FE7308">
              <w:rPr>
                <w:rFonts w:ascii="Times New Roman" w:hAnsi="Times New Roman"/>
              </w:rPr>
              <w:t>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FE7308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  <w:r w:rsidR="007338C2" w:rsidRPr="00FE7308">
              <w:rPr>
                <w:rFonts w:ascii="Times New Roman" w:eastAsiaTheme="minorHAnsi" w:hAnsi="Times New Roman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Підтримання в робочому стані пожежних машин</w:t>
            </w:r>
          </w:p>
        </w:tc>
      </w:tr>
      <w:tr w:rsidR="007338C2" w:rsidRPr="00FE7308" w:rsidTr="00247B5C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lastRenderedPageBreak/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lastRenderedPageBreak/>
              <w:t xml:space="preserve">Кошти 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lastRenderedPageBreak/>
              <w:t>територіаль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30.0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FE7308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</w:t>
            </w:r>
            <w:r w:rsidR="007338C2" w:rsidRPr="00FE7308">
              <w:rPr>
                <w:rFonts w:ascii="Times New Roman" w:eastAsiaTheme="minorHAnsi" w:hAnsi="Times New Roman"/>
              </w:rPr>
              <w:t>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40.0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40.0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40.0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lastRenderedPageBreak/>
              <w:t xml:space="preserve">Підтримання в робочому стані </w:t>
            </w:r>
            <w:r w:rsidRPr="00FE7308">
              <w:rPr>
                <w:rFonts w:ascii="Times New Roman" w:hAnsi="Times New Roman"/>
              </w:rPr>
              <w:lastRenderedPageBreak/>
              <w:t>пожежних машин</w:t>
            </w:r>
          </w:p>
        </w:tc>
      </w:tr>
      <w:tr w:rsidR="007338C2" w:rsidRPr="00FE7308" w:rsidTr="00247B5C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Придбання </w:t>
            </w:r>
            <w:proofErr w:type="spellStart"/>
            <w:r w:rsidRPr="00FE7308">
              <w:rPr>
                <w:rFonts w:ascii="Times New Roman" w:hAnsi="Times New Roman"/>
              </w:rPr>
              <w:t>форменного</w:t>
            </w:r>
            <w:proofErr w:type="spellEnd"/>
            <w:r w:rsidRPr="00FE7308">
              <w:rPr>
                <w:rFonts w:ascii="Times New Roman" w:hAnsi="Times New Roman"/>
              </w:rPr>
              <w:t xml:space="preserve">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бюджету громади, кошти інших джерел, не заборонених </w:t>
            </w:r>
            <w:proofErr w:type="spellStart"/>
            <w:r w:rsidRPr="00FE7308">
              <w:rPr>
                <w:rFonts w:ascii="Times New Roman" w:hAnsi="Times New Roman"/>
              </w:rPr>
              <w:t>законодавст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FE7308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7338C2" w:rsidRPr="00FE7308" w:rsidRDefault="007338C2" w:rsidP="00247B5C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Забезпечення захисту особового складу пожежних команд</w:t>
            </w:r>
          </w:p>
        </w:tc>
      </w:tr>
      <w:tr w:rsidR="007338C2" w:rsidRPr="00FE7308" w:rsidTr="00247B5C">
        <w:trPr>
          <w:cantSplit/>
          <w:trHeight w:val="226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8C2" w:rsidRPr="00FE7308" w:rsidRDefault="007338C2" w:rsidP="00247B5C">
            <w:pPr>
              <w:spacing w:after="200" w:line="276" w:lineRule="auto"/>
              <w:ind w:left="-107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 xml:space="preserve">Кошти </w:t>
            </w:r>
            <w:r w:rsidRPr="00FE7308">
              <w:rPr>
                <w:rFonts w:ascii="Times New Roman" w:hAnsi="Times New Roman"/>
              </w:rPr>
              <w:t xml:space="preserve">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 w:rsidR="00F109DD"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13.0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7338C2" w:rsidRPr="00FE7308" w:rsidRDefault="00FE7308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  <w:r w:rsidR="007338C2" w:rsidRPr="00FE7308">
              <w:rPr>
                <w:rFonts w:ascii="Times New Roman" w:eastAsia="Calibri" w:hAnsi="Times New Roman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13.0</w:t>
            </w:r>
          </w:p>
          <w:p w:rsidR="007338C2" w:rsidRPr="00FE7308" w:rsidRDefault="007338C2" w:rsidP="00247B5C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7338C2" w:rsidRPr="00FE7308" w:rsidRDefault="007338C2" w:rsidP="00247B5C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7338C2" w:rsidRPr="00FE7308" w:rsidRDefault="007338C2" w:rsidP="00247B5C">
            <w:pPr>
              <w:spacing w:after="200" w:line="276" w:lineRule="auto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Допуск до  роботи особового складу</w:t>
            </w:r>
          </w:p>
        </w:tc>
      </w:tr>
      <w:tr w:rsidR="007338C2" w:rsidRPr="00FE7308" w:rsidTr="00247B5C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 w:right="113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283.7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411.2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426.6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470.0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8C2" w:rsidRPr="00FE7308" w:rsidRDefault="007338C2" w:rsidP="00247B5C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7338C2" w:rsidRPr="00FE7308" w:rsidRDefault="007338C2" w:rsidP="007338C2">
      <w:pPr>
        <w:jc w:val="both"/>
        <w:rPr>
          <w:rFonts w:ascii="Times New Roman" w:hAnsi="Times New Roman"/>
          <w:b/>
          <w:sz w:val="28"/>
          <w:szCs w:val="28"/>
        </w:rPr>
      </w:pPr>
      <w:r w:rsidRPr="00FE7308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7338C2" w:rsidRPr="00FE7308" w:rsidRDefault="007338C2" w:rsidP="007338C2">
      <w:pPr>
        <w:rPr>
          <w:rFonts w:ascii="Times New Roman" w:hAnsi="Times New Roman"/>
          <w:b/>
          <w:sz w:val="28"/>
          <w:szCs w:val="28"/>
        </w:rPr>
      </w:pPr>
    </w:p>
    <w:p w:rsidR="007338C2" w:rsidRDefault="00FE7308" w:rsidP="007338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міського голови з питань діяльності виконавчих</w:t>
      </w:r>
    </w:p>
    <w:p w:rsidR="007338C2" w:rsidRPr="00FE7308" w:rsidRDefault="00FE7308" w:rsidP="007338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органів міської ради                                                                                                      Маріанна ВАСИЛЬЄВА</w:t>
      </w:r>
    </w:p>
    <w:sectPr w:rsidR="007338C2" w:rsidRPr="00FE7308" w:rsidSect="00247B5C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57"/>
    <w:rsid w:val="0007293C"/>
    <w:rsid w:val="001857BB"/>
    <w:rsid w:val="00247B5C"/>
    <w:rsid w:val="002B794E"/>
    <w:rsid w:val="003E046B"/>
    <w:rsid w:val="00463B8C"/>
    <w:rsid w:val="006B61A7"/>
    <w:rsid w:val="007338C2"/>
    <w:rsid w:val="00AF4BDC"/>
    <w:rsid w:val="00E243FB"/>
    <w:rsid w:val="00F109DD"/>
    <w:rsid w:val="00FE0257"/>
    <w:rsid w:val="00FE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5C949-8222-49E8-B6DA-5351EBD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57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E0257"/>
    <w:pPr>
      <w:keepNext/>
      <w:outlineLvl w:val="0"/>
    </w:pPr>
    <w:rPr>
      <w:rFonts w:ascii="Times New Roman" w:hAnsi="Times New Roman"/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E02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E0257"/>
    <w:pPr>
      <w:keepNext/>
      <w:outlineLvl w:val="5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25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FE02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E025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FE0257"/>
    <w:pPr>
      <w:spacing w:after="0" w:line="240" w:lineRule="auto"/>
    </w:pPr>
  </w:style>
  <w:style w:type="character" w:customStyle="1" w:styleId="a4">
    <w:name w:val="Основной текст_"/>
    <w:link w:val="11"/>
    <w:locked/>
    <w:rsid w:val="0073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7338C2"/>
    <w:pPr>
      <w:widowControl w:val="0"/>
      <w:shd w:val="clear" w:color="auto" w:fill="FFFFFF"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5">
    <w:name w:val="List Paragraph"/>
    <w:basedOn w:val="a"/>
    <w:uiPriority w:val="34"/>
    <w:qFormat/>
    <w:rsid w:val="007338C2"/>
    <w:pPr>
      <w:widowControl w:val="0"/>
      <w:suppressAutoHyphens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1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77804-0756-4E3C-8838-F8A71B70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13</cp:revision>
  <dcterms:created xsi:type="dcterms:W3CDTF">2022-10-04T10:23:00Z</dcterms:created>
  <dcterms:modified xsi:type="dcterms:W3CDTF">2022-10-14T06:14:00Z</dcterms:modified>
</cp:coreProperties>
</file>