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A68" w:rsidRPr="006476FF" w:rsidRDefault="00E84A68" w:rsidP="00E84A68">
      <w:pPr>
        <w:pStyle w:val="2"/>
        <w:rPr>
          <w:sz w:val="22"/>
          <w:szCs w:val="22"/>
          <w:lang w:val="uk-UA"/>
        </w:rPr>
      </w:pPr>
      <w:r w:rsidRPr="006476FF">
        <w:rPr>
          <w:sz w:val="22"/>
          <w:szCs w:val="22"/>
          <w:lang w:val="uk-UA"/>
        </w:rPr>
        <w:t>ПОЯСНЮВАЛЬНА  ЗАПИСКА</w:t>
      </w:r>
    </w:p>
    <w:p w:rsidR="00E84A68" w:rsidRPr="006476FF" w:rsidRDefault="00E84A68" w:rsidP="00E84A68">
      <w:pPr>
        <w:spacing w:after="0" w:line="240" w:lineRule="auto"/>
        <w:jc w:val="center"/>
        <w:rPr>
          <w:rFonts w:ascii="Times New Roman" w:hAnsi="Times New Roman"/>
          <w:b/>
        </w:rPr>
      </w:pPr>
      <w:r w:rsidRPr="006476FF">
        <w:rPr>
          <w:rFonts w:ascii="Times New Roman" w:hAnsi="Times New Roman"/>
          <w:b/>
        </w:rPr>
        <w:t>до  бюджету Глухівської міської територіальної громади на 2024 рік</w:t>
      </w:r>
    </w:p>
    <w:p w:rsidR="00E84A68" w:rsidRPr="006476FF" w:rsidRDefault="00E84A68" w:rsidP="00E84A68">
      <w:pPr>
        <w:spacing w:after="0" w:line="240" w:lineRule="auto"/>
        <w:jc w:val="center"/>
        <w:rPr>
          <w:rFonts w:ascii="Times New Roman" w:hAnsi="Times New Roman"/>
          <w:b/>
        </w:rPr>
      </w:pPr>
    </w:p>
    <w:p w:rsidR="00E84A68" w:rsidRPr="006476FF" w:rsidRDefault="00E84A68" w:rsidP="00E84A68">
      <w:pPr>
        <w:spacing w:after="0" w:line="240" w:lineRule="auto"/>
        <w:jc w:val="both"/>
        <w:rPr>
          <w:rFonts w:ascii="Times New Roman" w:hAnsi="Times New Roman"/>
          <w:shd w:val="clear" w:color="auto" w:fill="FFFFFF"/>
        </w:rPr>
      </w:pPr>
      <w:r w:rsidRPr="006476FF">
        <w:rPr>
          <w:rFonts w:ascii="Times New Roman" w:hAnsi="Times New Roman"/>
          <w:shd w:val="clear" w:color="auto" w:fill="FFFFFF"/>
        </w:rPr>
        <w:t xml:space="preserve"> </w:t>
      </w:r>
      <w:r w:rsidRPr="006476FF">
        <w:rPr>
          <w:rFonts w:ascii="Times New Roman" w:hAnsi="Times New Roman"/>
          <w:shd w:val="clear" w:color="auto" w:fill="FFFFFF"/>
        </w:rPr>
        <w:tab/>
        <w:t xml:space="preserve">Відповідно до частини першої статті 75 Бюджетного кодексу України в основу формування обсягів доходів та видатків </w:t>
      </w:r>
      <w:proofErr w:type="spellStart"/>
      <w:r w:rsidRPr="006476FF">
        <w:rPr>
          <w:rFonts w:ascii="Times New Roman" w:hAnsi="Times New Roman"/>
          <w:shd w:val="clear" w:color="auto" w:fill="FFFFFF"/>
        </w:rPr>
        <w:t>проєкту</w:t>
      </w:r>
      <w:proofErr w:type="spellEnd"/>
      <w:r w:rsidRPr="006476FF">
        <w:rPr>
          <w:rFonts w:ascii="Times New Roman" w:hAnsi="Times New Roman"/>
          <w:shd w:val="clear" w:color="auto" w:fill="FFFFFF"/>
        </w:rPr>
        <w:t xml:space="preserve"> бюджету Глухівської міської рад на 2024 рік покладено вимоги положень Податкового кодексу України, Бюджетного кодексу України, Закону України «Про Державний бюджет України на 2024 рік» та з урахуванням Закону України від 08.11.23р. № 3428 – </w:t>
      </w:r>
      <w:r w:rsidRPr="006476FF">
        <w:rPr>
          <w:rFonts w:ascii="Times New Roman" w:hAnsi="Times New Roman"/>
          <w:shd w:val="clear" w:color="auto" w:fill="FFFFFF"/>
          <w:lang w:val="en-US"/>
        </w:rPr>
        <w:t>IX</w:t>
      </w:r>
      <w:r w:rsidRPr="006476FF">
        <w:rPr>
          <w:rFonts w:ascii="Times New Roman" w:hAnsi="Times New Roman"/>
          <w:shd w:val="clear" w:color="auto" w:fill="FFFFFF"/>
        </w:rPr>
        <w:t xml:space="preserve"> «Про внесення змін до Бюджетного кодексу України щодо забезпечення підтримки обороноздатності держави та  розвитку оборонно- промислового комплексу України».</w:t>
      </w:r>
    </w:p>
    <w:p w:rsidR="00E84A68" w:rsidRPr="006476FF" w:rsidRDefault="00E84A68" w:rsidP="00E84A68">
      <w:pPr>
        <w:spacing w:after="0" w:line="240" w:lineRule="auto"/>
        <w:ind w:firstLine="708"/>
        <w:jc w:val="both"/>
        <w:rPr>
          <w:rFonts w:ascii="Times New Roman" w:hAnsi="Times New Roman"/>
          <w:shd w:val="clear" w:color="auto" w:fill="FFFFFF"/>
        </w:rPr>
      </w:pPr>
      <w:r w:rsidRPr="006476FF">
        <w:rPr>
          <w:rFonts w:ascii="Times New Roman" w:hAnsi="Times New Roman"/>
          <w:b/>
          <w:bCs/>
          <w:shd w:val="clear" w:color="auto" w:fill="FFFFFF"/>
        </w:rPr>
        <w:t>Бюджет  Глухівської міської  територіальної  громади  на 2024 рік</w:t>
      </w:r>
      <w:r w:rsidRPr="006476FF">
        <w:rPr>
          <w:rFonts w:ascii="Times New Roman" w:hAnsi="Times New Roman"/>
          <w:shd w:val="clear" w:color="auto" w:fill="FFFFFF"/>
        </w:rPr>
        <w:t xml:space="preserve">  затверджується в умовах воєнного стану, що обумовлює  зміну </w:t>
      </w:r>
      <w:r w:rsidR="00EC2CA9" w:rsidRPr="006476FF">
        <w:rPr>
          <w:rFonts w:ascii="Times New Roman" w:hAnsi="Times New Roman"/>
          <w:shd w:val="clear" w:color="auto" w:fill="FFFFFF"/>
        </w:rPr>
        <w:t>пріоритетів</w:t>
      </w:r>
      <w:r w:rsidRPr="006476FF">
        <w:rPr>
          <w:rFonts w:ascii="Times New Roman" w:hAnsi="Times New Roman"/>
          <w:shd w:val="clear" w:color="auto" w:fill="FFFFFF"/>
        </w:rPr>
        <w:t xml:space="preserve"> видатків  та  спрямування  фінансових ресурсів на першочергові напрямки.</w:t>
      </w:r>
    </w:p>
    <w:p w:rsidR="00E84A68" w:rsidRPr="006476FF" w:rsidRDefault="00E84A68" w:rsidP="00E84A68">
      <w:pPr>
        <w:spacing w:after="0" w:line="240" w:lineRule="auto"/>
        <w:jc w:val="both"/>
        <w:rPr>
          <w:rFonts w:ascii="Times New Roman" w:hAnsi="Times New Roman"/>
          <w:shd w:val="clear" w:color="auto" w:fill="FFFFFF"/>
        </w:rPr>
      </w:pPr>
      <w:r w:rsidRPr="006476FF">
        <w:rPr>
          <w:rFonts w:ascii="Times New Roman" w:hAnsi="Times New Roman"/>
          <w:shd w:val="clear" w:color="auto" w:fill="FFFFFF"/>
        </w:rPr>
        <w:t xml:space="preserve">          Як основний фінансовий документ, бюджет  має за мету створення умов для  сталого функціонування громади, забезпечення розвитку її освітньої, медичної, транспортної, житлово-комунальної інфраструктури та соціально-культурної сфери, соціального захисту мешканців, зокрема, внутрішньо переміщених осіб, а також підтримки Збройних Сил України та продовження реалізації інвестиційних проектів, враховуючи виклики, зумовлені  війною.</w:t>
      </w:r>
    </w:p>
    <w:p w:rsidR="00E84A68" w:rsidRPr="006476FF" w:rsidRDefault="00E84A68" w:rsidP="00E84A68">
      <w:pPr>
        <w:spacing w:after="0" w:line="240" w:lineRule="auto"/>
        <w:jc w:val="both"/>
        <w:rPr>
          <w:rFonts w:ascii="Times New Roman" w:hAnsi="Times New Roman"/>
          <w:shd w:val="clear" w:color="auto" w:fill="FFFFFF"/>
        </w:rPr>
      </w:pPr>
      <w:r w:rsidRPr="006476FF">
        <w:rPr>
          <w:rFonts w:ascii="Times New Roman" w:hAnsi="Times New Roman"/>
        </w:rPr>
        <w:t xml:space="preserve">          </w:t>
      </w:r>
      <w:r w:rsidRPr="006476FF">
        <w:rPr>
          <w:rFonts w:ascii="Times New Roman" w:hAnsi="Times New Roman"/>
          <w:shd w:val="clear" w:color="auto" w:fill="FFFFFF"/>
        </w:rPr>
        <w:t>В умовах воєнного стану, на процес прогнозування впливає фактор невизначеності стосовно тривалості та наслідків бойових дій в країні, що ускладнює його реалістичність. Потенційними   ризиками,  які  можуть призвести до зменшення надходжень бюджету та його додаткових потреб, є  руйнування енергетичної  та іншої інфраструктури громади, ріст безробіття та міграції,  зростання інфляції,  девальвація гривні,  тощо.</w:t>
      </w:r>
    </w:p>
    <w:p w:rsidR="00E84A68" w:rsidRPr="006476FF" w:rsidRDefault="00E84A68" w:rsidP="00E84A68">
      <w:pPr>
        <w:tabs>
          <w:tab w:val="left" w:pos="-360"/>
        </w:tabs>
        <w:spacing w:after="0" w:line="240" w:lineRule="auto"/>
        <w:ind w:firstLine="567"/>
        <w:jc w:val="both"/>
        <w:rPr>
          <w:rFonts w:ascii="Times New Roman" w:hAnsi="Times New Roman"/>
        </w:rPr>
      </w:pPr>
      <w:r w:rsidRPr="006476FF">
        <w:rPr>
          <w:rFonts w:ascii="Times New Roman" w:hAnsi="Times New Roman"/>
        </w:rPr>
        <w:t>При обрахунку його  показників взято до уваги  основні  індикатори економічного і соціального розвитку України на 2024 рік,   а саме :</w:t>
      </w:r>
    </w:p>
    <w:p w:rsidR="00E84A68" w:rsidRPr="006476FF" w:rsidRDefault="00E84A68" w:rsidP="00E84A68">
      <w:pPr>
        <w:tabs>
          <w:tab w:val="left" w:pos="-360"/>
        </w:tabs>
        <w:spacing w:after="0" w:line="240" w:lineRule="auto"/>
        <w:ind w:firstLine="567"/>
        <w:jc w:val="both"/>
        <w:rPr>
          <w:rFonts w:ascii="Times New Roman" w:hAnsi="Times New Roman"/>
        </w:rPr>
      </w:pPr>
      <w:r w:rsidRPr="006476FF">
        <w:rPr>
          <w:rFonts w:ascii="Times New Roman" w:hAnsi="Times New Roman"/>
        </w:rPr>
        <w:t>Індекс споживчих цін (ІСЦ): грудень до грудня попереднього року, відсотки  - 110,8 %.</w:t>
      </w:r>
    </w:p>
    <w:p w:rsidR="00E84A68" w:rsidRPr="006476FF" w:rsidRDefault="00E84A68" w:rsidP="00E84A68">
      <w:pPr>
        <w:tabs>
          <w:tab w:val="left" w:pos="-360"/>
        </w:tabs>
        <w:spacing w:after="0" w:line="240" w:lineRule="auto"/>
        <w:ind w:firstLine="567"/>
        <w:jc w:val="both"/>
        <w:rPr>
          <w:rFonts w:ascii="Times New Roman" w:hAnsi="Times New Roman"/>
        </w:rPr>
      </w:pPr>
      <w:r w:rsidRPr="006476FF">
        <w:rPr>
          <w:rFonts w:ascii="Times New Roman" w:hAnsi="Times New Roman"/>
        </w:rPr>
        <w:t>Індекс цін виробників (ІЦВ): грудень до грудня попереднього року, відсотки - 112,5%.</w:t>
      </w:r>
    </w:p>
    <w:p w:rsidR="00E84A68" w:rsidRPr="006476FF" w:rsidRDefault="00E84A68" w:rsidP="00E84A68">
      <w:pPr>
        <w:pStyle w:val="Web1"/>
        <w:shd w:val="clear" w:color="auto" w:fill="FFFFFF"/>
        <w:spacing w:before="0" w:beforeAutospacing="0" w:after="0" w:afterAutospacing="0"/>
        <w:jc w:val="both"/>
        <w:rPr>
          <w:sz w:val="22"/>
          <w:szCs w:val="22"/>
          <w:lang w:val="uk-UA"/>
        </w:rPr>
      </w:pPr>
      <w:r w:rsidRPr="006476FF">
        <w:rPr>
          <w:sz w:val="22"/>
          <w:szCs w:val="22"/>
          <w:lang w:val="uk-UA"/>
        </w:rPr>
        <w:t xml:space="preserve">         Мінімальна зарплата : з 1.01.24р. – 7100 грн, з 01 липня 2024 року - 8000 грн. </w:t>
      </w:r>
    </w:p>
    <w:p w:rsidR="00E84A68" w:rsidRPr="006476FF" w:rsidRDefault="00E84A68" w:rsidP="00E84A68">
      <w:pPr>
        <w:pStyle w:val="Web1"/>
        <w:shd w:val="clear" w:color="auto" w:fill="FFFFFF"/>
        <w:spacing w:before="0" w:beforeAutospacing="0" w:after="0" w:afterAutospacing="0"/>
        <w:jc w:val="both"/>
        <w:rPr>
          <w:sz w:val="22"/>
          <w:szCs w:val="22"/>
          <w:shd w:val="clear" w:color="auto" w:fill="FFFFFF"/>
          <w:lang w:val="ru-RU" w:eastAsia="ru-RU"/>
        </w:rPr>
      </w:pPr>
      <w:r w:rsidRPr="006476FF">
        <w:rPr>
          <w:sz w:val="22"/>
          <w:szCs w:val="22"/>
          <w:lang w:val="uk-UA"/>
        </w:rPr>
        <w:t xml:space="preserve">         Прожитковий мінімум для працездатних осіб – </w:t>
      </w:r>
      <w:r w:rsidRPr="006476FF">
        <w:rPr>
          <w:sz w:val="22"/>
          <w:szCs w:val="22"/>
          <w:shd w:val="clear" w:color="auto" w:fill="FFFFFF"/>
          <w:lang w:val="ru-RU" w:eastAsia="ru-RU"/>
        </w:rPr>
        <w:t xml:space="preserve">2920 грн. </w:t>
      </w:r>
    </w:p>
    <w:p w:rsidR="00E84A68" w:rsidRPr="006476FF" w:rsidRDefault="00E84A68" w:rsidP="00E84A68">
      <w:pPr>
        <w:spacing w:after="0" w:line="240" w:lineRule="auto"/>
        <w:ind w:firstLine="709"/>
        <w:jc w:val="both"/>
        <w:rPr>
          <w:rFonts w:ascii="Times New Roman" w:hAnsi="Times New Roman"/>
        </w:rPr>
      </w:pPr>
      <w:r w:rsidRPr="006476FF">
        <w:rPr>
          <w:rFonts w:ascii="Times New Roman" w:hAnsi="Times New Roman"/>
        </w:rPr>
        <w:t xml:space="preserve">Показники доходної частини бюджету Глухівської міської територіальної громади </w:t>
      </w:r>
      <w:r w:rsidRPr="006476FF">
        <w:rPr>
          <w:rFonts w:ascii="Times New Roman" w:hAnsi="Times New Roman"/>
          <w:b/>
          <w:bCs/>
        </w:rPr>
        <w:t xml:space="preserve">на 2024 рік </w:t>
      </w:r>
      <w:r w:rsidRPr="006476FF">
        <w:rPr>
          <w:rFonts w:ascii="Times New Roman" w:hAnsi="Times New Roman"/>
        </w:rPr>
        <w:t xml:space="preserve">розроблені на базі основних прогнозних </w:t>
      </w:r>
      <w:proofErr w:type="spellStart"/>
      <w:r w:rsidRPr="006476FF">
        <w:rPr>
          <w:rFonts w:ascii="Times New Roman" w:hAnsi="Times New Roman"/>
        </w:rPr>
        <w:t>макропоказників</w:t>
      </w:r>
      <w:proofErr w:type="spellEnd"/>
      <w:r w:rsidRPr="006476FF">
        <w:rPr>
          <w:rFonts w:ascii="Times New Roman" w:hAnsi="Times New Roman"/>
        </w:rPr>
        <w:t xml:space="preserve"> економічного і соціального розвитку України з урахуванням положень Податкового кодексу України, Бюджетного кодексу України, які враховують дії правового режиму воєнного стану, Закону України «Про Державний бюджет України на 2024 рік».</w:t>
      </w:r>
    </w:p>
    <w:p w:rsidR="00E84A68" w:rsidRPr="006476FF" w:rsidRDefault="00E84A68" w:rsidP="00E84A68">
      <w:pPr>
        <w:spacing w:after="0" w:line="240" w:lineRule="auto"/>
        <w:ind w:firstLine="709"/>
        <w:jc w:val="both"/>
        <w:rPr>
          <w:rFonts w:ascii="Times New Roman" w:hAnsi="Times New Roman"/>
        </w:rPr>
      </w:pPr>
      <w:r w:rsidRPr="006476FF">
        <w:rPr>
          <w:rFonts w:ascii="Times New Roman" w:hAnsi="Times New Roman"/>
        </w:rPr>
        <w:t>Прогноз бюджету Глухівської міської територіальної громади враховує:</w:t>
      </w:r>
    </w:p>
    <w:p w:rsidR="00E84A68" w:rsidRPr="006476FF" w:rsidRDefault="00E84A68" w:rsidP="00E84A68">
      <w:pPr>
        <w:spacing w:after="0" w:line="240" w:lineRule="auto"/>
        <w:ind w:firstLine="426"/>
        <w:jc w:val="both"/>
        <w:rPr>
          <w:rFonts w:ascii="Times New Roman" w:hAnsi="Times New Roman"/>
        </w:rPr>
      </w:pPr>
      <w:r w:rsidRPr="006476FF">
        <w:rPr>
          <w:rFonts w:ascii="Times New Roman" w:hAnsi="Times New Roman"/>
        </w:rPr>
        <w:t xml:space="preserve">- фактичні надходження податків до бюджету Глухівської міської територіальної громади за 10 місяців 2023 року; </w:t>
      </w:r>
    </w:p>
    <w:p w:rsidR="00E84A68" w:rsidRPr="006476FF" w:rsidRDefault="00E84A68" w:rsidP="00E84A68">
      <w:pPr>
        <w:tabs>
          <w:tab w:val="left" w:pos="0"/>
        </w:tabs>
        <w:suppressAutoHyphens/>
        <w:spacing w:after="0" w:line="240" w:lineRule="auto"/>
        <w:ind w:left="426"/>
        <w:jc w:val="both"/>
        <w:rPr>
          <w:rFonts w:ascii="Times New Roman" w:hAnsi="Times New Roman"/>
        </w:rPr>
      </w:pPr>
      <w:r w:rsidRPr="006476FF">
        <w:rPr>
          <w:rFonts w:ascii="Times New Roman" w:hAnsi="Times New Roman"/>
        </w:rPr>
        <w:t>- застосування нормативу зарахування податку на доходи фізичних осіб до місцевих бюджетів відповідно до норм Бюджетного кодексу України (без врахування податку на доходи фізичних осіб від грошового забезпечення військовослужбовців);</w:t>
      </w:r>
    </w:p>
    <w:p w:rsidR="00E84A68" w:rsidRPr="006476FF" w:rsidRDefault="00E84A68" w:rsidP="00E84A68">
      <w:pPr>
        <w:tabs>
          <w:tab w:val="left" w:pos="0"/>
        </w:tabs>
        <w:suppressAutoHyphens/>
        <w:spacing w:after="0" w:line="240" w:lineRule="auto"/>
        <w:ind w:left="426"/>
        <w:jc w:val="both"/>
        <w:rPr>
          <w:rFonts w:ascii="Times New Roman" w:hAnsi="Times New Roman"/>
        </w:rPr>
      </w:pPr>
      <w:r w:rsidRPr="006476FF">
        <w:rPr>
          <w:rFonts w:ascii="Times New Roman" w:hAnsi="Times New Roman"/>
        </w:rPr>
        <w:t>- періоди дії воєнного стану;</w:t>
      </w:r>
    </w:p>
    <w:p w:rsidR="00E84A68" w:rsidRPr="006476FF" w:rsidRDefault="00E84A68" w:rsidP="00E84A68">
      <w:pPr>
        <w:spacing w:after="60" w:line="240" w:lineRule="auto"/>
        <w:ind w:firstLine="426"/>
        <w:contextualSpacing/>
        <w:jc w:val="both"/>
        <w:rPr>
          <w:rFonts w:ascii="Times New Roman" w:hAnsi="Times New Roman"/>
        </w:rPr>
      </w:pPr>
      <w:r w:rsidRPr="006476FF">
        <w:rPr>
          <w:rFonts w:ascii="Times New Roman" w:hAnsi="Times New Roman"/>
        </w:rPr>
        <w:t>- соціальні гарантії визначені  ЗУ «Про Державний бюджет України на 2024 рік».</w:t>
      </w:r>
    </w:p>
    <w:p w:rsidR="00E84A68" w:rsidRPr="006476FF" w:rsidRDefault="00E84A68" w:rsidP="00E84A68">
      <w:pPr>
        <w:pStyle w:val="Web1"/>
        <w:shd w:val="clear" w:color="auto" w:fill="FFFFFF"/>
        <w:spacing w:before="0" w:beforeAutospacing="0" w:after="0" w:afterAutospacing="0"/>
        <w:jc w:val="both"/>
        <w:rPr>
          <w:color w:val="000000"/>
          <w:sz w:val="22"/>
          <w:szCs w:val="22"/>
          <w:lang w:val="uk-UA"/>
        </w:rPr>
      </w:pPr>
      <w:r w:rsidRPr="006476FF">
        <w:rPr>
          <w:sz w:val="22"/>
          <w:szCs w:val="22"/>
          <w:lang w:val="uk-UA"/>
        </w:rPr>
        <w:t xml:space="preserve">              Взято до уваги  показники  Програми економічного та соціального розвитку  громади, яка є економічним підґрунтям для  бюджету  та визначає  основні пріоритети розвитку на 2024 рік</w:t>
      </w:r>
      <w:r w:rsidRPr="006476FF">
        <w:rPr>
          <w:color w:val="000000"/>
          <w:sz w:val="22"/>
          <w:szCs w:val="22"/>
          <w:lang w:val="uk-UA"/>
        </w:rPr>
        <w:t>. Програма ґрунтується на аналізі тенденцій розвитку міської економіки, поточної економічної ситуації, актуальних викликів соціально-економічного розвитку, з якими зіткнулася  громада, а також припущеннях, що враховують вплив зовнішніх та внутрішніх чинників і ризиків, та визначає завдання і заходи економічної та соціальної політики міської влади, індикатори ефективності її реалізації та основні прогнозні показники економічного і соціального розвитку на середньостроковий період.</w:t>
      </w:r>
    </w:p>
    <w:p w:rsidR="00E84A68" w:rsidRPr="006476FF" w:rsidRDefault="00E84A68" w:rsidP="00E84A68">
      <w:pPr>
        <w:spacing w:after="0" w:line="240" w:lineRule="auto"/>
        <w:ind w:firstLine="709"/>
        <w:jc w:val="both"/>
        <w:rPr>
          <w:rFonts w:ascii="Times New Roman" w:hAnsi="Times New Roman"/>
          <w:lang w:eastAsia="uk-UA"/>
        </w:rPr>
      </w:pPr>
      <w:r w:rsidRPr="006476FF">
        <w:rPr>
          <w:rFonts w:ascii="Times New Roman" w:hAnsi="Times New Roman"/>
        </w:rPr>
        <w:t>Так, як в країні продовжено воєнний стан,</w:t>
      </w:r>
      <w:r w:rsidRPr="006476FF">
        <w:rPr>
          <w:rFonts w:ascii="Times New Roman" w:hAnsi="Times New Roman"/>
          <w:color w:val="000000"/>
          <w:lang w:eastAsia="ru-RU"/>
        </w:rPr>
        <w:t xml:space="preserve"> </w:t>
      </w:r>
      <w:r w:rsidRPr="006476FF">
        <w:rPr>
          <w:rFonts w:ascii="Times New Roman" w:hAnsi="Times New Roman"/>
        </w:rPr>
        <w:t xml:space="preserve"> н</w:t>
      </w:r>
      <w:r w:rsidRPr="006476FF">
        <w:rPr>
          <w:rFonts w:ascii="Times New Roman" w:hAnsi="Times New Roman"/>
          <w:lang w:eastAsia="uk-UA"/>
        </w:rPr>
        <w:t xml:space="preserve">евизначеність тривалості та наслідків бойових дій унеможливили провести ефективний процес прогнозування соціально-економічного розвитку громади. </w:t>
      </w:r>
    </w:p>
    <w:p w:rsidR="00E84A68" w:rsidRPr="006476FF" w:rsidRDefault="00E84A68" w:rsidP="00E84A68">
      <w:pPr>
        <w:spacing w:after="0" w:line="240" w:lineRule="auto"/>
        <w:ind w:firstLine="540"/>
        <w:jc w:val="both"/>
        <w:rPr>
          <w:rFonts w:ascii="Times New Roman" w:hAnsi="Times New Roman"/>
          <w:lang w:eastAsia="ru-RU"/>
        </w:rPr>
      </w:pPr>
      <w:r w:rsidRPr="006476FF">
        <w:rPr>
          <w:rFonts w:ascii="Times New Roman" w:hAnsi="Times New Roman"/>
        </w:rPr>
        <w:t>Однак, основною метою програми залишається підвищення рівня та якості життя жителів територіальної громади, і створення сприятливих умов для її розвитку,</w:t>
      </w:r>
      <w:r w:rsidRPr="006476FF">
        <w:rPr>
          <w:rFonts w:ascii="Times New Roman" w:hAnsi="Times New Roman"/>
          <w:color w:val="333333"/>
          <w:spacing w:val="7"/>
          <w:shd w:val="clear" w:color="auto" w:fill="FFFFFF"/>
        </w:rPr>
        <w:t xml:space="preserve"> </w:t>
      </w:r>
      <w:r w:rsidRPr="006476FF">
        <w:rPr>
          <w:rFonts w:ascii="Times New Roman" w:hAnsi="Times New Roman"/>
        </w:rPr>
        <w:t>координації зусиль щодо розвитку території у 2024 році, що вимагатиме налагодження конструктивної співпраці з усіма органами влади, підприємствами, установами та організаціями усіх форм власності.</w:t>
      </w:r>
    </w:p>
    <w:p w:rsidR="00E84A68" w:rsidRPr="006476FF" w:rsidRDefault="00E84A68" w:rsidP="00E84A68">
      <w:pPr>
        <w:spacing w:after="0" w:line="240" w:lineRule="auto"/>
        <w:ind w:firstLine="540"/>
        <w:jc w:val="both"/>
        <w:rPr>
          <w:rFonts w:ascii="Times New Roman" w:hAnsi="Times New Roman"/>
        </w:rPr>
      </w:pPr>
      <w:r w:rsidRPr="006476FF">
        <w:rPr>
          <w:rFonts w:ascii="Times New Roman" w:hAnsi="Times New Roman"/>
        </w:rPr>
        <w:t>Досягнення зазначеної мети планується здійснити шляхом реалізації наступних пріоритетних напрямів:</w:t>
      </w:r>
    </w:p>
    <w:p w:rsidR="00E84A68" w:rsidRPr="006476FF" w:rsidRDefault="00E84A68" w:rsidP="00E84A68">
      <w:pPr>
        <w:numPr>
          <w:ilvl w:val="0"/>
          <w:numId w:val="48"/>
        </w:numPr>
        <w:tabs>
          <w:tab w:val="left" w:pos="-851"/>
          <w:tab w:val="left" w:pos="360"/>
        </w:tabs>
        <w:spacing w:after="0" w:line="240" w:lineRule="auto"/>
        <w:ind w:left="0" w:firstLine="0"/>
        <w:jc w:val="both"/>
        <w:rPr>
          <w:rFonts w:ascii="Times New Roman" w:hAnsi="Times New Roman"/>
        </w:rPr>
      </w:pPr>
      <w:r w:rsidRPr="006476FF">
        <w:rPr>
          <w:rFonts w:ascii="Times New Roman" w:hAnsi="Times New Roman"/>
        </w:rPr>
        <w:t>підвищення якості життя та зростання рівня доходів населення, забезпечення соціального захисту малозабезпечених, соціально- незахищених громадян ;</w:t>
      </w:r>
    </w:p>
    <w:p w:rsidR="00E84A68" w:rsidRPr="006476FF" w:rsidRDefault="00E84A68" w:rsidP="00E84A68">
      <w:pPr>
        <w:numPr>
          <w:ilvl w:val="0"/>
          <w:numId w:val="48"/>
        </w:numPr>
        <w:tabs>
          <w:tab w:val="left" w:pos="-851"/>
          <w:tab w:val="left" w:pos="360"/>
        </w:tabs>
        <w:spacing w:after="0" w:line="240" w:lineRule="auto"/>
        <w:ind w:left="0" w:firstLine="0"/>
        <w:jc w:val="both"/>
        <w:rPr>
          <w:rFonts w:ascii="Times New Roman" w:hAnsi="Times New Roman"/>
        </w:rPr>
      </w:pPr>
      <w:r w:rsidRPr="006476FF">
        <w:rPr>
          <w:rFonts w:ascii="Times New Roman" w:hAnsi="Times New Roman"/>
        </w:rPr>
        <w:lastRenderedPageBreak/>
        <w:t>забезпечення наповнення та виконання місцевого бюджету громади на 2024 рік;</w:t>
      </w:r>
    </w:p>
    <w:p w:rsidR="00E84A68" w:rsidRPr="006476FF" w:rsidRDefault="00E84A68" w:rsidP="00E84A68">
      <w:pPr>
        <w:numPr>
          <w:ilvl w:val="0"/>
          <w:numId w:val="48"/>
        </w:numPr>
        <w:tabs>
          <w:tab w:val="left" w:pos="-851"/>
          <w:tab w:val="left" w:pos="360"/>
        </w:tabs>
        <w:spacing w:after="0" w:line="240" w:lineRule="auto"/>
        <w:ind w:left="0" w:firstLine="0"/>
        <w:jc w:val="both"/>
        <w:rPr>
          <w:rFonts w:ascii="Times New Roman" w:hAnsi="Times New Roman"/>
        </w:rPr>
      </w:pPr>
      <w:r w:rsidRPr="006476FF">
        <w:rPr>
          <w:rFonts w:ascii="Times New Roman" w:hAnsi="Times New Roman"/>
        </w:rPr>
        <w:t>забезпечення базових соціальних та адміністративних послуг верствам населення, з урахуванням потреб мешканців різного віку, статі, місця проживання;</w:t>
      </w:r>
    </w:p>
    <w:p w:rsidR="00E84A68" w:rsidRPr="006476FF" w:rsidRDefault="00E84A68" w:rsidP="00E84A68">
      <w:pPr>
        <w:numPr>
          <w:ilvl w:val="0"/>
          <w:numId w:val="48"/>
        </w:numPr>
        <w:tabs>
          <w:tab w:val="left" w:pos="-851"/>
          <w:tab w:val="left" w:pos="360"/>
        </w:tabs>
        <w:spacing w:after="0" w:line="240" w:lineRule="auto"/>
        <w:ind w:left="0" w:firstLine="0"/>
        <w:jc w:val="both"/>
        <w:rPr>
          <w:rFonts w:ascii="Times New Roman" w:hAnsi="Times New Roman"/>
        </w:rPr>
      </w:pPr>
      <w:r w:rsidRPr="006476FF">
        <w:rPr>
          <w:rFonts w:ascii="Times New Roman" w:hAnsi="Times New Roman"/>
        </w:rPr>
        <w:t>стимулювання раціонального використання енергоресурсів, а також впровадження заходів з енергозбереження на комунальних підприємствах та установах, що фінансуються за рахунок коштів місцевого бюджету в умовах воєнного стану;</w:t>
      </w:r>
    </w:p>
    <w:p w:rsidR="00E84A68" w:rsidRPr="006476FF" w:rsidRDefault="00E84A68" w:rsidP="00E84A68">
      <w:pPr>
        <w:numPr>
          <w:ilvl w:val="0"/>
          <w:numId w:val="48"/>
        </w:numPr>
        <w:tabs>
          <w:tab w:val="left" w:pos="360"/>
          <w:tab w:val="left" w:pos="450"/>
        </w:tabs>
        <w:spacing w:after="0" w:line="240" w:lineRule="auto"/>
        <w:ind w:left="0" w:firstLine="0"/>
        <w:jc w:val="both"/>
        <w:rPr>
          <w:rFonts w:ascii="Times New Roman" w:hAnsi="Times New Roman"/>
        </w:rPr>
      </w:pPr>
      <w:r w:rsidRPr="006476FF">
        <w:rPr>
          <w:rFonts w:ascii="Times New Roman" w:hAnsi="Times New Roman"/>
          <w:lang w:eastAsia="uk-UA"/>
        </w:rPr>
        <w:t>надання кваліфікованої медичної допомоги населенню громади</w:t>
      </w:r>
      <w:r w:rsidRPr="006476FF">
        <w:rPr>
          <w:rFonts w:ascii="Times New Roman" w:hAnsi="Times New Roman"/>
        </w:rPr>
        <w:t>;</w:t>
      </w:r>
    </w:p>
    <w:p w:rsidR="00E84A68" w:rsidRPr="006476FF" w:rsidRDefault="00E84A68" w:rsidP="00E84A68">
      <w:pPr>
        <w:numPr>
          <w:ilvl w:val="0"/>
          <w:numId w:val="48"/>
        </w:numPr>
        <w:tabs>
          <w:tab w:val="left" w:pos="360"/>
          <w:tab w:val="left" w:pos="450"/>
        </w:tabs>
        <w:spacing w:after="0" w:line="240" w:lineRule="auto"/>
        <w:ind w:left="0" w:firstLine="0"/>
        <w:jc w:val="both"/>
        <w:rPr>
          <w:rFonts w:ascii="Times New Roman" w:hAnsi="Times New Roman"/>
        </w:rPr>
      </w:pPr>
      <w:r w:rsidRPr="006476FF">
        <w:rPr>
          <w:rFonts w:ascii="Times New Roman" w:hAnsi="Times New Roman"/>
        </w:rPr>
        <w:t>підтримка правопорядку в громаді;</w:t>
      </w:r>
    </w:p>
    <w:p w:rsidR="00E84A68" w:rsidRPr="006476FF" w:rsidRDefault="00E84A68" w:rsidP="00E84A68">
      <w:pPr>
        <w:numPr>
          <w:ilvl w:val="0"/>
          <w:numId w:val="48"/>
        </w:numPr>
        <w:tabs>
          <w:tab w:val="left" w:pos="360"/>
          <w:tab w:val="left" w:pos="450"/>
        </w:tabs>
        <w:spacing w:after="0" w:line="240" w:lineRule="auto"/>
        <w:ind w:left="0" w:firstLine="0"/>
        <w:jc w:val="both"/>
        <w:rPr>
          <w:rFonts w:ascii="Times New Roman" w:hAnsi="Times New Roman"/>
        </w:rPr>
      </w:pPr>
      <w:r w:rsidRPr="006476FF">
        <w:rPr>
          <w:rFonts w:ascii="Times New Roman" w:hAnsi="Times New Roman"/>
        </w:rPr>
        <w:t>розвиток освіти в громаді;</w:t>
      </w:r>
    </w:p>
    <w:p w:rsidR="00E84A68" w:rsidRPr="006476FF" w:rsidRDefault="00E84A68" w:rsidP="00E84A68">
      <w:pPr>
        <w:numPr>
          <w:ilvl w:val="0"/>
          <w:numId w:val="48"/>
        </w:numPr>
        <w:tabs>
          <w:tab w:val="left" w:pos="-851"/>
          <w:tab w:val="left" w:pos="360"/>
        </w:tabs>
        <w:spacing w:after="0" w:line="240" w:lineRule="auto"/>
        <w:ind w:left="0" w:firstLine="0"/>
        <w:jc w:val="both"/>
        <w:rPr>
          <w:rFonts w:ascii="Times New Roman" w:hAnsi="Times New Roman"/>
        </w:rPr>
      </w:pPr>
      <w:r w:rsidRPr="006476FF">
        <w:rPr>
          <w:rFonts w:ascii="Times New Roman" w:hAnsi="Times New Roman"/>
        </w:rPr>
        <w:t>створення умов для задоволення інформаційних потреб громадян, підприємств, установ та організацій на основі використання електронних інформаційних ресурсів і сучасних комп’ютерних технологій.</w:t>
      </w:r>
    </w:p>
    <w:p w:rsidR="00E84A68" w:rsidRPr="006476FF" w:rsidRDefault="00E84A68" w:rsidP="00E84A68">
      <w:pPr>
        <w:spacing w:after="0" w:line="232" w:lineRule="auto"/>
        <w:ind w:right="-2" w:firstLine="708"/>
        <w:rPr>
          <w:rFonts w:ascii="Times New Roman" w:hAnsi="Times New Roman"/>
          <w:iCs/>
        </w:rPr>
      </w:pPr>
      <w:r w:rsidRPr="006476FF">
        <w:rPr>
          <w:rFonts w:ascii="Times New Roman" w:hAnsi="Times New Roman"/>
          <w:b/>
          <w:iCs/>
        </w:rPr>
        <w:t xml:space="preserve">Площа Глухівської міської територіальної громади складає </w:t>
      </w:r>
      <w:r w:rsidRPr="006476FF">
        <w:rPr>
          <w:rFonts w:ascii="Times New Roman" w:hAnsi="Times New Roman"/>
          <w:iCs/>
        </w:rPr>
        <w:t xml:space="preserve">– 456,49 </w:t>
      </w:r>
      <w:proofErr w:type="spellStart"/>
      <w:r w:rsidRPr="006476FF">
        <w:rPr>
          <w:rFonts w:ascii="Times New Roman" w:hAnsi="Times New Roman"/>
          <w:iCs/>
        </w:rPr>
        <w:t>кв</w:t>
      </w:r>
      <w:proofErr w:type="spellEnd"/>
      <w:r w:rsidRPr="006476FF">
        <w:rPr>
          <w:rFonts w:ascii="Times New Roman" w:hAnsi="Times New Roman"/>
          <w:iCs/>
        </w:rPr>
        <w:t xml:space="preserve">. км. (1,92% від території області). </w:t>
      </w:r>
    </w:p>
    <w:p w:rsidR="00E84A68" w:rsidRPr="006476FF" w:rsidRDefault="00E84A68" w:rsidP="00E84A68">
      <w:pPr>
        <w:spacing w:after="0" w:line="232" w:lineRule="auto"/>
        <w:ind w:right="-2" w:firstLine="708"/>
        <w:rPr>
          <w:rFonts w:ascii="Times New Roman" w:hAnsi="Times New Roman"/>
          <w:lang w:eastAsia="uk-UA"/>
        </w:rPr>
      </w:pPr>
      <w:r w:rsidRPr="006476FF">
        <w:rPr>
          <w:rStyle w:val="af5"/>
          <w:i w:val="0"/>
          <w:iCs w:val="0"/>
          <w:sz w:val="22"/>
          <w:szCs w:val="22"/>
          <w:lang w:eastAsia="uk-UA"/>
        </w:rPr>
        <w:t>Кількість населених пунктів</w:t>
      </w:r>
      <w:r w:rsidRPr="006476FF">
        <w:rPr>
          <w:rFonts w:ascii="Times New Roman" w:hAnsi="Times New Roman"/>
          <w:lang w:eastAsia="uk-UA"/>
        </w:rPr>
        <w:t xml:space="preserve">  - 25 (міських – 1, сільських – 24).</w:t>
      </w:r>
    </w:p>
    <w:p w:rsidR="00E84A68" w:rsidRPr="006476FF" w:rsidRDefault="00E84A68" w:rsidP="00E84A68">
      <w:pPr>
        <w:pStyle w:val="15"/>
        <w:shd w:val="clear" w:color="auto" w:fill="auto"/>
        <w:spacing w:before="0" w:line="232" w:lineRule="auto"/>
        <w:ind w:right="-2" w:firstLine="0"/>
        <w:rPr>
          <w:iCs/>
          <w:sz w:val="22"/>
          <w:szCs w:val="22"/>
          <w:lang w:val="uk-UA" w:eastAsia="uk-UA"/>
        </w:rPr>
      </w:pPr>
      <w:r w:rsidRPr="006476FF">
        <w:rPr>
          <w:rStyle w:val="af5"/>
          <w:i w:val="0"/>
          <w:iCs w:val="0"/>
          <w:sz w:val="22"/>
          <w:szCs w:val="22"/>
          <w:lang w:val="uk-UA"/>
        </w:rPr>
        <w:t xml:space="preserve">Населення станом </w:t>
      </w:r>
      <w:r w:rsidRPr="005B46E8">
        <w:rPr>
          <w:rStyle w:val="af5"/>
          <w:b w:val="0"/>
          <w:bCs w:val="0"/>
          <w:i w:val="0"/>
          <w:iCs w:val="0"/>
          <w:sz w:val="22"/>
          <w:szCs w:val="22"/>
          <w:lang w:val="uk-UA"/>
        </w:rPr>
        <w:t>на 01.11.2023р.</w:t>
      </w:r>
      <w:r w:rsidRPr="006476FF">
        <w:rPr>
          <w:rStyle w:val="af5"/>
          <w:sz w:val="22"/>
          <w:szCs w:val="22"/>
          <w:lang w:val="uk-UA"/>
        </w:rPr>
        <w:t xml:space="preserve"> -</w:t>
      </w:r>
      <w:r w:rsidRPr="006476FF">
        <w:rPr>
          <w:b/>
          <w:iCs/>
          <w:color w:val="000000"/>
          <w:sz w:val="22"/>
          <w:szCs w:val="22"/>
          <w:lang w:val="uk-UA" w:eastAsia="uk-UA"/>
        </w:rPr>
        <w:t xml:space="preserve">  </w:t>
      </w:r>
      <w:r w:rsidRPr="006476FF">
        <w:rPr>
          <w:iCs/>
          <w:sz w:val="22"/>
          <w:szCs w:val="22"/>
          <w:lang w:val="uk-UA"/>
        </w:rPr>
        <w:t>31733 осіб, у тому числі: міське - 24623 осіб, сільське – 7110 особи ( за даними реєстру територіальної громади).</w:t>
      </w:r>
    </w:p>
    <w:p w:rsidR="00E84A68" w:rsidRPr="006476FF" w:rsidRDefault="00E84A68" w:rsidP="00E84A68">
      <w:pPr>
        <w:spacing w:after="0" w:line="233" w:lineRule="auto"/>
        <w:ind w:firstLine="708"/>
        <w:jc w:val="both"/>
        <w:rPr>
          <w:rFonts w:ascii="Times New Roman" w:hAnsi="Times New Roman"/>
          <w:iCs/>
        </w:rPr>
      </w:pPr>
      <w:r w:rsidRPr="006476FF">
        <w:rPr>
          <w:rFonts w:ascii="Times New Roman" w:eastAsia="Calibri" w:hAnsi="Times New Roman"/>
          <w:iCs/>
        </w:rPr>
        <w:t>Основні підприємства громади:</w:t>
      </w:r>
      <w:r w:rsidRPr="006476FF">
        <w:rPr>
          <w:rStyle w:val="5"/>
          <w:rFonts w:eastAsia="Arial Unicode MS"/>
          <w:iCs/>
          <w:sz w:val="22"/>
          <w:szCs w:val="22"/>
        </w:rPr>
        <w:t xml:space="preserve"> Глухівська філія НВФ «Модуль» виробляє 65% промислової продукції, </w:t>
      </w:r>
      <w:r w:rsidRPr="006476FF">
        <w:rPr>
          <w:rFonts w:ascii="Times New Roman" w:hAnsi="Times New Roman"/>
          <w:iCs/>
        </w:rPr>
        <w:t>ТДВ «Глухівський хлібокомбінат» - 33,0% , ПАТ «Глухівський завод «</w:t>
      </w:r>
      <w:proofErr w:type="spellStart"/>
      <w:r w:rsidRPr="006476FF">
        <w:rPr>
          <w:rFonts w:ascii="Times New Roman" w:hAnsi="Times New Roman"/>
          <w:iCs/>
        </w:rPr>
        <w:t>Електропанель</w:t>
      </w:r>
      <w:proofErr w:type="spellEnd"/>
      <w:r w:rsidRPr="006476FF">
        <w:rPr>
          <w:rFonts w:ascii="Times New Roman" w:hAnsi="Times New Roman"/>
          <w:iCs/>
        </w:rPr>
        <w:t>» - 2%.</w:t>
      </w:r>
    </w:p>
    <w:p w:rsidR="00E84A68" w:rsidRPr="006476FF" w:rsidRDefault="00E84A68" w:rsidP="00E84A68">
      <w:pPr>
        <w:spacing w:after="0" w:line="233" w:lineRule="auto"/>
        <w:ind w:right="60"/>
        <w:jc w:val="both"/>
        <w:rPr>
          <w:rStyle w:val="5"/>
          <w:rFonts w:eastAsia="Arial Unicode MS"/>
          <w:iCs/>
          <w:sz w:val="22"/>
          <w:szCs w:val="22"/>
        </w:rPr>
      </w:pPr>
      <w:r w:rsidRPr="006476FF">
        <w:rPr>
          <w:rStyle w:val="5"/>
          <w:rFonts w:eastAsia="Arial Unicode MS"/>
          <w:iCs/>
          <w:sz w:val="22"/>
          <w:szCs w:val="22"/>
        </w:rPr>
        <w:tab/>
      </w:r>
      <w:r w:rsidRPr="006476FF">
        <w:rPr>
          <w:rStyle w:val="5"/>
          <w:rFonts w:eastAsia="Arial Unicode MS"/>
          <w:bCs/>
          <w:iCs/>
          <w:sz w:val="22"/>
          <w:szCs w:val="22"/>
        </w:rPr>
        <w:t>Агропромисловий комплекс</w:t>
      </w:r>
      <w:r w:rsidRPr="006476FF">
        <w:rPr>
          <w:rStyle w:val="5"/>
          <w:rFonts w:eastAsia="Arial Unicode MS"/>
          <w:iCs/>
          <w:sz w:val="22"/>
          <w:szCs w:val="22"/>
        </w:rPr>
        <w:t xml:space="preserve"> Глухівської міської ради налічує 12 підприємств різних форм власності, 3 фермерських господарства та 3827 особистих селянських господарств.  </w:t>
      </w:r>
    </w:p>
    <w:p w:rsidR="00E84A68" w:rsidRPr="006476FF" w:rsidRDefault="00E84A68" w:rsidP="00E84A68">
      <w:pPr>
        <w:spacing w:after="0" w:line="233" w:lineRule="auto"/>
        <w:ind w:right="60"/>
        <w:jc w:val="both"/>
        <w:rPr>
          <w:rFonts w:ascii="Times New Roman" w:hAnsi="Times New Roman"/>
        </w:rPr>
      </w:pPr>
      <w:r w:rsidRPr="006476FF">
        <w:rPr>
          <w:rStyle w:val="5"/>
          <w:rFonts w:eastAsia="Arial Unicode MS"/>
          <w:iCs/>
          <w:sz w:val="22"/>
          <w:szCs w:val="22"/>
        </w:rPr>
        <w:t xml:space="preserve">           </w:t>
      </w:r>
      <w:r w:rsidRPr="006476FF">
        <w:rPr>
          <w:rFonts w:ascii="Times New Roman" w:hAnsi="Times New Roman"/>
        </w:rPr>
        <w:t xml:space="preserve">Діяльність сільськогосподарського та лісового господарства на території громади представлена такими суб’єктами господарювання, як: </w:t>
      </w:r>
      <w:r w:rsidRPr="006476FF">
        <w:rPr>
          <w:rFonts w:ascii="Times New Roman" w:hAnsi="Times New Roman"/>
          <w:bCs/>
        </w:rPr>
        <w:t>Філія Шосткинське ЛГ «ДП Ліси України»</w:t>
      </w:r>
      <w:r w:rsidRPr="006476FF">
        <w:rPr>
          <w:rFonts w:ascii="Times New Roman" w:hAnsi="Times New Roman"/>
        </w:rPr>
        <w:t xml:space="preserve">, ДП «Глухівський </w:t>
      </w:r>
      <w:proofErr w:type="spellStart"/>
      <w:r w:rsidRPr="006476FF">
        <w:rPr>
          <w:rFonts w:ascii="Times New Roman" w:hAnsi="Times New Roman"/>
        </w:rPr>
        <w:t>агролісгосп</w:t>
      </w:r>
      <w:proofErr w:type="spellEnd"/>
      <w:r w:rsidRPr="006476FF">
        <w:rPr>
          <w:rFonts w:ascii="Times New Roman" w:hAnsi="Times New Roman"/>
        </w:rPr>
        <w:t>», ТОВ «Глухівський елеватор», ТОВ «Велетень», ТОВ «ОБРІЙ», ТОВ «Глухів-</w:t>
      </w:r>
      <w:proofErr w:type="spellStart"/>
      <w:r w:rsidRPr="006476FF">
        <w:rPr>
          <w:rFonts w:ascii="Times New Roman" w:hAnsi="Times New Roman"/>
        </w:rPr>
        <w:t>Агроінвест</w:t>
      </w:r>
      <w:proofErr w:type="spellEnd"/>
      <w:r w:rsidRPr="006476FF">
        <w:rPr>
          <w:rFonts w:ascii="Times New Roman" w:hAnsi="Times New Roman"/>
        </w:rPr>
        <w:t>», ТОВ «</w:t>
      </w:r>
      <w:proofErr w:type="spellStart"/>
      <w:r w:rsidRPr="006476FF">
        <w:rPr>
          <w:rFonts w:ascii="Times New Roman" w:hAnsi="Times New Roman"/>
        </w:rPr>
        <w:t>Еліфібр</w:t>
      </w:r>
      <w:proofErr w:type="spellEnd"/>
      <w:r w:rsidRPr="006476FF">
        <w:rPr>
          <w:rFonts w:ascii="Times New Roman" w:hAnsi="Times New Roman"/>
        </w:rPr>
        <w:t xml:space="preserve">», ПП «Аграрні інвестиції», ТОВ «Агро Стелла», ФОП </w:t>
      </w:r>
      <w:proofErr w:type="spellStart"/>
      <w:r w:rsidRPr="006476FF">
        <w:rPr>
          <w:rFonts w:ascii="Times New Roman" w:hAnsi="Times New Roman"/>
        </w:rPr>
        <w:t>Скопенко</w:t>
      </w:r>
      <w:proofErr w:type="spellEnd"/>
      <w:r w:rsidRPr="006476FF">
        <w:rPr>
          <w:rFonts w:ascii="Times New Roman" w:hAnsi="Times New Roman"/>
        </w:rPr>
        <w:t xml:space="preserve"> В. В., ТОВ «АЛВІКА», ТОВ «Кролевецький комбікормовий завод», ТОВ «</w:t>
      </w:r>
      <w:proofErr w:type="spellStart"/>
      <w:r w:rsidRPr="006476FF">
        <w:rPr>
          <w:rFonts w:ascii="Times New Roman" w:hAnsi="Times New Roman"/>
        </w:rPr>
        <w:t>Агрозем</w:t>
      </w:r>
      <w:proofErr w:type="spellEnd"/>
      <w:r w:rsidRPr="006476FF">
        <w:rPr>
          <w:rFonts w:ascii="Times New Roman" w:hAnsi="Times New Roman"/>
        </w:rPr>
        <w:t>», ТОВ «</w:t>
      </w:r>
      <w:proofErr w:type="spellStart"/>
      <w:r w:rsidRPr="006476FF">
        <w:rPr>
          <w:rFonts w:ascii="Times New Roman" w:hAnsi="Times New Roman"/>
        </w:rPr>
        <w:t>Катеринівське</w:t>
      </w:r>
      <w:proofErr w:type="spellEnd"/>
      <w:r w:rsidRPr="006476FF">
        <w:rPr>
          <w:rFonts w:ascii="Times New Roman" w:hAnsi="Times New Roman"/>
        </w:rPr>
        <w:t>», ФГ Фортуна-Де.</w:t>
      </w:r>
    </w:p>
    <w:p w:rsidR="00E84A68" w:rsidRPr="006476FF" w:rsidRDefault="00E84A68" w:rsidP="00E84A68">
      <w:pPr>
        <w:spacing w:after="0" w:line="240" w:lineRule="auto"/>
        <w:ind w:firstLine="708"/>
        <w:jc w:val="both"/>
        <w:rPr>
          <w:rFonts w:ascii="Times New Roman" w:hAnsi="Times New Roman"/>
        </w:rPr>
      </w:pPr>
      <w:r w:rsidRPr="006476FF">
        <w:rPr>
          <w:rFonts w:ascii="Times New Roman" w:hAnsi="Times New Roman"/>
        </w:rPr>
        <w:t>У звітному періоді  загальна кількість зареєстрованих суб’єктів підприємницької діяльності  в порівнянні з аналогічним періодом минулого року скоротилась на  5%, в тому числі, фізичних осіб-підприємців на 5,2%, юридичних осіб на 3,4%. Станом на 01.11.2023 здійснюють підприємницьку діяльність 1233 фізичних осіб-підприємців та 204 юридичні особи</w:t>
      </w:r>
      <w:r w:rsidRPr="006476FF">
        <w:rPr>
          <w:rStyle w:val="xfm16123758"/>
          <w:rFonts w:ascii="Times New Roman" w:hAnsi="Times New Roman"/>
        </w:rPr>
        <w:t>.</w:t>
      </w:r>
    </w:p>
    <w:p w:rsidR="00E84A68" w:rsidRPr="006476FF" w:rsidRDefault="00E84A68" w:rsidP="006476FF">
      <w:pPr>
        <w:spacing w:after="0" w:line="240" w:lineRule="auto"/>
        <w:ind w:firstLine="720"/>
        <w:contextualSpacing/>
        <w:jc w:val="both"/>
        <w:rPr>
          <w:rStyle w:val="14"/>
          <w:b w:val="0"/>
          <w:bCs w:val="0"/>
          <w:i w:val="0"/>
          <w:iCs w:val="0"/>
          <w:sz w:val="22"/>
          <w:szCs w:val="22"/>
        </w:rPr>
      </w:pPr>
      <w:r w:rsidRPr="006476FF">
        <w:rPr>
          <w:rFonts w:ascii="Times New Roman" w:hAnsi="Times New Roman"/>
        </w:rPr>
        <w:t>На території  Глухівської міської ради функціонують 9 закладів загальної середньої освіти І-ІІІ ступенів, в  них навчається  2877 учнів,  1</w:t>
      </w:r>
      <w:r w:rsidR="00FB2377">
        <w:rPr>
          <w:rFonts w:ascii="Times New Roman" w:hAnsi="Times New Roman"/>
        </w:rPr>
        <w:t>3</w:t>
      </w:r>
      <w:r w:rsidRPr="006476FF">
        <w:rPr>
          <w:rFonts w:ascii="Times New Roman" w:hAnsi="Times New Roman"/>
        </w:rPr>
        <w:t xml:space="preserve"> закладів дошкільної освіти (867 дітей)</w:t>
      </w:r>
      <w:r w:rsidRPr="006476FF">
        <w:rPr>
          <w:rStyle w:val="14"/>
          <w:sz w:val="22"/>
          <w:szCs w:val="22"/>
        </w:rPr>
        <w:t>,</w:t>
      </w:r>
      <w:r w:rsidRPr="006476FF">
        <w:rPr>
          <w:rStyle w:val="14"/>
          <w:b w:val="0"/>
          <w:bCs w:val="0"/>
          <w:i w:val="0"/>
          <w:iCs w:val="0"/>
          <w:sz w:val="22"/>
          <w:szCs w:val="22"/>
        </w:rPr>
        <w:t xml:space="preserve"> ліцей-інтернат з посиленою військово-фізичною підготовкою</w:t>
      </w:r>
      <w:r w:rsidR="006476FF" w:rsidRPr="006476FF">
        <w:rPr>
          <w:rStyle w:val="14"/>
          <w:b w:val="0"/>
          <w:bCs w:val="0"/>
          <w:i w:val="0"/>
          <w:iCs w:val="0"/>
          <w:sz w:val="22"/>
          <w:szCs w:val="22"/>
        </w:rPr>
        <w:t xml:space="preserve"> </w:t>
      </w:r>
      <w:r w:rsidRPr="006476FF">
        <w:rPr>
          <w:rStyle w:val="14"/>
          <w:b w:val="0"/>
          <w:bCs w:val="0"/>
          <w:i w:val="0"/>
          <w:iCs w:val="0"/>
          <w:sz w:val="22"/>
          <w:szCs w:val="22"/>
        </w:rPr>
        <w:t xml:space="preserve">(384 дитини), вищі навчальні заклади: Глухівський національний педагогічний університет ім. О.П. Довженка, ВСП </w:t>
      </w:r>
      <w:proofErr w:type="spellStart"/>
      <w:r w:rsidRPr="006476FF">
        <w:rPr>
          <w:rStyle w:val="14"/>
          <w:b w:val="0"/>
          <w:bCs w:val="0"/>
          <w:i w:val="0"/>
          <w:iCs w:val="0"/>
          <w:sz w:val="22"/>
          <w:szCs w:val="22"/>
        </w:rPr>
        <w:t>професійно</w:t>
      </w:r>
      <w:proofErr w:type="spellEnd"/>
      <w:r w:rsidRPr="006476FF">
        <w:rPr>
          <w:rStyle w:val="14"/>
          <w:b w:val="0"/>
          <w:bCs w:val="0"/>
          <w:i w:val="0"/>
          <w:iCs w:val="0"/>
          <w:sz w:val="22"/>
          <w:szCs w:val="22"/>
        </w:rPr>
        <w:t>-педагогічний фаховий коледж Глухівського національного педагогічного університету ім. О.П. Довженка, ВСП «Глухівський агротехнічний фаховий коледж Сумського національного аграрного університету», Глухівський фаховий медичний коледж, Глухівське вище професійне училище.</w:t>
      </w:r>
    </w:p>
    <w:p w:rsidR="00E84A68" w:rsidRPr="006476FF" w:rsidRDefault="00E84A68" w:rsidP="00E84A68">
      <w:pPr>
        <w:spacing w:after="0" w:line="240" w:lineRule="auto"/>
        <w:ind w:firstLine="720"/>
        <w:jc w:val="both"/>
        <w:rPr>
          <w:rFonts w:ascii="Times New Roman" w:hAnsi="Times New Roman"/>
        </w:rPr>
      </w:pPr>
      <w:r w:rsidRPr="006476FF">
        <w:rPr>
          <w:rFonts w:ascii="Times New Roman" w:hAnsi="Times New Roman"/>
        </w:rPr>
        <w:t>Медичну допомогу в місті надає КНП «Глухівська міська лікарня» Глухівської міської ради на 260 ліжок та 647 відвідувань, комунальне некомерційне підприємство "Центр первинної медико-санітарної допомоги" Глухівської міської ради на 559 відвідувань та 50 ліжок денного стаціонару. Працюють 8 фельдшерських пунктів, 4 фельдшерсько-акушерських пункти.</w:t>
      </w:r>
    </w:p>
    <w:p w:rsidR="00E84A68" w:rsidRPr="006476FF" w:rsidRDefault="00E84A68" w:rsidP="00E84A68">
      <w:pPr>
        <w:spacing w:after="0" w:line="240" w:lineRule="auto"/>
        <w:ind w:firstLine="720"/>
        <w:jc w:val="both"/>
        <w:rPr>
          <w:rFonts w:ascii="Times New Roman" w:hAnsi="Times New Roman"/>
        </w:rPr>
      </w:pPr>
      <w:r w:rsidRPr="006476FF">
        <w:rPr>
          <w:rFonts w:ascii="Times New Roman" w:hAnsi="Times New Roman"/>
        </w:rPr>
        <w:t>Згідно оперативної інформації, протягом звітного періоду зареєстровано 156 фізичних осіб - підприємців (ФОП), знято з реєстрації 149 ФОП. Між фізичними особами –підприємцями та найманими працівниками укладено 27 трудових договори.</w:t>
      </w:r>
    </w:p>
    <w:p w:rsidR="00E84A68" w:rsidRPr="006476FF" w:rsidRDefault="00E84A68" w:rsidP="00E84A68">
      <w:pPr>
        <w:shd w:val="clear" w:color="auto" w:fill="FFFFFF"/>
        <w:spacing w:after="0" w:line="240" w:lineRule="auto"/>
        <w:ind w:firstLine="708"/>
        <w:jc w:val="both"/>
        <w:rPr>
          <w:rFonts w:ascii="Times New Roman" w:hAnsi="Times New Roman"/>
        </w:rPr>
      </w:pPr>
      <w:r w:rsidRPr="006476FF">
        <w:rPr>
          <w:rFonts w:ascii="Times New Roman" w:hAnsi="Times New Roman"/>
        </w:rPr>
        <w:t xml:space="preserve">В управлінні соціального захисту населення  станом на 01.11.2023 року зареєстровано 2906 вимушених переселенців, з них 649 дітей. </w:t>
      </w:r>
    </w:p>
    <w:p w:rsidR="00E84A68" w:rsidRPr="006476FF" w:rsidRDefault="00E84A68" w:rsidP="00E84A68">
      <w:pPr>
        <w:shd w:val="clear" w:color="auto" w:fill="FFFFFF"/>
        <w:spacing w:after="0" w:line="240" w:lineRule="auto"/>
        <w:ind w:firstLine="708"/>
        <w:jc w:val="both"/>
        <w:rPr>
          <w:rFonts w:ascii="Times New Roman" w:hAnsi="Times New Roman"/>
        </w:rPr>
      </w:pPr>
      <w:r w:rsidRPr="006476FF">
        <w:rPr>
          <w:rFonts w:ascii="Times New Roman" w:hAnsi="Times New Roman"/>
        </w:rPr>
        <w:t xml:space="preserve">Всього протягом 10 місяців поточного року послугами служби зайнятості скористалося 1200 осіб, що на 20,1% менше у порівнянні з аналогічним періодом минулого року. </w:t>
      </w:r>
    </w:p>
    <w:p w:rsidR="00E84A68" w:rsidRPr="006476FF" w:rsidRDefault="00E84A68" w:rsidP="00E84A68">
      <w:pPr>
        <w:spacing w:after="0" w:line="240" w:lineRule="auto"/>
        <w:ind w:firstLine="709"/>
        <w:jc w:val="both"/>
        <w:rPr>
          <w:rFonts w:ascii="Times New Roman" w:hAnsi="Times New Roman"/>
        </w:rPr>
      </w:pPr>
      <w:r w:rsidRPr="006476FF">
        <w:rPr>
          <w:rFonts w:ascii="Times New Roman" w:hAnsi="Times New Roman"/>
        </w:rPr>
        <w:t>За звітний період поточного року за направленням служби зайнятості працевлаштовані 245 осіб, які перебували на обліку, що на 13,5% менше до аналогічного періоду 2022 року.</w:t>
      </w:r>
    </w:p>
    <w:p w:rsidR="00E84A68" w:rsidRPr="006476FF" w:rsidRDefault="00E84A68" w:rsidP="00E84A68">
      <w:pPr>
        <w:spacing w:after="0" w:line="240" w:lineRule="auto"/>
        <w:ind w:firstLine="709"/>
        <w:jc w:val="both"/>
        <w:rPr>
          <w:rFonts w:ascii="Times New Roman" w:hAnsi="Times New Roman"/>
        </w:rPr>
      </w:pPr>
      <w:r w:rsidRPr="006476FF">
        <w:rPr>
          <w:rFonts w:ascii="Times New Roman" w:hAnsi="Times New Roman"/>
        </w:rPr>
        <w:t>Рівень працевлаштування громадян, які перебували на обліку в службі зайнятості за 10 місяців поточного року становить 20,2% (збільшився на 1,6%).</w:t>
      </w:r>
    </w:p>
    <w:p w:rsidR="00E84A68" w:rsidRPr="006476FF" w:rsidRDefault="00E84A68" w:rsidP="00E84A68">
      <w:pPr>
        <w:spacing w:after="0"/>
        <w:ind w:firstLine="851"/>
        <w:jc w:val="both"/>
        <w:rPr>
          <w:rFonts w:ascii="Times New Roman" w:hAnsi="Times New Roman"/>
        </w:rPr>
      </w:pPr>
      <w:r w:rsidRPr="006476FF">
        <w:rPr>
          <w:rFonts w:ascii="Times New Roman" w:hAnsi="Times New Roman"/>
        </w:rPr>
        <w:t>Станом на 01.11.2023 року на обліку перебуває 450 осіб.</w:t>
      </w:r>
    </w:p>
    <w:p w:rsidR="00E84A68" w:rsidRPr="006476FF" w:rsidRDefault="00E84A68" w:rsidP="00E84A68">
      <w:pPr>
        <w:spacing w:after="0" w:line="240" w:lineRule="auto"/>
        <w:ind w:firstLine="720"/>
        <w:jc w:val="both"/>
        <w:rPr>
          <w:rFonts w:ascii="Times New Roman" w:hAnsi="Times New Roman"/>
        </w:rPr>
      </w:pPr>
      <w:r w:rsidRPr="006476FF">
        <w:rPr>
          <w:rFonts w:ascii="Times New Roman" w:hAnsi="Times New Roman"/>
        </w:rPr>
        <w:t>За 10 місяців 2023 року через відділ «Центр надання адміністративних послуг» Глухівської міської ради надано 17502 адміністративні послуги, що на 51,7% більше за аналогічний період минулого року.</w:t>
      </w:r>
    </w:p>
    <w:p w:rsidR="00E84A68" w:rsidRPr="006476FF" w:rsidRDefault="00E84A68" w:rsidP="00E84A68">
      <w:pPr>
        <w:spacing w:after="0" w:line="240" w:lineRule="auto"/>
        <w:ind w:firstLine="720"/>
        <w:jc w:val="both"/>
        <w:rPr>
          <w:rFonts w:ascii="Times New Roman" w:hAnsi="Times New Roman"/>
          <w:b/>
        </w:rPr>
      </w:pPr>
      <w:r w:rsidRPr="006476FF">
        <w:rPr>
          <w:rFonts w:ascii="Times New Roman" w:hAnsi="Times New Roman"/>
        </w:rPr>
        <w:t xml:space="preserve"> На території міської ради виходять 2 друковані медіа (газети «Тиждень» і «</w:t>
      </w:r>
      <w:proofErr w:type="spellStart"/>
      <w:r w:rsidRPr="006476FF">
        <w:rPr>
          <w:rFonts w:ascii="Times New Roman" w:hAnsi="Times New Roman"/>
        </w:rPr>
        <w:t>Глухівщина</w:t>
      </w:r>
      <w:proofErr w:type="spellEnd"/>
      <w:r w:rsidRPr="006476FF">
        <w:rPr>
          <w:rFonts w:ascii="Times New Roman" w:hAnsi="Times New Roman"/>
        </w:rPr>
        <w:t xml:space="preserve">»), діє одне </w:t>
      </w:r>
      <w:proofErr w:type="spellStart"/>
      <w:r w:rsidRPr="006476FF">
        <w:rPr>
          <w:rFonts w:ascii="Times New Roman" w:hAnsi="Times New Roman"/>
        </w:rPr>
        <w:t>інформагенство</w:t>
      </w:r>
      <w:proofErr w:type="spellEnd"/>
      <w:r w:rsidRPr="006476FF">
        <w:rPr>
          <w:rFonts w:ascii="Times New Roman" w:hAnsi="Times New Roman"/>
        </w:rPr>
        <w:t xml:space="preserve"> </w:t>
      </w:r>
      <w:proofErr w:type="spellStart"/>
      <w:r w:rsidRPr="006476FF">
        <w:rPr>
          <w:rFonts w:ascii="Times New Roman" w:hAnsi="Times New Roman"/>
        </w:rPr>
        <w:t>ГлухівINFO</w:t>
      </w:r>
      <w:proofErr w:type="spellEnd"/>
      <w:r w:rsidRPr="006476FF">
        <w:rPr>
          <w:rFonts w:ascii="Times New Roman" w:hAnsi="Times New Roman"/>
        </w:rPr>
        <w:t xml:space="preserve"> та розпочав діяльність сайт </w:t>
      </w:r>
      <w:proofErr w:type="spellStart"/>
      <w:r w:rsidRPr="006476FF">
        <w:rPr>
          <w:rFonts w:ascii="Times New Roman" w:hAnsi="Times New Roman"/>
        </w:rPr>
        <w:t>Глухів.city</w:t>
      </w:r>
      <w:proofErr w:type="spellEnd"/>
      <w:r w:rsidRPr="006476FF">
        <w:rPr>
          <w:rFonts w:ascii="Times New Roman" w:hAnsi="Times New Roman"/>
        </w:rPr>
        <w:t>.</w:t>
      </w:r>
    </w:p>
    <w:p w:rsidR="00E84A68" w:rsidRPr="006476FF" w:rsidRDefault="00E84A68" w:rsidP="00E84A68">
      <w:pPr>
        <w:pStyle w:val="ac"/>
        <w:ind w:left="0"/>
        <w:jc w:val="center"/>
        <w:rPr>
          <w:b/>
          <w:sz w:val="22"/>
          <w:szCs w:val="22"/>
        </w:rPr>
      </w:pPr>
    </w:p>
    <w:p w:rsidR="00E84A68" w:rsidRPr="006476FF" w:rsidRDefault="00E84A68" w:rsidP="00E84A68">
      <w:pPr>
        <w:pStyle w:val="ac"/>
        <w:ind w:left="0"/>
        <w:jc w:val="center"/>
        <w:rPr>
          <w:b/>
          <w:sz w:val="22"/>
          <w:szCs w:val="22"/>
        </w:rPr>
      </w:pPr>
      <w:r w:rsidRPr="006476FF">
        <w:rPr>
          <w:b/>
          <w:sz w:val="22"/>
          <w:szCs w:val="22"/>
        </w:rPr>
        <w:lastRenderedPageBreak/>
        <w:t xml:space="preserve">ДОХОДИ БЮДЖЕТУ ГЛУХІВСЬКОЇ МІСЬКОЇ ТЕРИТОРІАЛЬНОЇ ГРОМАДИ </w:t>
      </w:r>
    </w:p>
    <w:p w:rsidR="00E84A68" w:rsidRPr="006476FF" w:rsidRDefault="00E84A68" w:rsidP="00E84A68">
      <w:pPr>
        <w:pStyle w:val="ac"/>
        <w:ind w:left="0"/>
        <w:jc w:val="center"/>
        <w:rPr>
          <w:sz w:val="22"/>
          <w:szCs w:val="22"/>
        </w:rPr>
      </w:pPr>
      <w:r w:rsidRPr="006476FF">
        <w:rPr>
          <w:b/>
          <w:sz w:val="22"/>
          <w:szCs w:val="22"/>
        </w:rPr>
        <w:t>НА 2024 РІК</w:t>
      </w:r>
    </w:p>
    <w:p w:rsidR="00E84A68" w:rsidRPr="006476FF" w:rsidRDefault="00E84A68" w:rsidP="00E84A68">
      <w:pPr>
        <w:spacing w:after="0" w:line="240" w:lineRule="auto"/>
        <w:ind w:firstLine="709"/>
        <w:jc w:val="both"/>
        <w:rPr>
          <w:rFonts w:ascii="Times New Roman" w:hAnsi="Times New Roman"/>
        </w:rPr>
      </w:pPr>
      <w:r w:rsidRPr="006476FF">
        <w:rPr>
          <w:rFonts w:ascii="Times New Roman" w:hAnsi="Times New Roman"/>
        </w:rPr>
        <w:t xml:space="preserve">Показники доходної частини бюджету Глухівської міської територіальної громади на 2024 рік  сформовано з урахуванням фактичних надходжень податків і зборів за 10 місяців 2023 року та норм чинного Податкового та Бюджетного кодексів України, Закону України «Про Державний бюджет України на 2024 рік». </w:t>
      </w:r>
    </w:p>
    <w:p w:rsidR="00E84A68" w:rsidRPr="006476FF" w:rsidRDefault="00E84A68" w:rsidP="00E84A68">
      <w:pPr>
        <w:spacing w:after="0" w:line="240" w:lineRule="auto"/>
        <w:ind w:firstLine="709"/>
        <w:jc w:val="both"/>
        <w:rPr>
          <w:rFonts w:ascii="Times New Roman" w:hAnsi="Times New Roman"/>
          <w:lang w:eastAsia="ru-RU"/>
        </w:rPr>
      </w:pPr>
      <w:r w:rsidRPr="006476FF">
        <w:rPr>
          <w:rFonts w:ascii="Times New Roman" w:hAnsi="Times New Roman"/>
        </w:rPr>
        <w:t>З урахуванням норм податкового та бюджетного законодавства (склад доходів визначені ст. 64, 69</w:t>
      </w:r>
      <w:r w:rsidRPr="006476FF">
        <w:rPr>
          <w:rFonts w:ascii="Times New Roman" w:hAnsi="Times New Roman"/>
          <w:vertAlign w:val="superscript"/>
        </w:rPr>
        <w:t>1</w:t>
      </w:r>
      <w:r w:rsidRPr="006476FF">
        <w:rPr>
          <w:rFonts w:ascii="Times New Roman" w:hAnsi="Times New Roman"/>
        </w:rPr>
        <w:t xml:space="preserve">,71 БКУ) загальні показники доходів Глухівської міської територіальної громади порівняно з очікуваними надходженнями за 2023 рік ( без трансфертів) зменшуються на 45432,9 </w:t>
      </w:r>
      <w:proofErr w:type="spellStart"/>
      <w:r w:rsidRPr="006476FF">
        <w:rPr>
          <w:rFonts w:ascii="Times New Roman" w:hAnsi="Times New Roman"/>
        </w:rPr>
        <w:t>тис.грн</w:t>
      </w:r>
      <w:proofErr w:type="spellEnd"/>
      <w:r w:rsidRPr="006476FF">
        <w:rPr>
          <w:rFonts w:ascii="Times New Roman" w:hAnsi="Times New Roman"/>
        </w:rPr>
        <w:t xml:space="preserve">. З урахуванням трансфертів зменшення планових показників 2024 року до очікувано виконаних за 2023 рік становить </w:t>
      </w:r>
      <w:r w:rsidR="007F4E20">
        <w:rPr>
          <w:rFonts w:ascii="Times New Roman" w:hAnsi="Times New Roman"/>
        </w:rPr>
        <w:t>61470,2</w:t>
      </w:r>
      <w:r w:rsidRPr="006476FF">
        <w:rPr>
          <w:rFonts w:ascii="Times New Roman" w:hAnsi="Times New Roman"/>
        </w:rPr>
        <w:t xml:space="preserve"> </w:t>
      </w:r>
      <w:proofErr w:type="spellStart"/>
      <w:r w:rsidRPr="006476FF">
        <w:rPr>
          <w:rFonts w:ascii="Times New Roman" w:hAnsi="Times New Roman"/>
        </w:rPr>
        <w:t>тис.грн</w:t>
      </w:r>
      <w:proofErr w:type="spellEnd"/>
      <w:r w:rsidRPr="006476FF">
        <w:rPr>
          <w:rFonts w:ascii="Times New Roman" w:hAnsi="Times New Roman"/>
        </w:rPr>
        <w:t>.</w:t>
      </w:r>
    </w:p>
    <w:p w:rsidR="00E84A68" w:rsidRPr="006476FF" w:rsidRDefault="00E84A68" w:rsidP="00E84A68">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color w:val="FF0000"/>
          <w:lang w:eastAsia="ru-RU"/>
        </w:rPr>
      </w:pPr>
    </w:p>
    <w:p w:rsidR="00E84A68" w:rsidRPr="006476FF" w:rsidRDefault="00E84A68" w:rsidP="00E84A68">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rPr>
      </w:pPr>
      <w:r w:rsidRPr="006476FF">
        <w:rPr>
          <w:rFonts w:ascii="Times New Roman" w:hAnsi="Times New Roman"/>
          <w:color w:val="FF0000"/>
          <w:lang w:eastAsia="ru-RU"/>
        </w:rPr>
        <w:tab/>
      </w:r>
      <w:r w:rsidRPr="006476FF">
        <w:rPr>
          <w:rFonts w:ascii="Times New Roman" w:hAnsi="Times New Roman"/>
          <w:b/>
        </w:rPr>
        <w:t>Динаміка надходжень доходів  бюджету  Глухівської міської територіальної громади  за 2021-2024 роки</w:t>
      </w:r>
    </w:p>
    <w:p w:rsidR="00E84A68" w:rsidRPr="006476FF" w:rsidRDefault="00E84A68" w:rsidP="00E84A68">
      <w:pPr>
        <w:spacing w:after="0"/>
        <w:jc w:val="center"/>
        <w:rPr>
          <w:rFonts w:ascii="Times New Roman" w:hAnsi="Times New Roman"/>
        </w:rPr>
      </w:pPr>
      <w:r w:rsidRPr="006476FF">
        <w:rPr>
          <w:rFonts w:ascii="Times New Roman" w:hAnsi="Times New Roman"/>
          <w:b/>
          <w:bCs/>
        </w:rPr>
        <w:t xml:space="preserve">                                                                                                            </w:t>
      </w:r>
      <w:r w:rsidRPr="006476FF">
        <w:rPr>
          <w:rFonts w:ascii="Times New Roman" w:hAnsi="Times New Roman"/>
        </w:rPr>
        <w:t>(</w:t>
      </w:r>
      <w:proofErr w:type="spellStart"/>
      <w:r w:rsidRPr="006476FF">
        <w:rPr>
          <w:rFonts w:ascii="Times New Roman" w:hAnsi="Times New Roman"/>
        </w:rPr>
        <w:t>тис.грн</w:t>
      </w:r>
      <w:proofErr w:type="spellEnd"/>
      <w:r w:rsidRPr="006476FF">
        <w:rPr>
          <w:rFonts w:ascii="Times New Roman" w:hAnsi="Times New Roman"/>
        </w:rPr>
        <w:t xml:space="preserve">.)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134"/>
        <w:gridCol w:w="1134"/>
        <w:gridCol w:w="1276"/>
        <w:gridCol w:w="1134"/>
        <w:gridCol w:w="1275"/>
      </w:tblGrid>
      <w:tr w:rsidR="00E84A68" w:rsidRPr="006476FF" w:rsidTr="004E1A39">
        <w:trPr>
          <w:trHeight w:val="740"/>
        </w:trPr>
        <w:tc>
          <w:tcPr>
            <w:tcW w:w="3261"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spacing w:after="0" w:line="240" w:lineRule="auto"/>
              <w:jc w:val="both"/>
              <w:rPr>
                <w:rFonts w:ascii="Times New Roman" w:hAnsi="Times New Roman"/>
                <w:b/>
                <w:bCs/>
              </w:rPr>
            </w:pPr>
            <w:r w:rsidRPr="006476FF">
              <w:rPr>
                <w:rFonts w:ascii="Times New Roman" w:hAnsi="Times New Roman"/>
                <w:b/>
                <w:bCs/>
              </w:rPr>
              <w:t>Показники</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spacing w:after="0" w:line="240" w:lineRule="auto"/>
              <w:ind w:right="-109"/>
              <w:jc w:val="both"/>
              <w:rPr>
                <w:rFonts w:ascii="Times New Roman" w:hAnsi="Times New Roman"/>
                <w:b/>
                <w:bCs/>
              </w:rPr>
            </w:pPr>
            <w:r w:rsidRPr="006476FF">
              <w:rPr>
                <w:rFonts w:ascii="Times New Roman" w:hAnsi="Times New Roman"/>
                <w:b/>
                <w:bCs/>
              </w:rPr>
              <w:t>Факт</w:t>
            </w:r>
          </w:p>
          <w:p w:rsidR="00E84A68" w:rsidRPr="006476FF" w:rsidRDefault="00E84A68" w:rsidP="004E1A39">
            <w:pPr>
              <w:spacing w:after="0" w:line="240" w:lineRule="auto"/>
              <w:ind w:right="-109"/>
              <w:jc w:val="both"/>
              <w:rPr>
                <w:rFonts w:ascii="Times New Roman" w:hAnsi="Times New Roman"/>
                <w:b/>
                <w:bCs/>
              </w:rPr>
            </w:pPr>
            <w:r w:rsidRPr="006476FF">
              <w:rPr>
                <w:rFonts w:ascii="Times New Roman" w:hAnsi="Times New Roman"/>
                <w:b/>
                <w:bCs/>
              </w:rPr>
              <w:t>2021р.</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spacing w:after="0" w:line="240" w:lineRule="auto"/>
              <w:ind w:right="-109"/>
              <w:jc w:val="both"/>
              <w:rPr>
                <w:rFonts w:ascii="Times New Roman" w:hAnsi="Times New Roman"/>
                <w:b/>
                <w:bCs/>
              </w:rPr>
            </w:pPr>
            <w:r w:rsidRPr="006476FF">
              <w:rPr>
                <w:rFonts w:ascii="Times New Roman" w:hAnsi="Times New Roman"/>
                <w:b/>
                <w:bCs/>
              </w:rPr>
              <w:t>Факт 2022р.</w:t>
            </w:r>
          </w:p>
        </w:tc>
        <w:tc>
          <w:tcPr>
            <w:tcW w:w="1276"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spacing w:after="0" w:line="240" w:lineRule="auto"/>
              <w:jc w:val="both"/>
              <w:rPr>
                <w:rFonts w:ascii="Times New Roman" w:hAnsi="Times New Roman"/>
                <w:b/>
                <w:bCs/>
              </w:rPr>
            </w:pPr>
            <w:r w:rsidRPr="006476FF">
              <w:rPr>
                <w:rFonts w:ascii="Times New Roman" w:hAnsi="Times New Roman"/>
                <w:b/>
                <w:bCs/>
              </w:rPr>
              <w:t xml:space="preserve">Очікуване 2023р. </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spacing w:after="0" w:line="240" w:lineRule="auto"/>
              <w:jc w:val="both"/>
              <w:rPr>
                <w:rFonts w:ascii="Times New Roman" w:hAnsi="Times New Roman"/>
                <w:b/>
                <w:bCs/>
              </w:rPr>
            </w:pPr>
            <w:r w:rsidRPr="006476FF">
              <w:rPr>
                <w:rFonts w:ascii="Times New Roman" w:hAnsi="Times New Roman"/>
                <w:b/>
                <w:bCs/>
              </w:rPr>
              <w:t>План на 2024р.</w:t>
            </w:r>
          </w:p>
        </w:tc>
        <w:tc>
          <w:tcPr>
            <w:tcW w:w="1275"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spacing w:after="0" w:line="240" w:lineRule="auto"/>
              <w:jc w:val="both"/>
              <w:rPr>
                <w:rFonts w:ascii="Times New Roman" w:hAnsi="Times New Roman"/>
                <w:b/>
                <w:bCs/>
              </w:rPr>
            </w:pPr>
            <w:r w:rsidRPr="006476FF">
              <w:rPr>
                <w:rFonts w:ascii="Times New Roman" w:hAnsi="Times New Roman"/>
                <w:b/>
                <w:bCs/>
              </w:rPr>
              <w:t>% росту до 2022р.</w:t>
            </w:r>
          </w:p>
        </w:tc>
      </w:tr>
      <w:tr w:rsidR="00E84A68" w:rsidRPr="006476FF" w:rsidTr="004E1A39">
        <w:trPr>
          <w:trHeight w:val="584"/>
        </w:trPr>
        <w:tc>
          <w:tcPr>
            <w:tcW w:w="3261" w:type="dxa"/>
            <w:tcBorders>
              <w:top w:val="single" w:sz="4" w:space="0" w:color="auto"/>
              <w:left w:val="single" w:sz="4" w:space="0" w:color="auto"/>
              <w:bottom w:val="single" w:sz="4" w:space="0" w:color="auto"/>
              <w:right w:val="single" w:sz="4" w:space="0" w:color="auto"/>
            </w:tcBorders>
            <w:vAlign w:val="center"/>
            <w:hideMark/>
          </w:tcPr>
          <w:p w:rsidR="00E84A68" w:rsidRPr="006476FF" w:rsidRDefault="00E84A68" w:rsidP="004E1A39">
            <w:pPr>
              <w:spacing w:after="0" w:line="240" w:lineRule="auto"/>
              <w:jc w:val="both"/>
              <w:rPr>
                <w:rFonts w:ascii="Times New Roman" w:hAnsi="Times New Roman"/>
                <w:b/>
                <w:bCs/>
              </w:rPr>
            </w:pPr>
            <w:r w:rsidRPr="006476FF">
              <w:rPr>
                <w:rFonts w:ascii="Times New Roman" w:hAnsi="Times New Roman"/>
                <w:b/>
                <w:bCs/>
              </w:rPr>
              <w:t>Всього загальний фонд,  з них:</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sz w:val="22"/>
                <w:szCs w:val="22"/>
              </w:rPr>
            </w:pPr>
            <w:r w:rsidRPr="006476FF">
              <w:rPr>
                <w:rFonts w:ascii="Times New Roman" w:hAnsi="Times New Roman"/>
                <w:sz w:val="22"/>
                <w:szCs w:val="22"/>
              </w:rPr>
              <w:t>278784,1</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sz w:val="22"/>
                <w:szCs w:val="22"/>
              </w:rPr>
            </w:pPr>
            <w:r w:rsidRPr="006476FF">
              <w:rPr>
                <w:rFonts w:ascii="Times New Roman" w:hAnsi="Times New Roman"/>
                <w:sz w:val="22"/>
                <w:szCs w:val="22"/>
              </w:rPr>
              <w:t>356170,2</w:t>
            </w:r>
          </w:p>
        </w:tc>
        <w:tc>
          <w:tcPr>
            <w:tcW w:w="1276"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sz w:val="22"/>
                <w:szCs w:val="22"/>
              </w:rPr>
            </w:pPr>
            <w:r w:rsidRPr="006476FF">
              <w:rPr>
                <w:rFonts w:ascii="Times New Roman" w:hAnsi="Times New Roman"/>
                <w:sz w:val="22"/>
                <w:szCs w:val="22"/>
              </w:rPr>
              <w:t>307942,6</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7F4E20" w:rsidP="004E1A39">
            <w:pPr>
              <w:pStyle w:val="3"/>
              <w:keepNext w:val="0"/>
              <w:spacing w:before="0" w:after="0" w:line="240" w:lineRule="auto"/>
              <w:rPr>
                <w:rFonts w:ascii="Times New Roman" w:hAnsi="Times New Roman"/>
                <w:sz w:val="22"/>
                <w:szCs w:val="22"/>
              </w:rPr>
            </w:pPr>
            <w:r>
              <w:rPr>
                <w:rFonts w:ascii="Times New Roman" w:hAnsi="Times New Roman"/>
                <w:sz w:val="22"/>
                <w:szCs w:val="22"/>
              </w:rPr>
              <w:t>282798,7</w:t>
            </w:r>
          </w:p>
        </w:tc>
        <w:tc>
          <w:tcPr>
            <w:tcW w:w="1275"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sz w:val="22"/>
                <w:szCs w:val="22"/>
              </w:rPr>
            </w:pPr>
            <w:r w:rsidRPr="006476FF">
              <w:rPr>
                <w:rFonts w:ascii="Times New Roman" w:hAnsi="Times New Roman"/>
                <w:sz w:val="22"/>
                <w:szCs w:val="22"/>
              </w:rPr>
              <w:t>91,8</w:t>
            </w:r>
          </w:p>
        </w:tc>
      </w:tr>
      <w:tr w:rsidR="00E84A68" w:rsidRPr="006476FF" w:rsidTr="004E1A39">
        <w:trPr>
          <w:trHeight w:val="417"/>
        </w:trPr>
        <w:tc>
          <w:tcPr>
            <w:tcW w:w="3261" w:type="dxa"/>
            <w:tcBorders>
              <w:top w:val="single" w:sz="4" w:space="0" w:color="auto"/>
              <w:left w:val="single" w:sz="4" w:space="0" w:color="auto"/>
              <w:bottom w:val="single" w:sz="4" w:space="0" w:color="auto"/>
              <w:right w:val="single" w:sz="4" w:space="0" w:color="auto"/>
            </w:tcBorders>
            <w:vAlign w:val="center"/>
            <w:hideMark/>
          </w:tcPr>
          <w:p w:rsidR="00E84A68" w:rsidRPr="006476FF" w:rsidRDefault="00E84A68" w:rsidP="004E1A39">
            <w:pPr>
              <w:spacing w:after="0" w:line="240" w:lineRule="auto"/>
              <w:jc w:val="both"/>
              <w:rPr>
                <w:rFonts w:ascii="Times New Roman" w:hAnsi="Times New Roman"/>
              </w:rPr>
            </w:pPr>
            <w:r w:rsidRPr="006476FF">
              <w:rPr>
                <w:rFonts w:ascii="Times New Roman" w:hAnsi="Times New Roman"/>
              </w:rPr>
              <w:t>офіційні трансферти</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b w:val="0"/>
                <w:bCs w:val="0"/>
                <w:sz w:val="22"/>
                <w:szCs w:val="22"/>
              </w:rPr>
            </w:pPr>
            <w:r w:rsidRPr="006476FF">
              <w:rPr>
                <w:rFonts w:ascii="Times New Roman" w:hAnsi="Times New Roman"/>
                <w:b w:val="0"/>
                <w:bCs w:val="0"/>
                <w:sz w:val="22"/>
                <w:szCs w:val="22"/>
              </w:rPr>
              <w:t>95911,9</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b w:val="0"/>
                <w:bCs w:val="0"/>
                <w:sz w:val="22"/>
                <w:szCs w:val="22"/>
              </w:rPr>
            </w:pPr>
            <w:r w:rsidRPr="006476FF">
              <w:rPr>
                <w:rFonts w:ascii="Times New Roman" w:hAnsi="Times New Roman"/>
                <w:b w:val="0"/>
                <w:bCs w:val="0"/>
                <w:sz w:val="22"/>
                <w:szCs w:val="22"/>
              </w:rPr>
              <w:t>96385,5</w:t>
            </w:r>
          </w:p>
        </w:tc>
        <w:tc>
          <w:tcPr>
            <w:tcW w:w="1276"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bCs w:val="0"/>
                <w:sz w:val="22"/>
                <w:szCs w:val="22"/>
              </w:rPr>
            </w:pPr>
            <w:r w:rsidRPr="006476FF">
              <w:rPr>
                <w:rFonts w:ascii="Times New Roman" w:hAnsi="Times New Roman"/>
                <w:b w:val="0"/>
                <w:bCs w:val="0"/>
                <w:sz w:val="22"/>
                <w:szCs w:val="22"/>
              </w:rPr>
              <w:t>73257,4</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7F4E20" w:rsidP="004E1A39">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93113,9</w:t>
            </w:r>
          </w:p>
        </w:tc>
        <w:tc>
          <w:tcPr>
            <w:tcW w:w="1275"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bCs w:val="0"/>
                <w:sz w:val="22"/>
                <w:szCs w:val="22"/>
              </w:rPr>
            </w:pPr>
            <w:r w:rsidRPr="006476FF">
              <w:rPr>
                <w:rFonts w:ascii="Times New Roman" w:hAnsi="Times New Roman"/>
                <w:b w:val="0"/>
                <w:bCs w:val="0"/>
                <w:sz w:val="22"/>
                <w:szCs w:val="22"/>
              </w:rPr>
              <w:t>127,1</w:t>
            </w:r>
          </w:p>
        </w:tc>
      </w:tr>
      <w:tr w:rsidR="00E84A68" w:rsidRPr="006476FF" w:rsidTr="004E1A39">
        <w:tc>
          <w:tcPr>
            <w:tcW w:w="3261" w:type="dxa"/>
            <w:tcBorders>
              <w:top w:val="single" w:sz="4" w:space="0" w:color="auto"/>
              <w:left w:val="single" w:sz="4" w:space="0" w:color="auto"/>
              <w:bottom w:val="single" w:sz="4" w:space="0" w:color="auto"/>
              <w:right w:val="single" w:sz="4" w:space="0" w:color="auto"/>
            </w:tcBorders>
            <w:vAlign w:val="center"/>
            <w:hideMark/>
          </w:tcPr>
          <w:p w:rsidR="00E84A68" w:rsidRPr="006476FF" w:rsidRDefault="00E84A68" w:rsidP="004E1A39">
            <w:pPr>
              <w:spacing w:after="0" w:line="240" w:lineRule="auto"/>
              <w:jc w:val="both"/>
              <w:rPr>
                <w:rFonts w:ascii="Times New Roman" w:hAnsi="Times New Roman"/>
                <w:bCs/>
              </w:rPr>
            </w:pPr>
            <w:r w:rsidRPr="006476FF">
              <w:rPr>
                <w:rFonts w:ascii="Times New Roman" w:hAnsi="Times New Roman"/>
                <w:bCs/>
              </w:rPr>
              <w:t>власні  доходи загального фонду</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b w:val="0"/>
                <w:sz w:val="22"/>
                <w:szCs w:val="22"/>
              </w:rPr>
            </w:pPr>
            <w:r w:rsidRPr="006476FF">
              <w:rPr>
                <w:rFonts w:ascii="Times New Roman" w:hAnsi="Times New Roman"/>
                <w:b w:val="0"/>
                <w:sz w:val="22"/>
                <w:szCs w:val="22"/>
              </w:rPr>
              <w:t>182872,2</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b w:val="0"/>
                <w:sz w:val="22"/>
                <w:szCs w:val="22"/>
              </w:rPr>
            </w:pPr>
            <w:r w:rsidRPr="006476FF">
              <w:rPr>
                <w:rFonts w:ascii="Times New Roman" w:hAnsi="Times New Roman"/>
                <w:b w:val="0"/>
                <w:sz w:val="22"/>
                <w:szCs w:val="22"/>
              </w:rPr>
              <w:t>259784,7</w:t>
            </w:r>
          </w:p>
        </w:tc>
        <w:tc>
          <w:tcPr>
            <w:tcW w:w="1276"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sz w:val="22"/>
                <w:szCs w:val="22"/>
              </w:rPr>
            </w:pPr>
            <w:r w:rsidRPr="006476FF">
              <w:rPr>
                <w:rFonts w:ascii="Times New Roman" w:hAnsi="Times New Roman"/>
                <w:b w:val="0"/>
                <w:sz w:val="22"/>
                <w:szCs w:val="22"/>
              </w:rPr>
              <w:t>234685,2</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sz w:val="22"/>
                <w:szCs w:val="22"/>
              </w:rPr>
            </w:pPr>
            <w:r w:rsidRPr="006476FF">
              <w:rPr>
                <w:rFonts w:ascii="Times New Roman" w:hAnsi="Times New Roman"/>
                <w:b w:val="0"/>
                <w:sz w:val="22"/>
                <w:szCs w:val="22"/>
              </w:rPr>
              <w:t>189684,8</w:t>
            </w:r>
          </w:p>
        </w:tc>
        <w:tc>
          <w:tcPr>
            <w:tcW w:w="1275"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sz w:val="22"/>
                <w:szCs w:val="22"/>
              </w:rPr>
            </w:pPr>
            <w:r w:rsidRPr="006476FF">
              <w:rPr>
                <w:rFonts w:ascii="Times New Roman" w:hAnsi="Times New Roman"/>
                <w:b w:val="0"/>
                <w:sz w:val="22"/>
                <w:szCs w:val="22"/>
              </w:rPr>
              <w:t>80,8</w:t>
            </w:r>
          </w:p>
        </w:tc>
      </w:tr>
      <w:tr w:rsidR="00E84A68" w:rsidRPr="006476FF" w:rsidTr="004E1A39">
        <w:tc>
          <w:tcPr>
            <w:tcW w:w="3261" w:type="dxa"/>
            <w:tcBorders>
              <w:top w:val="single" w:sz="4" w:space="0" w:color="auto"/>
              <w:left w:val="single" w:sz="4" w:space="0" w:color="auto"/>
              <w:bottom w:val="single" w:sz="4" w:space="0" w:color="auto"/>
              <w:right w:val="single" w:sz="4" w:space="0" w:color="auto"/>
            </w:tcBorders>
            <w:vAlign w:val="center"/>
            <w:hideMark/>
          </w:tcPr>
          <w:p w:rsidR="00E84A68" w:rsidRPr="006476FF" w:rsidRDefault="00E84A68" w:rsidP="004E1A39">
            <w:pPr>
              <w:spacing w:after="0" w:line="240" w:lineRule="auto"/>
              <w:jc w:val="both"/>
              <w:rPr>
                <w:rFonts w:ascii="Times New Roman" w:hAnsi="Times New Roman"/>
                <w:b/>
                <w:bCs/>
              </w:rPr>
            </w:pPr>
            <w:r w:rsidRPr="006476FF">
              <w:rPr>
                <w:rFonts w:ascii="Times New Roman" w:hAnsi="Times New Roman"/>
                <w:b/>
                <w:bCs/>
              </w:rPr>
              <w:t>Всього спеціальний фонд,     з них:</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sz w:val="22"/>
                <w:szCs w:val="22"/>
              </w:rPr>
            </w:pPr>
            <w:r w:rsidRPr="006476FF">
              <w:rPr>
                <w:rFonts w:ascii="Times New Roman" w:hAnsi="Times New Roman"/>
                <w:sz w:val="22"/>
                <w:szCs w:val="22"/>
              </w:rPr>
              <w:t>34829,8</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sz w:val="22"/>
                <w:szCs w:val="22"/>
              </w:rPr>
            </w:pPr>
            <w:r w:rsidRPr="006476FF">
              <w:rPr>
                <w:rFonts w:ascii="Times New Roman" w:hAnsi="Times New Roman"/>
                <w:sz w:val="22"/>
                <w:szCs w:val="22"/>
              </w:rPr>
              <w:t>3875,6</w:t>
            </w:r>
          </w:p>
        </w:tc>
        <w:tc>
          <w:tcPr>
            <w:tcW w:w="1276"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sz w:val="22"/>
                <w:szCs w:val="22"/>
              </w:rPr>
            </w:pPr>
            <w:r w:rsidRPr="006476FF">
              <w:rPr>
                <w:rFonts w:ascii="Times New Roman" w:hAnsi="Times New Roman"/>
                <w:sz w:val="22"/>
                <w:szCs w:val="22"/>
              </w:rPr>
              <w:t>42225,5</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sz w:val="22"/>
                <w:szCs w:val="22"/>
              </w:rPr>
            </w:pPr>
            <w:r w:rsidRPr="006476FF">
              <w:rPr>
                <w:rFonts w:ascii="Times New Roman" w:hAnsi="Times New Roman"/>
                <w:sz w:val="22"/>
                <w:szCs w:val="22"/>
              </w:rPr>
              <w:t>5899,2</w:t>
            </w:r>
          </w:p>
        </w:tc>
        <w:tc>
          <w:tcPr>
            <w:tcW w:w="1275"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sz w:val="22"/>
                <w:szCs w:val="22"/>
              </w:rPr>
            </w:pPr>
            <w:r w:rsidRPr="006476FF">
              <w:rPr>
                <w:rFonts w:ascii="Times New Roman" w:hAnsi="Times New Roman"/>
                <w:sz w:val="22"/>
                <w:szCs w:val="22"/>
              </w:rPr>
              <w:t>14,0</w:t>
            </w:r>
          </w:p>
        </w:tc>
      </w:tr>
      <w:tr w:rsidR="00E84A68" w:rsidRPr="006476FF" w:rsidTr="004E1A39">
        <w:tc>
          <w:tcPr>
            <w:tcW w:w="3261" w:type="dxa"/>
            <w:tcBorders>
              <w:top w:val="single" w:sz="4" w:space="0" w:color="auto"/>
              <w:left w:val="single" w:sz="4" w:space="0" w:color="auto"/>
              <w:bottom w:val="single" w:sz="4" w:space="0" w:color="auto"/>
              <w:right w:val="single" w:sz="4" w:space="0" w:color="auto"/>
            </w:tcBorders>
            <w:vAlign w:val="center"/>
            <w:hideMark/>
          </w:tcPr>
          <w:p w:rsidR="00E84A68" w:rsidRPr="006476FF" w:rsidRDefault="00E84A68" w:rsidP="004E1A39">
            <w:pPr>
              <w:spacing w:after="0" w:line="240" w:lineRule="auto"/>
              <w:jc w:val="both"/>
              <w:rPr>
                <w:rFonts w:ascii="Times New Roman" w:hAnsi="Times New Roman"/>
              </w:rPr>
            </w:pPr>
            <w:r w:rsidRPr="006476FF">
              <w:rPr>
                <w:rFonts w:ascii="Times New Roman" w:hAnsi="Times New Roman"/>
              </w:rPr>
              <w:t>власні доходи спеціального фонду</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b w:val="0"/>
                <w:sz w:val="22"/>
                <w:szCs w:val="22"/>
              </w:rPr>
            </w:pPr>
            <w:r w:rsidRPr="006476FF">
              <w:rPr>
                <w:rFonts w:ascii="Times New Roman" w:hAnsi="Times New Roman"/>
                <w:b w:val="0"/>
                <w:sz w:val="22"/>
                <w:szCs w:val="22"/>
              </w:rPr>
              <w:t>11082,3</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b w:val="0"/>
                <w:sz w:val="22"/>
                <w:szCs w:val="22"/>
              </w:rPr>
            </w:pPr>
            <w:r w:rsidRPr="006476FF">
              <w:rPr>
                <w:rFonts w:ascii="Times New Roman" w:hAnsi="Times New Roman"/>
                <w:b w:val="0"/>
                <w:sz w:val="22"/>
                <w:szCs w:val="22"/>
              </w:rPr>
              <w:t>3875,6</w:t>
            </w:r>
          </w:p>
        </w:tc>
        <w:tc>
          <w:tcPr>
            <w:tcW w:w="1276"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sz w:val="22"/>
                <w:szCs w:val="22"/>
              </w:rPr>
            </w:pPr>
            <w:r w:rsidRPr="006476FF">
              <w:rPr>
                <w:rFonts w:ascii="Times New Roman" w:hAnsi="Times New Roman"/>
                <w:b w:val="0"/>
                <w:sz w:val="22"/>
                <w:szCs w:val="22"/>
              </w:rPr>
              <w:t>6331,7</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sz w:val="22"/>
                <w:szCs w:val="22"/>
              </w:rPr>
            </w:pPr>
            <w:r w:rsidRPr="006476FF">
              <w:rPr>
                <w:rFonts w:ascii="Times New Roman" w:hAnsi="Times New Roman"/>
                <w:b w:val="0"/>
                <w:sz w:val="22"/>
                <w:szCs w:val="22"/>
              </w:rPr>
              <w:t>5899,2</w:t>
            </w:r>
          </w:p>
        </w:tc>
        <w:tc>
          <w:tcPr>
            <w:tcW w:w="1275"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sz w:val="22"/>
                <w:szCs w:val="22"/>
              </w:rPr>
            </w:pPr>
            <w:r w:rsidRPr="006476FF">
              <w:rPr>
                <w:rFonts w:ascii="Times New Roman" w:hAnsi="Times New Roman"/>
                <w:b w:val="0"/>
                <w:sz w:val="22"/>
                <w:szCs w:val="22"/>
              </w:rPr>
              <w:t>88,9</w:t>
            </w:r>
          </w:p>
        </w:tc>
      </w:tr>
      <w:tr w:rsidR="00E84A68" w:rsidRPr="006476FF" w:rsidTr="004E1A39">
        <w:tc>
          <w:tcPr>
            <w:tcW w:w="3261" w:type="dxa"/>
            <w:tcBorders>
              <w:top w:val="single" w:sz="4" w:space="0" w:color="auto"/>
              <w:left w:val="single" w:sz="4" w:space="0" w:color="auto"/>
              <w:bottom w:val="single" w:sz="4" w:space="0" w:color="auto"/>
              <w:right w:val="single" w:sz="4" w:space="0" w:color="auto"/>
            </w:tcBorders>
            <w:vAlign w:val="center"/>
          </w:tcPr>
          <w:p w:rsidR="00E84A68" w:rsidRPr="006476FF" w:rsidRDefault="00E84A68" w:rsidP="004E1A39">
            <w:pPr>
              <w:spacing w:after="0" w:line="240" w:lineRule="auto"/>
              <w:jc w:val="both"/>
              <w:rPr>
                <w:rFonts w:ascii="Times New Roman" w:hAnsi="Times New Roman"/>
              </w:rPr>
            </w:pPr>
            <w:r w:rsidRPr="006476FF">
              <w:rPr>
                <w:rFonts w:ascii="Times New Roman" w:hAnsi="Times New Roman"/>
              </w:rPr>
              <w:t>офіційні трансферти</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b w:val="0"/>
                <w:bCs w:val="0"/>
                <w:sz w:val="22"/>
                <w:szCs w:val="22"/>
              </w:rPr>
            </w:pPr>
            <w:r w:rsidRPr="006476FF">
              <w:rPr>
                <w:rFonts w:ascii="Times New Roman" w:hAnsi="Times New Roman"/>
                <w:b w:val="0"/>
                <w:bCs w:val="0"/>
                <w:sz w:val="22"/>
                <w:szCs w:val="22"/>
              </w:rPr>
              <w:t>23757,5</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ind w:right="-109"/>
              <w:rPr>
                <w:rFonts w:ascii="Times New Roman" w:hAnsi="Times New Roman"/>
                <w:b w:val="0"/>
                <w:bCs w:val="0"/>
                <w:sz w:val="22"/>
                <w:szCs w:val="22"/>
              </w:rPr>
            </w:pPr>
            <w:r w:rsidRPr="006476FF">
              <w:rPr>
                <w:rFonts w:ascii="Times New Roman" w:hAnsi="Times New Roman"/>
                <w:b w:val="0"/>
                <w:bCs w:val="0"/>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bCs w:val="0"/>
                <w:sz w:val="22"/>
                <w:szCs w:val="22"/>
              </w:rPr>
            </w:pPr>
            <w:r w:rsidRPr="006476FF">
              <w:rPr>
                <w:rFonts w:ascii="Times New Roman" w:hAnsi="Times New Roman"/>
                <w:b w:val="0"/>
                <w:bCs w:val="0"/>
                <w:sz w:val="22"/>
                <w:szCs w:val="22"/>
              </w:rPr>
              <w:t>35893,8</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bCs w:val="0"/>
                <w:sz w:val="22"/>
                <w:szCs w:val="22"/>
              </w:rPr>
            </w:pPr>
          </w:p>
        </w:tc>
        <w:tc>
          <w:tcPr>
            <w:tcW w:w="1275"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line="240" w:lineRule="auto"/>
              <w:rPr>
                <w:rFonts w:ascii="Times New Roman" w:hAnsi="Times New Roman"/>
                <w:b w:val="0"/>
                <w:bCs w:val="0"/>
                <w:sz w:val="22"/>
                <w:szCs w:val="22"/>
              </w:rPr>
            </w:pPr>
          </w:p>
        </w:tc>
      </w:tr>
      <w:tr w:rsidR="00E84A68" w:rsidRPr="006476FF" w:rsidTr="004E1A39">
        <w:trPr>
          <w:trHeight w:val="401"/>
        </w:trPr>
        <w:tc>
          <w:tcPr>
            <w:tcW w:w="3261" w:type="dxa"/>
            <w:tcBorders>
              <w:top w:val="single" w:sz="4" w:space="0" w:color="auto"/>
              <w:left w:val="single" w:sz="4" w:space="0" w:color="auto"/>
              <w:bottom w:val="single" w:sz="4" w:space="0" w:color="auto"/>
              <w:right w:val="single" w:sz="4" w:space="0" w:color="auto"/>
            </w:tcBorders>
            <w:vAlign w:val="center"/>
            <w:hideMark/>
          </w:tcPr>
          <w:p w:rsidR="00E84A68" w:rsidRPr="006476FF" w:rsidRDefault="00E84A68" w:rsidP="004E1A39">
            <w:pPr>
              <w:spacing w:after="0"/>
              <w:jc w:val="both"/>
              <w:rPr>
                <w:rFonts w:ascii="Times New Roman" w:hAnsi="Times New Roman"/>
                <w:b/>
              </w:rPr>
            </w:pPr>
            <w:r w:rsidRPr="006476FF">
              <w:rPr>
                <w:rFonts w:ascii="Times New Roman" w:hAnsi="Times New Roman"/>
                <w:b/>
              </w:rPr>
              <w:t>Разом доходів</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ind w:right="-109"/>
              <w:rPr>
                <w:rFonts w:ascii="Times New Roman" w:hAnsi="Times New Roman"/>
                <w:bCs w:val="0"/>
                <w:sz w:val="22"/>
                <w:szCs w:val="22"/>
              </w:rPr>
            </w:pPr>
            <w:r w:rsidRPr="006476FF">
              <w:rPr>
                <w:rFonts w:ascii="Times New Roman" w:hAnsi="Times New Roman"/>
                <w:bCs w:val="0"/>
                <w:sz w:val="22"/>
                <w:szCs w:val="22"/>
              </w:rPr>
              <w:t>313623,9</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pStyle w:val="3"/>
              <w:keepNext w:val="0"/>
              <w:spacing w:before="0" w:after="0"/>
              <w:ind w:right="-109"/>
              <w:rPr>
                <w:rFonts w:ascii="Times New Roman" w:hAnsi="Times New Roman"/>
                <w:bCs w:val="0"/>
                <w:sz w:val="22"/>
                <w:szCs w:val="22"/>
              </w:rPr>
            </w:pPr>
            <w:r w:rsidRPr="006476FF">
              <w:rPr>
                <w:rFonts w:ascii="Times New Roman" w:hAnsi="Times New Roman"/>
                <w:bCs w:val="0"/>
                <w:sz w:val="22"/>
                <w:szCs w:val="22"/>
              </w:rPr>
              <w:t>360045,8</w:t>
            </w:r>
          </w:p>
        </w:tc>
        <w:tc>
          <w:tcPr>
            <w:tcW w:w="1276"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spacing w:after="0"/>
              <w:rPr>
                <w:rFonts w:ascii="Times New Roman" w:hAnsi="Times New Roman"/>
                <w:b/>
              </w:rPr>
            </w:pPr>
            <w:r w:rsidRPr="006476FF">
              <w:rPr>
                <w:rFonts w:ascii="Times New Roman" w:hAnsi="Times New Roman"/>
                <w:b/>
              </w:rPr>
              <w:t>350168,1</w:t>
            </w:r>
          </w:p>
        </w:tc>
        <w:tc>
          <w:tcPr>
            <w:tcW w:w="1134"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spacing w:after="0"/>
              <w:rPr>
                <w:rFonts w:ascii="Times New Roman" w:hAnsi="Times New Roman"/>
                <w:b/>
              </w:rPr>
            </w:pPr>
            <w:r w:rsidRPr="006476FF">
              <w:rPr>
                <w:rFonts w:ascii="Times New Roman" w:hAnsi="Times New Roman"/>
                <w:b/>
              </w:rPr>
              <w:t>28869</w:t>
            </w:r>
            <w:r w:rsidR="007F4E20">
              <w:rPr>
                <w:rFonts w:ascii="Times New Roman" w:hAnsi="Times New Roman"/>
                <w:b/>
              </w:rPr>
              <w:t>7</w:t>
            </w:r>
            <w:r w:rsidRPr="006476FF">
              <w:rPr>
                <w:rFonts w:ascii="Times New Roman" w:hAnsi="Times New Roman"/>
                <w:b/>
              </w:rPr>
              <w:t>,</w:t>
            </w:r>
            <w:r w:rsidR="007F4E20">
              <w:rPr>
                <w:rFonts w:ascii="Times New Roman" w:hAnsi="Times New Roman"/>
                <w:b/>
              </w:rPr>
              <w:t>9</w:t>
            </w:r>
          </w:p>
        </w:tc>
        <w:tc>
          <w:tcPr>
            <w:tcW w:w="1275" w:type="dxa"/>
            <w:tcBorders>
              <w:top w:val="single" w:sz="4" w:space="0" w:color="auto"/>
              <w:left w:val="single" w:sz="4" w:space="0" w:color="auto"/>
              <w:bottom w:val="single" w:sz="4" w:space="0" w:color="auto"/>
              <w:right w:val="single" w:sz="4" w:space="0" w:color="auto"/>
            </w:tcBorders>
          </w:tcPr>
          <w:p w:rsidR="00E84A68" w:rsidRPr="006476FF" w:rsidRDefault="00E84A68" w:rsidP="004E1A39">
            <w:pPr>
              <w:spacing w:after="0"/>
              <w:rPr>
                <w:rFonts w:ascii="Times New Roman" w:hAnsi="Times New Roman"/>
                <w:b/>
              </w:rPr>
            </w:pPr>
            <w:r w:rsidRPr="006476FF">
              <w:rPr>
                <w:rFonts w:ascii="Times New Roman" w:hAnsi="Times New Roman"/>
                <w:b/>
              </w:rPr>
              <w:t>82,4</w:t>
            </w:r>
          </w:p>
        </w:tc>
      </w:tr>
      <w:tr w:rsidR="00E84A68" w:rsidRPr="00B51CC4" w:rsidTr="004E1A39">
        <w:trPr>
          <w:trHeight w:val="287"/>
        </w:trPr>
        <w:tc>
          <w:tcPr>
            <w:tcW w:w="3261" w:type="dxa"/>
            <w:tcBorders>
              <w:top w:val="single" w:sz="4" w:space="0" w:color="auto"/>
              <w:left w:val="single" w:sz="4" w:space="0" w:color="auto"/>
              <w:bottom w:val="single" w:sz="4" w:space="0" w:color="auto"/>
              <w:right w:val="single" w:sz="4" w:space="0" w:color="auto"/>
            </w:tcBorders>
            <w:vAlign w:val="center"/>
            <w:hideMark/>
          </w:tcPr>
          <w:p w:rsidR="00E84A68" w:rsidRPr="005535AA" w:rsidRDefault="00E84A68" w:rsidP="004E1A39">
            <w:pPr>
              <w:spacing w:after="0" w:line="240" w:lineRule="auto"/>
              <w:jc w:val="both"/>
              <w:rPr>
                <w:rFonts w:ascii="Times New Roman" w:hAnsi="Times New Roman"/>
                <w:b/>
                <w:sz w:val="24"/>
                <w:szCs w:val="24"/>
              </w:rPr>
            </w:pPr>
            <w:r w:rsidRPr="005535AA">
              <w:rPr>
                <w:rFonts w:ascii="Times New Roman" w:hAnsi="Times New Roman"/>
                <w:b/>
                <w:sz w:val="24"/>
                <w:szCs w:val="24"/>
              </w:rPr>
              <w:t xml:space="preserve">у </w:t>
            </w:r>
            <w:proofErr w:type="spellStart"/>
            <w:r w:rsidRPr="005535AA">
              <w:rPr>
                <w:rFonts w:ascii="Times New Roman" w:hAnsi="Times New Roman"/>
                <w:b/>
                <w:sz w:val="24"/>
                <w:szCs w:val="24"/>
              </w:rPr>
              <w:t>т.ч</w:t>
            </w:r>
            <w:proofErr w:type="spellEnd"/>
            <w:r w:rsidRPr="005535AA">
              <w:rPr>
                <w:rFonts w:ascii="Times New Roman" w:hAnsi="Times New Roman"/>
                <w:b/>
                <w:sz w:val="24"/>
                <w:szCs w:val="24"/>
              </w:rPr>
              <w:t>. власні доходи</w:t>
            </w:r>
          </w:p>
        </w:tc>
        <w:tc>
          <w:tcPr>
            <w:tcW w:w="1134" w:type="dxa"/>
            <w:tcBorders>
              <w:top w:val="single" w:sz="4" w:space="0" w:color="auto"/>
              <w:left w:val="single" w:sz="4" w:space="0" w:color="auto"/>
              <w:bottom w:val="single" w:sz="4" w:space="0" w:color="auto"/>
              <w:right w:val="single" w:sz="4" w:space="0" w:color="auto"/>
            </w:tcBorders>
          </w:tcPr>
          <w:p w:rsidR="00E84A68" w:rsidRPr="005535AA" w:rsidRDefault="00E84A68" w:rsidP="004E1A39">
            <w:pPr>
              <w:pStyle w:val="3"/>
              <w:keepNext w:val="0"/>
              <w:spacing w:before="0" w:after="0" w:line="240" w:lineRule="auto"/>
              <w:ind w:right="-109"/>
              <w:rPr>
                <w:rFonts w:ascii="Times New Roman" w:hAnsi="Times New Roman"/>
                <w:bCs w:val="0"/>
                <w:sz w:val="24"/>
                <w:szCs w:val="24"/>
              </w:rPr>
            </w:pPr>
            <w:r w:rsidRPr="005535AA">
              <w:rPr>
                <w:rFonts w:ascii="Times New Roman" w:hAnsi="Times New Roman"/>
                <w:bCs w:val="0"/>
                <w:sz w:val="24"/>
                <w:szCs w:val="24"/>
              </w:rPr>
              <w:t>193954,5</w:t>
            </w:r>
          </w:p>
        </w:tc>
        <w:tc>
          <w:tcPr>
            <w:tcW w:w="1134" w:type="dxa"/>
            <w:tcBorders>
              <w:top w:val="single" w:sz="4" w:space="0" w:color="auto"/>
              <w:left w:val="single" w:sz="4" w:space="0" w:color="auto"/>
              <w:bottom w:val="single" w:sz="4" w:space="0" w:color="auto"/>
              <w:right w:val="single" w:sz="4" w:space="0" w:color="auto"/>
            </w:tcBorders>
          </w:tcPr>
          <w:p w:rsidR="00E84A68" w:rsidRPr="005535AA" w:rsidRDefault="00E84A68" w:rsidP="004E1A39">
            <w:pPr>
              <w:pStyle w:val="3"/>
              <w:keepNext w:val="0"/>
              <w:spacing w:before="0" w:after="0" w:line="240" w:lineRule="auto"/>
              <w:ind w:right="-109"/>
              <w:rPr>
                <w:rFonts w:ascii="Times New Roman" w:hAnsi="Times New Roman"/>
                <w:bCs w:val="0"/>
                <w:sz w:val="24"/>
                <w:szCs w:val="24"/>
              </w:rPr>
            </w:pPr>
            <w:r w:rsidRPr="005535AA">
              <w:rPr>
                <w:rFonts w:ascii="Times New Roman" w:hAnsi="Times New Roman"/>
                <w:bCs w:val="0"/>
                <w:sz w:val="24"/>
                <w:szCs w:val="24"/>
              </w:rPr>
              <w:t>263660,3</w:t>
            </w:r>
          </w:p>
        </w:tc>
        <w:tc>
          <w:tcPr>
            <w:tcW w:w="1276" w:type="dxa"/>
            <w:tcBorders>
              <w:top w:val="single" w:sz="4" w:space="0" w:color="auto"/>
              <w:left w:val="single" w:sz="4" w:space="0" w:color="auto"/>
              <w:bottom w:val="single" w:sz="4" w:space="0" w:color="auto"/>
              <w:right w:val="single" w:sz="4" w:space="0" w:color="auto"/>
            </w:tcBorders>
          </w:tcPr>
          <w:p w:rsidR="00E84A68" w:rsidRPr="005535AA" w:rsidRDefault="00E84A68" w:rsidP="004E1A39">
            <w:pPr>
              <w:pStyle w:val="3"/>
              <w:keepNext w:val="0"/>
              <w:spacing w:before="0" w:after="0" w:line="240" w:lineRule="auto"/>
              <w:rPr>
                <w:rFonts w:ascii="Times New Roman" w:hAnsi="Times New Roman"/>
                <w:bCs w:val="0"/>
                <w:sz w:val="24"/>
                <w:szCs w:val="24"/>
              </w:rPr>
            </w:pPr>
            <w:r w:rsidRPr="005535AA">
              <w:rPr>
                <w:rFonts w:ascii="Times New Roman" w:hAnsi="Times New Roman"/>
                <w:bCs w:val="0"/>
                <w:sz w:val="24"/>
                <w:szCs w:val="24"/>
              </w:rPr>
              <w:t>241016,9</w:t>
            </w:r>
          </w:p>
        </w:tc>
        <w:tc>
          <w:tcPr>
            <w:tcW w:w="1134" w:type="dxa"/>
            <w:tcBorders>
              <w:top w:val="single" w:sz="4" w:space="0" w:color="auto"/>
              <w:left w:val="single" w:sz="4" w:space="0" w:color="auto"/>
              <w:bottom w:val="single" w:sz="4" w:space="0" w:color="auto"/>
              <w:right w:val="single" w:sz="4" w:space="0" w:color="auto"/>
            </w:tcBorders>
          </w:tcPr>
          <w:p w:rsidR="00E84A68" w:rsidRPr="005535AA" w:rsidRDefault="00E84A68" w:rsidP="004E1A39">
            <w:pPr>
              <w:pStyle w:val="3"/>
              <w:keepNext w:val="0"/>
              <w:spacing w:before="0" w:after="0" w:line="240" w:lineRule="auto"/>
              <w:rPr>
                <w:rFonts w:ascii="Times New Roman" w:hAnsi="Times New Roman"/>
                <w:bCs w:val="0"/>
                <w:sz w:val="24"/>
                <w:szCs w:val="24"/>
              </w:rPr>
            </w:pPr>
            <w:r w:rsidRPr="005535AA">
              <w:rPr>
                <w:rFonts w:ascii="Times New Roman" w:hAnsi="Times New Roman"/>
                <w:bCs w:val="0"/>
                <w:sz w:val="24"/>
                <w:szCs w:val="24"/>
              </w:rPr>
              <w:t>195584,0</w:t>
            </w:r>
          </w:p>
        </w:tc>
        <w:tc>
          <w:tcPr>
            <w:tcW w:w="1275" w:type="dxa"/>
            <w:tcBorders>
              <w:top w:val="single" w:sz="4" w:space="0" w:color="auto"/>
              <w:left w:val="single" w:sz="4" w:space="0" w:color="auto"/>
              <w:bottom w:val="single" w:sz="4" w:space="0" w:color="auto"/>
              <w:right w:val="single" w:sz="4" w:space="0" w:color="auto"/>
            </w:tcBorders>
          </w:tcPr>
          <w:p w:rsidR="00E84A68" w:rsidRPr="005535AA" w:rsidRDefault="00E84A68" w:rsidP="004E1A39">
            <w:pPr>
              <w:pStyle w:val="3"/>
              <w:keepNext w:val="0"/>
              <w:spacing w:before="0" w:after="0" w:line="240" w:lineRule="auto"/>
              <w:rPr>
                <w:rFonts w:ascii="Times New Roman" w:hAnsi="Times New Roman"/>
                <w:bCs w:val="0"/>
                <w:sz w:val="24"/>
                <w:szCs w:val="24"/>
              </w:rPr>
            </w:pPr>
            <w:r w:rsidRPr="005535AA">
              <w:rPr>
                <w:rFonts w:ascii="Times New Roman" w:hAnsi="Times New Roman"/>
                <w:bCs w:val="0"/>
                <w:sz w:val="24"/>
                <w:szCs w:val="24"/>
              </w:rPr>
              <w:t>81,1</w:t>
            </w:r>
          </w:p>
        </w:tc>
      </w:tr>
    </w:tbl>
    <w:p w:rsidR="00E84A68" w:rsidRPr="00B51CC4" w:rsidRDefault="00E84A68" w:rsidP="00E84A68">
      <w:pPr>
        <w:ind w:firstLine="567"/>
        <w:jc w:val="both"/>
        <w:rPr>
          <w:rFonts w:ascii="Times New Roman" w:hAnsi="Times New Roman"/>
          <w:b/>
          <w:sz w:val="24"/>
          <w:szCs w:val="24"/>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lang w:eastAsia="ru-RU"/>
        </w:rPr>
      </w:pPr>
      <w:r w:rsidRPr="006476FF">
        <w:rPr>
          <w:rFonts w:ascii="Times New Roman" w:hAnsi="Times New Roman"/>
          <w:b/>
          <w:bCs/>
          <w:color w:val="FF0000"/>
          <w:lang w:eastAsia="ru-RU"/>
        </w:rPr>
        <w:tab/>
      </w:r>
      <w:r w:rsidRPr="006476FF">
        <w:rPr>
          <w:rFonts w:ascii="Times New Roman" w:hAnsi="Times New Roman"/>
          <w:b/>
          <w:bCs/>
          <w:color w:val="000000" w:themeColor="text1"/>
          <w:lang w:eastAsia="ru-RU"/>
        </w:rPr>
        <w:t>Обсяг доходів бюджету Глухівської міської територіальної громади на 2024 рік</w:t>
      </w:r>
      <w:r w:rsidRPr="006476FF">
        <w:rPr>
          <w:rFonts w:ascii="Times New Roman" w:hAnsi="Times New Roman"/>
          <w:color w:val="000000" w:themeColor="text1"/>
          <w:lang w:eastAsia="ru-RU"/>
        </w:rPr>
        <w:t xml:space="preserve"> обраховано у сумі  </w:t>
      </w:r>
      <w:r w:rsidRPr="006476FF">
        <w:rPr>
          <w:rFonts w:ascii="Times New Roman" w:hAnsi="Times New Roman"/>
          <w:b/>
          <w:bCs/>
          <w:color w:val="000000" w:themeColor="text1"/>
          <w:lang w:eastAsia="ru-RU"/>
        </w:rPr>
        <w:t>- 28869</w:t>
      </w:r>
      <w:r w:rsidR="008406D8">
        <w:rPr>
          <w:rFonts w:ascii="Times New Roman" w:hAnsi="Times New Roman"/>
          <w:b/>
          <w:bCs/>
          <w:color w:val="000000" w:themeColor="text1"/>
          <w:lang w:eastAsia="ru-RU"/>
        </w:rPr>
        <w:t>7</w:t>
      </w:r>
      <w:r w:rsidRPr="006476FF">
        <w:rPr>
          <w:rFonts w:ascii="Times New Roman" w:hAnsi="Times New Roman"/>
          <w:b/>
          <w:bCs/>
          <w:color w:val="000000" w:themeColor="text1"/>
          <w:lang w:eastAsia="ru-RU"/>
        </w:rPr>
        <w:t>,</w:t>
      </w:r>
      <w:r w:rsidR="00896EA6">
        <w:rPr>
          <w:rFonts w:ascii="Times New Roman" w:hAnsi="Times New Roman"/>
          <w:b/>
          <w:bCs/>
          <w:color w:val="000000" w:themeColor="text1"/>
          <w:lang w:eastAsia="ru-RU"/>
        </w:rPr>
        <w:t>9</w:t>
      </w:r>
      <w:r w:rsidRPr="006476FF">
        <w:rPr>
          <w:rFonts w:ascii="Times New Roman" w:hAnsi="Times New Roman"/>
          <w:b/>
          <w:bCs/>
          <w:color w:val="000000" w:themeColor="text1"/>
          <w:lang w:eastAsia="ru-RU"/>
        </w:rPr>
        <w:t xml:space="preserve"> </w:t>
      </w:r>
      <w:proofErr w:type="spellStart"/>
      <w:r w:rsidRPr="006476FF">
        <w:rPr>
          <w:rFonts w:ascii="Times New Roman" w:hAnsi="Times New Roman"/>
          <w:b/>
          <w:bCs/>
          <w:color w:val="000000" w:themeColor="text1"/>
          <w:lang w:eastAsia="ru-RU"/>
        </w:rPr>
        <w:t>тис.грн</w:t>
      </w:r>
      <w:proofErr w:type="spellEnd"/>
      <w:r w:rsidRPr="006476FF">
        <w:rPr>
          <w:rFonts w:ascii="Times New Roman" w:hAnsi="Times New Roman"/>
          <w:color w:val="000000" w:themeColor="text1"/>
          <w:lang w:eastAsia="ru-RU"/>
        </w:rPr>
        <w:t xml:space="preserve">., в </w:t>
      </w:r>
      <w:proofErr w:type="spellStart"/>
      <w:r w:rsidRPr="006476FF">
        <w:rPr>
          <w:rFonts w:ascii="Times New Roman" w:hAnsi="Times New Roman"/>
          <w:color w:val="000000" w:themeColor="text1"/>
          <w:lang w:eastAsia="ru-RU"/>
        </w:rPr>
        <w:t>т.ч</w:t>
      </w:r>
      <w:proofErr w:type="spellEnd"/>
      <w:r w:rsidRPr="006476FF">
        <w:rPr>
          <w:rFonts w:ascii="Times New Roman" w:hAnsi="Times New Roman"/>
          <w:color w:val="000000" w:themeColor="text1"/>
          <w:lang w:eastAsia="ru-RU"/>
        </w:rPr>
        <w:t xml:space="preserve">. </w:t>
      </w:r>
      <w:r w:rsidRPr="006476FF">
        <w:rPr>
          <w:rFonts w:ascii="Times New Roman" w:hAnsi="Times New Roman"/>
          <w:b/>
          <w:bCs/>
          <w:color w:val="000000" w:themeColor="text1"/>
          <w:lang w:eastAsia="ru-RU"/>
        </w:rPr>
        <w:t>доходи загального фонду - 28279</w:t>
      </w:r>
      <w:r w:rsidR="00896EA6">
        <w:rPr>
          <w:rFonts w:ascii="Times New Roman" w:hAnsi="Times New Roman"/>
          <w:b/>
          <w:bCs/>
          <w:color w:val="000000" w:themeColor="text1"/>
          <w:lang w:eastAsia="ru-RU"/>
        </w:rPr>
        <w:t>8</w:t>
      </w:r>
      <w:r w:rsidRPr="006476FF">
        <w:rPr>
          <w:rFonts w:ascii="Times New Roman" w:hAnsi="Times New Roman"/>
          <w:b/>
          <w:bCs/>
          <w:color w:val="000000" w:themeColor="text1"/>
          <w:lang w:eastAsia="ru-RU"/>
        </w:rPr>
        <w:t>,</w:t>
      </w:r>
      <w:r w:rsidR="00896EA6">
        <w:rPr>
          <w:rFonts w:ascii="Times New Roman" w:hAnsi="Times New Roman"/>
          <w:b/>
          <w:bCs/>
          <w:color w:val="000000" w:themeColor="text1"/>
          <w:lang w:eastAsia="ru-RU"/>
        </w:rPr>
        <w:t>7</w:t>
      </w:r>
      <w:r w:rsidRPr="006476FF">
        <w:rPr>
          <w:rFonts w:ascii="Times New Roman" w:hAnsi="Times New Roman"/>
          <w:color w:val="000000" w:themeColor="text1"/>
          <w:lang w:eastAsia="ru-RU"/>
        </w:rPr>
        <w:t xml:space="preserve">  </w:t>
      </w:r>
      <w:proofErr w:type="spellStart"/>
      <w:r w:rsidRPr="006476FF">
        <w:rPr>
          <w:rFonts w:ascii="Times New Roman" w:hAnsi="Times New Roman"/>
          <w:b/>
          <w:bCs/>
          <w:color w:val="000000" w:themeColor="text1"/>
          <w:lang w:eastAsia="ru-RU"/>
        </w:rPr>
        <w:t>тис.грн</w:t>
      </w:r>
      <w:proofErr w:type="spellEnd"/>
      <w:r w:rsidRPr="006476FF">
        <w:rPr>
          <w:rFonts w:ascii="Times New Roman" w:hAnsi="Times New Roman"/>
          <w:color w:val="000000" w:themeColor="text1"/>
          <w:lang w:eastAsia="ru-RU"/>
        </w:rPr>
        <w:t xml:space="preserve">. (з них офіційні трансферти </w:t>
      </w:r>
      <w:r w:rsidR="00896EA6">
        <w:rPr>
          <w:rFonts w:ascii="Times New Roman" w:hAnsi="Times New Roman"/>
          <w:color w:val="000000" w:themeColor="text1"/>
          <w:lang w:eastAsia="ru-RU"/>
        </w:rPr>
        <w:t>–</w:t>
      </w:r>
      <w:r w:rsidRPr="006476FF">
        <w:rPr>
          <w:rFonts w:ascii="Times New Roman" w:hAnsi="Times New Roman"/>
          <w:color w:val="000000" w:themeColor="text1"/>
          <w:lang w:eastAsia="ru-RU"/>
        </w:rPr>
        <w:t xml:space="preserve"> </w:t>
      </w:r>
      <w:r w:rsidR="00896EA6">
        <w:rPr>
          <w:rFonts w:ascii="Times New Roman" w:hAnsi="Times New Roman"/>
          <w:color w:val="000000" w:themeColor="text1"/>
          <w:lang w:eastAsia="ru-RU"/>
        </w:rPr>
        <w:t>93113,9</w:t>
      </w:r>
      <w:r w:rsidRPr="006476FF">
        <w:rPr>
          <w:rFonts w:ascii="Times New Roman" w:hAnsi="Times New Roman"/>
          <w:color w:val="000000" w:themeColor="text1"/>
          <w:lang w:eastAsia="ru-RU"/>
        </w:rPr>
        <w:t xml:space="preserve">  </w:t>
      </w:r>
      <w:proofErr w:type="spellStart"/>
      <w:r w:rsidRPr="006476FF">
        <w:rPr>
          <w:rFonts w:ascii="Times New Roman" w:hAnsi="Times New Roman"/>
          <w:color w:val="000000" w:themeColor="text1"/>
          <w:lang w:eastAsia="ru-RU"/>
        </w:rPr>
        <w:t>тис.грн</w:t>
      </w:r>
      <w:proofErr w:type="spellEnd"/>
      <w:r w:rsidRPr="006476FF">
        <w:rPr>
          <w:rFonts w:ascii="Times New Roman" w:hAnsi="Times New Roman"/>
          <w:color w:val="000000" w:themeColor="text1"/>
          <w:lang w:eastAsia="ru-RU"/>
        </w:rPr>
        <w:t xml:space="preserve">.), </w:t>
      </w:r>
      <w:r w:rsidRPr="006476FF">
        <w:rPr>
          <w:rFonts w:ascii="Times New Roman" w:hAnsi="Times New Roman"/>
          <w:b/>
          <w:bCs/>
          <w:color w:val="000000" w:themeColor="text1"/>
          <w:lang w:eastAsia="ru-RU"/>
        </w:rPr>
        <w:t>доходи спеціального фонду -</w:t>
      </w:r>
      <w:r w:rsidRPr="006476FF">
        <w:rPr>
          <w:rFonts w:ascii="Times New Roman" w:hAnsi="Times New Roman"/>
          <w:color w:val="000000" w:themeColor="text1"/>
          <w:lang w:eastAsia="ru-RU"/>
        </w:rPr>
        <w:t xml:space="preserve"> </w:t>
      </w:r>
      <w:r w:rsidRPr="006476FF">
        <w:rPr>
          <w:rFonts w:ascii="Times New Roman" w:hAnsi="Times New Roman"/>
          <w:b/>
          <w:bCs/>
          <w:color w:val="000000" w:themeColor="text1"/>
          <w:lang w:eastAsia="ru-RU"/>
        </w:rPr>
        <w:t xml:space="preserve">5899,2 </w:t>
      </w:r>
      <w:proofErr w:type="spellStart"/>
      <w:r w:rsidRPr="006476FF">
        <w:rPr>
          <w:rFonts w:ascii="Times New Roman" w:hAnsi="Times New Roman"/>
          <w:b/>
          <w:bCs/>
          <w:color w:val="000000" w:themeColor="text1"/>
          <w:lang w:eastAsia="ru-RU"/>
        </w:rPr>
        <w:t>тис.грн</w:t>
      </w:r>
      <w:proofErr w:type="spellEnd"/>
      <w:r w:rsidRPr="006476FF">
        <w:rPr>
          <w:rFonts w:ascii="Times New Roman" w:hAnsi="Times New Roman"/>
          <w:color w:val="000000" w:themeColor="text1"/>
          <w:lang w:eastAsia="ru-RU"/>
        </w:rPr>
        <w:t xml:space="preserve">. </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lang w:eastAsia="ru-RU"/>
        </w:rPr>
      </w:pPr>
      <w:r w:rsidRPr="006476FF">
        <w:rPr>
          <w:rFonts w:ascii="Times New Roman" w:hAnsi="Times New Roman"/>
          <w:bCs/>
          <w:lang w:eastAsia="ru-RU"/>
        </w:rPr>
        <w:t>Обсяг дохідної частини бюджету Глухівської міської територіальної громади  на 2024 рік</w:t>
      </w:r>
      <w:r w:rsidRPr="006476FF">
        <w:rPr>
          <w:rFonts w:ascii="Times New Roman" w:hAnsi="Times New Roman"/>
          <w:lang w:eastAsia="ru-RU"/>
        </w:rPr>
        <w:t xml:space="preserve"> (без офіційних трансфертів) складає- </w:t>
      </w:r>
      <w:r w:rsidRPr="006476FF">
        <w:rPr>
          <w:rFonts w:ascii="Times New Roman" w:hAnsi="Times New Roman"/>
          <w:b/>
          <w:bCs/>
          <w:lang w:eastAsia="ru-RU"/>
        </w:rPr>
        <w:t>195584,0</w:t>
      </w:r>
      <w:r w:rsidRPr="006476FF">
        <w:rPr>
          <w:rFonts w:ascii="Times New Roman" w:hAnsi="Times New Roman"/>
          <w:lang w:eastAsia="ru-RU"/>
        </w:rPr>
        <w:t xml:space="preserve">  </w:t>
      </w:r>
      <w:proofErr w:type="spellStart"/>
      <w:r w:rsidRPr="006476FF">
        <w:rPr>
          <w:rFonts w:ascii="Times New Roman" w:hAnsi="Times New Roman"/>
          <w:bCs/>
          <w:lang w:eastAsia="ru-RU"/>
        </w:rPr>
        <w:t>тис.грн</w:t>
      </w:r>
      <w:proofErr w:type="spellEnd"/>
      <w:r w:rsidRPr="006476FF">
        <w:rPr>
          <w:rFonts w:ascii="Times New Roman" w:hAnsi="Times New Roman"/>
          <w:bCs/>
          <w:lang w:eastAsia="ru-RU"/>
        </w:rPr>
        <w:t>.</w:t>
      </w:r>
      <w:r w:rsidRPr="006476FF">
        <w:rPr>
          <w:rFonts w:ascii="Times New Roman" w:hAnsi="Times New Roman"/>
          <w:lang w:eastAsia="ru-RU"/>
        </w:rPr>
        <w:t xml:space="preserve">, у </w:t>
      </w:r>
      <w:proofErr w:type="spellStart"/>
      <w:r w:rsidRPr="006476FF">
        <w:rPr>
          <w:rFonts w:ascii="Times New Roman" w:hAnsi="Times New Roman"/>
          <w:lang w:eastAsia="ru-RU"/>
        </w:rPr>
        <w:t>т.ч</w:t>
      </w:r>
      <w:proofErr w:type="spellEnd"/>
      <w:r w:rsidRPr="006476FF">
        <w:rPr>
          <w:rFonts w:ascii="Times New Roman" w:hAnsi="Times New Roman"/>
          <w:lang w:eastAsia="ru-RU"/>
        </w:rPr>
        <w:t>.:</w:t>
      </w:r>
    </w:p>
    <w:p w:rsidR="00E84A68" w:rsidRPr="006476FF" w:rsidRDefault="00E84A68" w:rsidP="00E84A68">
      <w:pPr>
        <w:spacing w:after="0" w:line="240" w:lineRule="auto"/>
        <w:jc w:val="both"/>
        <w:rPr>
          <w:rFonts w:ascii="Times New Roman" w:hAnsi="Times New Roman"/>
          <w:lang w:val="ru-RU" w:eastAsia="ru-RU"/>
        </w:rPr>
      </w:pPr>
      <w:r w:rsidRPr="006476FF">
        <w:rPr>
          <w:rFonts w:ascii="Times New Roman" w:hAnsi="Times New Roman"/>
          <w:lang w:eastAsia="ru-RU"/>
        </w:rPr>
        <w:t xml:space="preserve">      -  доходи </w:t>
      </w:r>
      <w:r w:rsidRPr="006476FF">
        <w:rPr>
          <w:rFonts w:ascii="Times New Roman" w:hAnsi="Times New Roman"/>
          <w:bCs/>
          <w:lang w:eastAsia="ru-RU"/>
        </w:rPr>
        <w:t xml:space="preserve">загального фонду - </w:t>
      </w:r>
      <w:r w:rsidRPr="006476FF">
        <w:rPr>
          <w:rFonts w:ascii="Times New Roman" w:hAnsi="Times New Roman"/>
          <w:b/>
          <w:lang w:eastAsia="ru-RU"/>
        </w:rPr>
        <w:t>189684,8</w:t>
      </w:r>
      <w:r w:rsidRPr="006476FF">
        <w:rPr>
          <w:rFonts w:ascii="Times New Roman" w:hAnsi="Times New Roman"/>
          <w:lang w:val="ru-RU" w:eastAsia="ru-RU"/>
        </w:rPr>
        <w:t xml:space="preserve"> </w:t>
      </w:r>
      <w:proofErr w:type="spellStart"/>
      <w:r w:rsidRPr="006476FF">
        <w:rPr>
          <w:rFonts w:ascii="Times New Roman" w:hAnsi="Times New Roman"/>
          <w:bCs/>
          <w:lang w:val="ru-RU" w:eastAsia="ru-RU"/>
        </w:rPr>
        <w:t>тис.грн</w:t>
      </w:r>
      <w:proofErr w:type="spellEnd"/>
      <w:r w:rsidRPr="006476FF">
        <w:rPr>
          <w:rFonts w:ascii="Times New Roman" w:hAnsi="Times New Roman"/>
          <w:bCs/>
          <w:lang w:val="ru-RU" w:eastAsia="ru-RU"/>
        </w:rPr>
        <w:t>.;</w:t>
      </w:r>
    </w:p>
    <w:p w:rsidR="00E84A68" w:rsidRPr="006476FF" w:rsidRDefault="00E84A68" w:rsidP="00E84A68">
      <w:pPr>
        <w:spacing w:after="0" w:line="240" w:lineRule="auto"/>
        <w:ind w:firstLine="360"/>
        <w:jc w:val="both"/>
        <w:rPr>
          <w:rFonts w:ascii="Times New Roman" w:hAnsi="Times New Roman"/>
          <w:bCs/>
          <w:lang w:val="ru-RU" w:eastAsia="ru-RU"/>
        </w:rPr>
      </w:pPr>
      <w:r w:rsidRPr="006476FF">
        <w:rPr>
          <w:rFonts w:ascii="Times New Roman" w:hAnsi="Times New Roman"/>
          <w:lang w:val="ru-RU" w:eastAsia="ru-RU"/>
        </w:rPr>
        <w:t xml:space="preserve">- доходи </w:t>
      </w:r>
      <w:proofErr w:type="spellStart"/>
      <w:r w:rsidRPr="006476FF">
        <w:rPr>
          <w:rFonts w:ascii="Times New Roman" w:hAnsi="Times New Roman"/>
          <w:bCs/>
          <w:lang w:val="ru-RU" w:eastAsia="ru-RU"/>
        </w:rPr>
        <w:t>спеціального</w:t>
      </w:r>
      <w:proofErr w:type="spellEnd"/>
      <w:r w:rsidRPr="006476FF">
        <w:rPr>
          <w:rFonts w:ascii="Times New Roman" w:hAnsi="Times New Roman"/>
          <w:bCs/>
          <w:lang w:val="ru-RU" w:eastAsia="ru-RU"/>
        </w:rPr>
        <w:t xml:space="preserve"> фонду- </w:t>
      </w:r>
      <w:r w:rsidRPr="006476FF">
        <w:rPr>
          <w:rFonts w:ascii="Times New Roman" w:hAnsi="Times New Roman"/>
          <w:b/>
          <w:lang w:val="ru-RU" w:eastAsia="ru-RU"/>
        </w:rPr>
        <w:t>5899,2</w:t>
      </w:r>
      <w:r w:rsidRPr="006476FF">
        <w:rPr>
          <w:rFonts w:ascii="Times New Roman" w:hAnsi="Times New Roman"/>
          <w:lang w:eastAsia="ru-RU"/>
        </w:rPr>
        <w:t xml:space="preserve"> </w:t>
      </w:r>
      <w:proofErr w:type="spellStart"/>
      <w:r w:rsidRPr="006476FF">
        <w:rPr>
          <w:rFonts w:ascii="Times New Roman" w:hAnsi="Times New Roman"/>
          <w:bCs/>
          <w:lang w:val="ru-RU" w:eastAsia="ru-RU"/>
        </w:rPr>
        <w:t>тис.грн</w:t>
      </w:r>
      <w:proofErr w:type="spellEnd"/>
      <w:r w:rsidRPr="006476FF">
        <w:rPr>
          <w:rFonts w:ascii="Times New Roman" w:hAnsi="Times New Roman"/>
          <w:bCs/>
          <w:lang w:val="ru-RU" w:eastAsia="ru-RU"/>
        </w:rPr>
        <w:t>.</w:t>
      </w:r>
    </w:p>
    <w:p w:rsidR="00E84A68" w:rsidRPr="00B51CC4" w:rsidRDefault="00E84A68" w:rsidP="00E84A68">
      <w:pPr>
        <w:rPr>
          <w:rFonts w:ascii="Times New Roman" w:hAnsi="Times New Roman"/>
          <w:sz w:val="24"/>
          <w:szCs w:val="24"/>
        </w:rPr>
      </w:pPr>
      <w:r w:rsidRPr="00B51CC4">
        <w:rPr>
          <w:rFonts w:ascii="Times New Roman" w:hAnsi="Times New Roman"/>
          <w:noProof/>
          <w:sz w:val="24"/>
          <w:szCs w:val="24"/>
          <w:lang w:val="ru-RU" w:eastAsia="ru-RU"/>
        </w:rPr>
        <w:drawing>
          <wp:inline distT="0" distB="0" distL="0" distR="0" wp14:anchorId="717B40AE" wp14:editId="206D5849">
            <wp:extent cx="6263640" cy="2766060"/>
            <wp:effectExtent l="0" t="0" r="3810" b="152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84A68" w:rsidRPr="006476FF" w:rsidRDefault="00E84A68" w:rsidP="00E84A68">
      <w:pPr>
        <w:spacing w:after="0"/>
        <w:ind w:firstLine="567"/>
        <w:jc w:val="both"/>
        <w:rPr>
          <w:rFonts w:ascii="Times New Roman" w:hAnsi="Times New Roman"/>
        </w:rPr>
      </w:pPr>
      <w:r w:rsidRPr="006476FF">
        <w:rPr>
          <w:rFonts w:ascii="Times New Roman" w:hAnsi="Times New Roman"/>
        </w:rPr>
        <w:lastRenderedPageBreak/>
        <w:t>Як і в попередніх бюджетних періодах основою формування загального фонду є податкові надходження, серед  яких   переважна частка  традиційно належатиме податку на доходи фізичних осіб. Вагомими податками  стануть також  податок на майно (плата за землю,  податок на нерухомість), єдиний податок, акцизний податок з роздрібного продажу підакцизних товарів.</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bCs/>
          <w:color w:val="FF0000"/>
          <w:lang w:val="ru-RU" w:eastAsia="ru-RU"/>
        </w:rPr>
        <w:tab/>
      </w:r>
      <w:r w:rsidRPr="006476FF">
        <w:rPr>
          <w:rFonts w:ascii="Times New Roman" w:hAnsi="Times New Roman"/>
          <w:lang w:val="ru-RU" w:eastAsia="ru-RU"/>
        </w:rPr>
        <w:t xml:space="preserve">При </w:t>
      </w:r>
      <w:proofErr w:type="spellStart"/>
      <w:r w:rsidRPr="006476FF">
        <w:rPr>
          <w:rFonts w:ascii="Times New Roman" w:hAnsi="Times New Roman"/>
          <w:lang w:val="ru-RU" w:eastAsia="ru-RU"/>
        </w:rPr>
        <w:t>формуванні</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доходної</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частини</w:t>
      </w:r>
      <w:proofErr w:type="spellEnd"/>
      <w:r w:rsidRPr="006476FF">
        <w:rPr>
          <w:rFonts w:ascii="Times New Roman" w:hAnsi="Times New Roman"/>
          <w:lang w:val="ru-RU" w:eastAsia="ru-RU"/>
        </w:rPr>
        <w:t xml:space="preserve"> бюджету </w:t>
      </w:r>
      <w:proofErr w:type="spellStart"/>
      <w:r w:rsidRPr="006476FF">
        <w:rPr>
          <w:rFonts w:ascii="Times New Roman" w:hAnsi="Times New Roman"/>
          <w:lang w:val="ru-RU" w:eastAsia="ru-RU"/>
        </w:rPr>
        <w:t>загального</w:t>
      </w:r>
      <w:proofErr w:type="spellEnd"/>
      <w:r w:rsidRPr="006476FF">
        <w:rPr>
          <w:rFonts w:ascii="Times New Roman" w:hAnsi="Times New Roman"/>
          <w:lang w:val="ru-RU" w:eastAsia="ru-RU"/>
        </w:rPr>
        <w:t xml:space="preserve"> фонду </w:t>
      </w:r>
      <w:proofErr w:type="spellStart"/>
      <w:r w:rsidRPr="006476FF">
        <w:rPr>
          <w:rFonts w:ascii="Times New Roman" w:hAnsi="Times New Roman"/>
          <w:lang w:val="ru-RU" w:eastAsia="ru-RU"/>
        </w:rPr>
        <w:t>враховано</w:t>
      </w:r>
      <w:proofErr w:type="spellEnd"/>
      <w:r w:rsidRPr="006476FF">
        <w:rPr>
          <w:rFonts w:ascii="Times New Roman" w:hAnsi="Times New Roman"/>
          <w:lang w:val="ru-RU" w:eastAsia="ru-RU"/>
        </w:rPr>
        <w:t xml:space="preserve"> </w:t>
      </w:r>
      <w:r w:rsidRPr="006476FF">
        <w:rPr>
          <w:rFonts w:ascii="Times New Roman" w:hAnsi="Times New Roman"/>
        </w:rPr>
        <w:t>дію воєнного стану, застосування нормативу зарахування податку на доходи фізичних осіб до місцевих бюджетів відповідно до норм Бюджетного кодексу України (без врахування податку на доходи фізичних осіб від грошового забезпечення військовослужбовців)</w:t>
      </w:r>
    </w:p>
    <w:p w:rsidR="00F37C32" w:rsidRDefault="00F37C32"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0"/>
          <w:szCs w:val="20"/>
          <w:lang w:val="ru-RU" w:eastAsia="ru-RU"/>
        </w:rPr>
      </w:pPr>
    </w:p>
    <w:p w:rsidR="00E84A68" w:rsidRPr="00F37C32"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0"/>
          <w:szCs w:val="20"/>
          <w:lang w:val="ru-RU" w:eastAsia="ru-RU"/>
        </w:rPr>
      </w:pPr>
      <w:r w:rsidRPr="00F37C32">
        <w:rPr>
          <w:rFonts w:ascii="Times New Roman" w:hAnsi="Times New Roman"/>
          <w:b/>
          <w:bCs/>
          <w:sz w:val="20"/>
          <w:szCs w:val="20"/>
          <w:lang w:val="ru-RU" w:eastAsia="ru-RU"/>
        </w:rPr>
        <w:t>ЗАГАЛЬНИЙ  ФОНД</w:t>
      </w:r>
    </w:p>
    <w:p w:rsidR="00E84A68" w:rsidRPr="00002161"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ru-RU" w:eastAsia="ru-RU"/>
        </w:rPr>
      </w:pPr>
      <w:r>
        <w:rPr>
          <w:noProof/>
          <w:lang w:val="ru-RU" w:eastAsia="ru-RU"/>
        </w:rPr>
        <w:drawing>
          <wp:inline distT="0" distB="0" distL="0" distR="0" wp14:anchorId="1DE0B2C7" wp14:editId="2625EEC8">
            <wp:extent cx="6156960" cy="3413760"/>
            <wp:effectExtent l="0" t="0" r="15240" b="15240"/>
            <wp:docPr id="4" name="Диаграмма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B46E8" w:rsidRDefault="00E84A68" w:rsidP="00E84A68">
      <w:pPr>
        <w:ind w:firstLine="567"/>
        <w:jc w:val="both"/>
        <w:rPr>
          <w:rFonts w:ascii="Times New Roman" w:hAnsi="Times New Roman"/>
          <w:b/>
          <w:sz w:val="24"/>
          <w:szCs w:val="24"/>
        </w:rPr>
      </w:pPr>
      <w:r w:rsidRPr="00B51CC4">
        <w:rPr>
          <w:rFonts w:ascii="Times New Roman" w:hAnsi="Times New Roman"/>
          <w:b/>
          <w:sz w:val="24"/>
          <w:szCs w:val="24"/>
        </w:rPr>
        <w:t xml:space="preserve">           </w:t>
      </w:r>
    </w:p>
    <w:p w:rsidR="00E84A68" w:rsidRPr="006476FF" w:rsidRDefault="00E84A68" w:rsidP="005B46E8">
      <w:pPr>
        <w:ind w:firstLine="567"/>
        <w:jc w:val="center"/>
        <w:rPr>
          <w:rFonts w:ascii="Times New Roman" w:hAnsi="Times New Roman"/>
        </w:rPr>
      </w:pPr>
      <w:r w:rsidRPr="006476FF">
        <w:rPr>
          <w:rFonts w:ascii="Times New Roman" w:hAnsi="Times New Roman"/>
          <w:b/>
        </w:rPr>
        <w:t>Податок на доходи фізичних осіб (ПДФО) – ( КБК 11010000)</w:t>
      </w:r>
    </w:p>
    <w:p w:rsidR="00E84A68" w:rsidRPr="006476FF" w:rsidRDefault="00E84A68" w:rsidP="00E84A68">
      <w:pPr>
        <w:tabs>
          <w:tab w:val="left" w:pos="0"/>
        </w:tabs>
        <w:spacing w:after="0" w:line="252" w:lineRule="auto"/>
        <w:ind w:firstLine="709"/>
        <w:jc w:val="both"/>
        <w:rPr>
          <w:rFonts w:ascii="Times New Roman" w:hAnsi="Times New Roman"/>
        </w:rPr>
      </w:pPr>
      <w:r w:rsidRPr="006476FF">
        <w:rPr>
          <w:rFonts w:ascii="Times New Roman" w:hAnsi="Times New Roman"/>
          <w:b/>
          <w:bCs/>
        </w:rPr>
        <w:t>Основним</w:t>
      </w:r>
      <w:r w:rsidRPr="006476FF">
        <w:rPr>
          <w:rFonts w:ascii="Times New Roman" w:hAnsi="Times New Roman"/>
        </w:rPr>
        <w:t xml:space="preserve"> джерелом надходжень до загального фонду бюджету Глухівської міської територіальної громади є </w:t>
      </w:r>
      <w:r w:rsidRPr="006476FF">
        <w:rPr>
          <w:rFonts w:ascii="Times New Roman" w:hAnsi="Times New Roman"/>
          <w:b/>
          <w:bCs/>
        </w:rPr>
        <w:t xml:space="preserve">податок та збір на доходи фізичних осіб – 117400,0 </w:t>
      </w:r>
      <w:proofErr w:type="spellStart"/>
      <w:r w:rsidRPr="006476FF">
        <w:rPr>
          <w:rFonts w:ascii="Times New Roman" w:hAnsi="Times New Roman"/>
          <w:b/>
          <w:bCs/>
        </w:rPr>
        <w:t>тис.грн</w:t>
      </w:r>
      <w:proofErr w:type="spellEnd"/>
      <w:r w:rsidRPr="006476FF">
        <w:rPr>
          <w:rFonts w:ascii="Times New Roman" w:hAnsi="Times New Roman"/>
          <w:b/>
          <w:bCs/>
        </w:rPr>
        <w:t xml:space="preserve">., </w:t>
      </w:r>
      <w:r w:rsidRPr="006476FF">
        <w:rPr>
          <w:rFonts w:ascii="Times New Roman" w:hAnsi="Times New Roman"/>
        </w:rPr>
        <w:t xml:space="preserve">що становить </w:t>
      </w:r>
      <w:r w:rsidRPr="006476FF">
        <w:rPr>
          <w:rFonts w:ascii="Times New Roman" w:hAnsi="Times New Roman"/>
          <w:b/>
          <w:bCs/>
          <w:lang w:val="ru-RU"/>
        </w:rPr>
        <w:t>61,9</w:t>
      </w:r>
      <w:r w:rsidRPr="006476FF">
        <w:rPr>
          <w:rFonts w:ascii="Times New Roman" w:hAnsi="Times New Roman"/>
          <w:b/>
          <w:bCs/>
        </w:rPr>
        <w:t>%</w:t>
      </w:r>
      <w:r w:rsidRPr="006476FF">
        <w:rPr>
          <w:rFonts w:ascii="Times New Roman" w:hAnsi="Times New Roman"/>
        </w:rPr>
        <w:t xml:space="preserve"> від показника </w:t>
      </w:r>
      <w:r w:rsidRPr="006476FF">
        <w:rPr>
          <w:rFonts w:ascii="Times New Roman" w:hAnsi="Times New Roman"/>
          <w:b/>
          <w:bCs/>
        </w:rPr>
        <w:t xml:space="preserve">доходів </w:t>
      </w:r>
      <w:r w:rsidRPr="006476FF">
        <w:rPr>
          <w:rFonts w:ascii="Times New Roman" w:hAnsi="Times New Roman"/>
        </w:rPr>
        <w:t xml:space="preserve">загального фонду </w:t>
      </w:r>
      <w:r w:rsidRPr="006476FF">
        <w:rPr>
          <w:rFonts w:ascii="Times New Roman" w:hAnsi="Times New Roman"/>
          <w:b/>
          <w:bCs/>
        </w:rPr>
        <w:t>2024 року</w:t>
      </w:r>
      <w:r w:rsidRPr="006476FF">
        <w:rPr>
          <w:rFonts w:ascii="Times New Roman" w:hAnsi="Times New Roman"/>
        </w:rPr>
        <w:t>.</w:t>
      </w:r>
    </w:p>
    <w:p w:rsidR="00E84A68" w:rsidRPr="006476FF" w:rsidRDefault="00E84A68" w:rsidP="00E84A68">
      <w:pPr>
        <w:tabs>
          <w:tab w:val="left" w:pos="0"/>
        </w:tabs>
        <w:spacing w:after="0" w:line="252" w:lineRule="auto"/>
        <w:ind w:firstLine="709"/>
        <w:jc w:val="both"/>
        <w:rPr>
          <w:rFonts w:ascii="Times New Roman" w:hAnsi="Times New Roman"/>
        </w:rPr>
      </w:pPr>
      <w:r w:rsidRPr="006476FF">
        <w:rPr>
          <w:rFonts w:ascii="Times New Roman" w:hAnsi="Times New Roman"/>
        </w:rPr>
        <w:t xml:space="preserve">Порівняно з 2023 роком надходження зменшяться на 27,9% або 45468,9 </w:t>
      </w:r>
      <w:proofErr w:type="spellStart"/>
      <w:r w:rsidRPr="006476FF">
        <w:rPr>
          <w:rFonts w:ascii="Times New Roman" w:hAnsi="Times New Roman"/>
        </w:rPr>
        <w:t>тис.грн</w:t>
      </w:r>
      <w:proofErr w:type="spellEnd"/>
      <w:r w:rsidRPr="006476FF">
        <w:rPr>
          <w:rFonts w:ascii="Times New Roman" w:hAnsi="Times New Roman"/>
        </w:rPr>
        <w:t xml:space="preserve">. </w:t>
      </w:r>
    </w:p>
    <w:p w:rsidR="00E84A68" w:rsidRPr="006476FF" w:rsidRDefault="00E84A68" w:rsidP="00E84A68">
      <w:pPr>
        <w:spacing w:after="0" w:line="252" w:lineRule="auto"/>
        <w:ind w:firstLine="709"/>
        <w:jc w:val="both"/>
        <w:rPr>
          <w:rFonts w:ascii="Times New Roman" w:hAnsi="Times New Roman"/>
        </w:rPr>
      </w:pPr>
      <w:r w:rsidRPr="006476FF">
        <w:rPr>
          <w:rFonts w:ascii="Times New Roman" w:hAnsi="Times New Roman"/>
        </w:rPr>
        <w:t xml:space="preserve">Факторами впливу на спад надходжень </w:t>
      </w:r>
      <w:r w:rsidRPr="006476FF">
        <w:rPr>
          <w:rFonts w:ascii="Times New Roman" w:hAnsi="Times New Roman"/>
          <w:bCs/>
        </w:rPr>
        <w:t>податку на доходи фізичних осіб</w:t>
      </w:r>
      <w:r w:rsidRPr="006476FF">
        <w:rPr>
          <w:rFonts w:ascii="Times New Roman" w:hAnsi="Times New Roman"/>
        </w:rPr>
        <w:t xml:space="preserve"> у 2024 році є ЗУ «Про внесення змін до Бюджетного кодексу України щодо забезпечення підтримки обороноздатності держави та розвитку обороно-промислового комплексу України» від 08.11.2023 за № 3428, застосування нормативу розподілу податку відповідно до норм бюджетного законодавства (без врахування податку на доходи фізичних осіб від грошового забезпечення військовослужбовців), виходячи з можливостей в періоди дії воєнного стану та ліквідації наслідків збройної агресії проти України. </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color w:val="FF0000"/>
          <w:lang w:eastAsia="ru-RU"/>
        </w:rPr>
        <w:t xml:space="preserve">    </w:t>
      </w:r>
      <w:r w:rsidRPr="006476FF">
        <w:rPr>
          <w:rFonts w:ascii="Times New Roman" w:hAnsi="Times New Roman"/>
        </w:rPr>
        <w:t xml:space="preserve">Розрахунок надходжень податку на доходи фізичних осіб на 2024 рік розраховано з урахуванням положень Податкового та Бюджетного кодексів України, прогнозного обсягу фонду оплати праці, рівня середньої заробітної плати, бази та ставок оподаткування доходів фізичних осіб. На обсяг ПДФО  впливає рівень мінімальної зарплати, яка  є державною соціальною гарантією, обов’язковою на всій території України, так з 01.01.2024 мінімальна зарплата складає - 7100 грн, з 01 липня 2024 року - 8000 грн. Заходи з </w:t>
      </w:r>
      <w:proofErr w:type="spellStart"/>
      <w:r w:rsidRPr="006476FF">
        <w:rPr>
          <w:rFonts w:ascii="Times New Roman" w:hAnsi="Times New Roman"/>
        </w:rPr>
        <w:t>легалізацї</w:t>
      </w:r>
      <w:proofErr w:type="spellEnd"/>
      <w:r w:rsidRPr="006476FF">
        <w:rPr>
          <w:rFonts w:ascii="Times New Roman" w:hAnsi="Times New Roman"/>
        </w:rPr>
        <w:t xml:space="preserve"> зарплати та ліквідації заборгованості з її виплати, створення нових робочих </w:t>
      </w:r>
      <w:proofErr w:type="spellStart"/>
      <w:r w:rsidRPr="006476FF">
        <w:rPr>
          <w:rFonts w:ascii="Times New Roman" w:hAnsi="Times New Roman"/>
        </w:rPr>
        <w:t>робочих</w:t>
      </w:r>
      <w:proofErr w:type="spellEnd"/>
      <w:r w:rsidRPr="006476FF">
        <w:rPr>
          <w:rFonts w:ascii="Times New Roman" w:hAnsi="Times New Roman"/>
        </w:rPr>
        <w:t xml:space="preserve"> місць, також сприятимуть збільшенню податку на доходи фізичних осіб до бюджету громади. В цілому обсяг ПДФО у 2024 році складе - </w:t>
      </w:r>
      <w:r w:rsidRPr="006476FF">
        <w:rPr>
          <w:rFonts w:ascii="Times New Roman" w:hAnsi="Times New Roman"/>
          <w:b/>
          <w:bCs/>
          <w:color w:val="000000" w:themeColor="text1"/>
        </w:rPr>
        <w:t>117400,0</w:t>
      </w:r>
      <w:r w:rsidRPr="006476FF">
        <w:rPr>
          <w:rFonts w:ascii="Times New Roman" w:hAnsi="Times New Roman"/>
          <w:color w:val="000000" w:themeColor="text1"/>
        </w:rPr>
        <w:t xml:space="preserve"> </w:t>
      </w:r>
      <w:proofErr w:type="spellStart"/>
      <w:r w:rsidRPr="006476FF">
        <w:rPr>
          <w:rFonts w:ascii="Times New Roman" w:hAnsi="Times New Roman"/>
        </w:rPr>
        <w:t>тис.грн</w:t>
      </w:r>
      <w:proofErr w:type="spellEnd"/>
      <w:r w:rsidRPr="006476FF">
        <w:rPr>
          <w:rFonts w:ascii="Times New Roman" w:hAnsi="Times New Roman"/>
        </w:rPr>
        <w:t>., а саме:</w:t>
      </w:r>
      <w:r w:rsidRPr="006476FF">
        <w:t xml:space="preserve">                                                                           </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rPr>
        <w:lastRenderedPageBreak/>
        <w:t xml:space="preserve">  -    за КБК 11010100 «Податок на доходи фізичних осіб, що сплачується податковими агентами, із доходів платника податку у вигляді заробітної плати», сума на 2024р. становитиме - 109000,0  </w:t>
      </w:r>
      <w:proofErr w:type="spellStart"/>
      <w:r w:rsidRPr="006476FF">
        <w:rPr>
          <w:rFonts w:ascii="Times New Roman" w:hAnsi="Times New Roman"/>
        </w:rPr>
        <w:t>тис.грн</w:t>
      </w:r>
      <w:proofErr w:type="spellEnd"/>
      <w:r w:rsidRPr="006476FF">
        <w:rPr>
          <w:rFonts w:ascii="Times New Roman" w:hAnsi="Times New Roman"/>
        </w:rPr>
        <w:t xml:space="preserve"> або  92,8 % від загального обсягу податку ( ріст 15%);</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rPr>
        <w:t xml:space="preserve">-  за КБК 11010400 «ПДФО, що сплачується податковими агентами, із доходів платника податку інших, ніж заробітна плата” - 7100,0 </w:t>
      </w:r>
      <w:proofErr w:type="spellStart"/>
      <w:r w:rsidRPr="006476FF">
        <w:rPr>
          <w:rFonts w:ascii="Times New Roman" w:hAnsi="Times New Roman"/>
        </w:rPr>
        <w:t>тис.грн</w:t>
      </w:r>
      <w:proofErr w:type="spellEnd"/>
      <w:r w:rsidRPr="006476FF">
        <w:rPr>
          <w:rFonts w:ascii="Times New Roman" w:hAnsi="Times New Roman"/>
        </w:rPr>
        <w:t>, або 6,0  %;</w:t>
      </w:r>
    </w:p>
    <w:p w:rsidR="00E84A68" w:rsidRPr="006476FF" w:rsidRDefault="00E84A68" w:rsidP="00E84A68">
      <w:pPr>
        <w:spacing w:after="0"/>
        <w:ind w:firstLine="567"/>
        <w:jc w:val="both"/>
        <w:rPr>
          <w:rFonts w:ascii="Times New Roman" w:hAnsi="Times New Roman"/>
          <w:b/>
        </w:rPr>
      </w:pPr>
      <w:r w:rsidRPr="006476FF">
        <w:rPr>
          <w:rFonts w:ascii="Times New Roman" w:hAnsi="Times New Roman"/>
        </w:rPr>
        <w:t xml:space="preserve"> - за КБК 11010500 „ПДФО, що сплачується фізичними особами за результатами річного декларування” враховано фактичні надходження поточного року - 1300,0 </w:t>
      </w:r>
      <w:proofErr w:type="spellStart"/>
      <w:r w:rsidRPr="006476FF">
        <w:rPr>
          <w:rFonts w:ascii="Times New Roman" w:hAnsi="Times New Roman"/>
        </w:rPr>
        <w:t>тис.грн</w:t>
      </w:r>
      <w:proofErr w:type="spellEnd"/>
      <w:r w:rsidRPr="006476FF">
        <w:rPr>
          <w:rFonts w:ascii="Times New Roman" w:hAnsi="Times New Roman"/>
        </w:rPr>
        <w:t>., або 1,2 %.</w:t>
      </w:r>
      <w:r w:rsidRPr="006476FF">
        <w:rPr>
          <w:rFonts w:ascii="Times New Roman" w:hAnsi="Times New Roman"/>
          <w:b/>
        </w:rPr>
        <w:t xml:space="preserve">              </w:t>
      </w:r>
    </w:p>
    <w:p w:rsidR="00E84A68" w:rsidRPr="00B51CC4" w:rsidRDefault="00E84A68" w:rsidP="00E84A68">
      <w:pPr>
        <w:spacing w:after="0"/>
        <w:ind w:firstLine="567"/>
        <w:jc w:val="both"/>
        <w:rPr>
          <w:rFonts w:ascii="Times New Roman" w:hAnsi="Times New Roman"/>
          <w:color w:val="FF0000"/>
          <w:sz w:val="24"/>
          <w:szCs w:val="24"/>
          <w:lang w:eastAsia="ru-RU"/>
        </w:rPr>
      </w:pPr>
      <w:r w:rsidRPr="00C0646F">
        <w:rPr>
          <w:rFonts w:ascii="Times New Roman" w:hAnsi="Times New Roman"/>
          <w:sz w:val="24"/>
          <w:szCs w:val="24"/>
        </w:rPr>
        <w:t xml:space="preserve">      </w:t>
      </w:r>
      <w:r w:rsidRPr="00B51CC4">
        <w:rPr>
          <w:rFonts w:ascii="Times New Roman" w:hAnsi="Times New Roman"/>
          <w:noProof/>
          <w:sz w:val="24"/>
          <w:szCs w:val="24"/>
          <w:lang w:val="ru-RU" w:eastAsia="ru-RU"/>
        </w:rPr>
        <w:drawing>
          <wp:inline distT="0" distB="0" distL="0" distR="0" wp14:anchorId="703909D9" wp14:editId="573BBD38">
            <wp:extent cx="5920740" cy="3398520"/>
            <wp:effectExtent l="0" t="0" r="3810" b="1143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sz w:val="24"/>
          <w:szCs w:val="24"/>
        </w:rPr>
        <w:t xml:space="preserve">                  </w:t>
      </w:r>
    </w:p>
    <w:p w:rsidR="006476FF" w:rsidRDefault="00E84A68" w:rsidP="00E84A68">
      <w:pPr>
        <w:tabs>
          <w:tab w:val="left" w:pos="1134"/>
        </w:tabs>
        <w:spacing w:after="0" w:line="240" w:lineRule="auto"/>
        <w:jc w:val="both"/>
        <w:rPr>
          <w:rFonts w:ascii="Times New Roman" w:hAnsi="Times New Roman"/>
          <w:color w:val="FF0000"/>
          <w:sz w:val="24"/>
          <w:szCs w:val="24"/>
          <w:lang w:eastAsia="ru-RU"/>
        </w:rPr>
      </w:pPr>
      <w:r w:rsidRPr="00B51CC4">
        <w:rPr>
          <w:rFonts w:ascii="Times New Roman" w:hAnsi="Times New Roman"/>
          <w:color w:val="FF0000"/>
          <w:sz w:val="24"/>
          <w:szCs w:val="24"/>
          <w:lang w:eastAsia="ru-RU"/>
        </w:rPr>
        <w:tab/>
      </w:r>
    </w:p>
    <w:p w:rsidR="006476FF" w:rsidRDefault="006476FF" w:rsidP="00E84A68">
      <w:pPr>
        <w:tabs>
          <w:tab w:val="left" w:pos="1134"/>
        </w:tabs>
        <w:spacing w:after="0" w:line="240" w:lineRule="auto"/>
        <w:jc w:val="both"/>
        <w:rPr>
          <w:rFonts w:ascii="Times New Roman" w:hAnsi="Times New Roman"/>
          <w:color w:val="FF0000"/>
          <w:sz w:val="24"/>
          <w:szCs w:val="24"/>
          <w:lang w:eastAsia="ru-RU"/>
        </w:rPr>
      </w:pPr>
    </w:p>
    <w:p w:rsidR="00E84A68" w:rsidRPr="006476FF" w:rsidRDefault="00E84A68" w:rsidP="006476FF">
      <w:pPr>
        <w:tabs>
          <w:tab w:val="left" w:pos="1134"/>
        </w:tabs>
        <w:spacing w:after="0" w:line="240" w:lineRule="auto"/>
        <w:jc w:val="center"/>
        <w:rPr>
          <w:rFonts w:ascii="Times New Roman" w:hAnsi="Times New Roman"/>
          <w:b/>
        </w:rPr>
      </w:pPr>
      <w:r w:rsidRPr="006476FF">
        <w:rPr>
          <w:rFonts w:ascii="Times New Roman" w:hAnsi="Times New Roman"/>
          <w:b/>
        </w:rPr>
        <w:t>Податок на прибуток підприємств комунальної власності- (КБК 11020200)</w:t>
      </w:r>
    </w:p>
    <w:p w:rsidR="00E84A68" w:rsidRPr="006476FF" w:rsidRDefault="00E84A68" w:rsidP="00E84A68">
      <w:pPr>
        <w:tabs>
          <w:tab w:val="left" w:pos="1134"/>
        </w:tabs>
        <w:suppressAutoHyphens/>
        <w:spacing w:before="240" w:line="252" w:lineRule="auto"/>
        <w:ind w:firstLine="568"/>
        <w:jc w:val="both"/>
        <w:rPr>
          <w:rFonts w:ascii="Times New Roman" w:hAnsi="Times New Roman"/>
        </w:rPr>
      </w:pPr>
      <w:r w:rsidRPr="006476FF">
        <w:rPr>
          <w:rFonts w:ascii="Times New Roman" w:hAnsi="Times New Roman"/>
          <w:lang w:eastAsia="ru-RU"/>
        </w:rPr>
        <w:t xml:space="preserve">Надходження податку на прибуток в 2024 році визначено в сумі - </w:t>
      </w:r>
      <w:r w:rsidRPr="006476FF">
        <w:rPr>
          <w:rFonts w:ascii="Times New Roman" w:hAnsi="Times New Roman"/>
          <w:b/>
          <w:lang w:eastAsia="ru-RU"/>
        </w:rPr>
        <w:t>47,2 тис. грн.</w:t>
      </w:r>
      <w:r w:rsidRPr="006476FF">
        <w:rPr>
          <w:rFonts w:ascii="Times New Roman" w:hAnsi="Times New Roman"/>
          <w:lang w:eastAsia="ru-RU"/>
        </w:rPr>
        <w:t xml:space="preserve"> і враховує </w:t>
      </w:r>
      <w:r w:rsidRPr="006476FF">
        <w:rPr>
          <w:rFonts w:ascii="Times New Roman" w:hAnsi="Times New Roman"/>
          <w:bCs/>
          <w:lang w:eastAsia="uk-UA"/>
        </w:rPr>
        <w:t xml:space="preserve">діючу ставку </w:t>
      </w:r>
      <w:r w:rsidRPr="006476FF">
        <w:rPr>
          <w:rFonts w:ascii="Times New Roman" w:hAnsi="Times New Roman"/>
          <w:lang w:eastAsia="uk-UA"/>
        </w:rPr>
        <w:t>податку 18%</w:t>
      </w:r>
      <w:r w:rsidRPr="006476FF">
        <w:rPr>
          <w:rFonts w:ascii="Times New Roman" w:hAnsi="Times New Roman"/>
          <w:lang w:eastAsia="ru-RU"/>
        </w:rPr>
        <w:t>.</w:t>
      </w:r>
      <w:r w:rsidRPr="006476FF">
        <w:rPr>
          <w:rFonts w:ascii="Times New Roman" w:hAnsi="Times New Roman"/>
          <w:b/>
        </w:rPr>
        <w:t xml:space="preserve"> </w:t>
      </w:r>
      <w:r w:rsidRPr="006476FF">
        <w:rPr>
          <w:rFonts w:ascii="Times New Roman" w:hAnsi="Times New Roman"/>
          <w:bCs/>
        </w:rPr>
        <w:t>При плануванні цього податку враховано можливості</w:t>
      </w:r>
      <w:r w:rsidRPr="006476FF">
        <w:rPr>
          <w:rFonts w:ascii="Times New Roman" w:hAnsi="Times New Roman"/>
        </w:rPr>
        <w:t xml:space="preserve"> </w:t>
      </w:r>
      <w:r w:rsidRPr="006476FF">
        <w:rPr>
          <w:rFonts w:ascii="Times New Roman" w:hAnsi="Times New Roman"/>
          <w:lang w:eastAsia="ru-RU"/>
        </w:rPr>
        <w:t>комунальних підприємств відповідно до їх фінансових планів на 2024 рік.</w:t>
      </w:r>
    </w:p>
    <w:p w:rsidR="00E84A68" w:rsidRPr="006476FF" w:rsidRDefault="00E84A68" w:rsidP="00E84A68">
      <w:pPr>
        <w:tabs>
          <w:tab w:val="left" w:pos="180"/>
        </w:tabs>
        <w:spacing w:after="0" w:line="240" w:lineRule="auto"/>
        <w:ind w:firstLine="709"/>
        <w:jc w:val="center"/>
        <w:rPr>
          <w:rFonts w:ascii="Times New Roman" w:hAnsi="Times New Roman"/>
          <w:b/>
          <w:lang w:eastAsia="ru-RU"/>
        </w:rPr>
      </w:pPr>
      <w:r w:rsidRPr="006476FF">
        <w:rPr>
          <w:rFonts w:ascii="Times New Roman" w:hAnsi="Times New Roman"/>
          <w:b/>
          <w:lang w:eastAsia="ru-RU"/>
        </w:rPr>
        <w:t xml:space="preserve">Рентна плата  та плата за використання інших природних ресурсів- </w:t>
      </w:r>
    </w:p>
    <w:p w:rsidR="00E84A68" w:rsidRPr="006476FF" w:rsidRDefault="00E84A68" w:rsidP="00E84A68">
      <w:pPr>
        <w:tabs>
          <w:tab w:val="left" w:pos="180"/>
        </w:tabs>
        <w:spacing w:after="0" w:line="240" w:lineRule="auto"/>
        <w:ind w:firstLine="709"/>
        <w:jc w:val="center"/>
        <w:rPr>
          <w:rFonts w:ascii="Times New Roman" w:hAnsi="Times New Roman"/>
          <w:b/>
          <w:lang w:eastAsia="ru-RU"/>
        </w:rPr>
      </w:pPr>
      <w:r w:rsidRPr="006476FF">
        <w:rPr>
          <w:rFonts w:ascii="Times New Roman" w:hAnsi="Times New Roman"/>
          <w:b/>
          <w:lang w:eastAsia="ru-RU"/>
        </w:rPr>
        <w:t>(</w:t>
      </w:r>
      <w:r w:rsidRPr="006476FF">
        <w:rPr>
          <w:rFonts w:ascii="Times New Roman" w:hAnsi="Times New Roman"/>
          <w:b/>
        </w:rPr>
        <w:t>КБК</w:t>
      </w:r>
      <w:r w:rsidRPr="006476FF">
        <w:rPr>
          <w:rFonts w:ascii="Times New Roman" w:hAnsi="Times New Roman"/>
          <w:b/>
          <w:lang w:eastAsia="ru-RU"/>
        </w:rPr>
        <w:t xml:space="preserve"> 13000000)</w:t>
      </w:r>
    </w:p>
    <w:p w:rsidR="00E84A68" w:rsidRPr="006476FF" w:rsidRDefault="00E84A68" w:rsidP="00E84A68">
      <w:pPr>
        <w:spacing w:after="0"/>
        <w:ind w:firstLine="567"/>
        <w:jc w:val="both"/>
        <w:rPr>
          <w:rFonts w:ascii="Times New Roman" w:hAnsi="Times New Roman"/>
          <w:lang w:eastAsia="uk-UA"/>
        </w:rPr>
      </w:pPr>
      <w:r w:rsidRPr="006476FF">
        <w:rPr>
          <w:rFonts w:ascii="Times New Roman" w:hAnsi="Times New Roman"/>
        </w:rPr>
        <w:t xml:space="preserve">Розрахунок прогнозних сум надходжень рентної плати за використання природних ресурсів здійснено відповідно до пунктів 2-4, 5, 30 статті 64 Бюджетного кодексу України. </w:t>
      </w:r>
      <w:r w:rsidRPr="006476FF">
        <w:rPr>
          <w:rFonts w:ascii="Times New Roman" w:hAnsi="Times New Roman"/>
          <w:color w:val="000000"/>
          <w:lang w:eastAsia="uk-UA"/>
        </w:rPr>
        <w:t>Бюджет громади наповнюють рентні платежі, що заплановані на наступний рік виходячи з динаміки надходжень та з урахуванням прогнозних показників цих податків наданих державною податковою інспекцією. Очікувані надходження в 2024 році</w:t>
      </w:r>
      <w:r w:rsidRPr="006476FF">
        <w:rPr>
          <w:rFonts w:ascii="Times New Roman" w:hAnsi="Times New Roman"/>
          <w:lang w:eastAsia="uk-UA"/>
        </w:rPr>
        <w:t xml:space="preserve"> - </w:t>
      </w:r>
      <w:r w:rsidRPr="006476FF">
        <w:rPr>
          <w:rFonts w:ascii="Times New Roman" w:hAnsi="Times New Roman"/>
          <w:b/>
          <w:bCs/>
          <w:lang w:eastAsia="uk-UA"/>
        </w:rPr>
        <w:t>906,7</w:t>
      </w:r>
      <w:r w:rsidRPr="006476FF">
        <w:rPr>
          <w:rFonts w:ascii="Times New Roman" w:hAnsi="Times New Roman"/>
          <w:b/>
          <w:bCs/>
          <w:color w:val="FF0000"/>
          <w:lang w:eastAsia="uk-UA"/>
        </w:rPr>
        <w:t xml:space="preserve"> </w:t>
      </w:r>
      <w:proofErr w:type="spellStart"/>
      <w:r w:rsidRPr="006476FF">
        <w:rPr>
          <w:rFonts w:ascii="Times New Roman" w:hAnsi="Times New Roman"/>
          <w:b/>
          <w:bCs/>
          <w:lang w:eastAsia="uk-UA"/>
        </w:rPr>
        <w:t>тис.грн</w:t>
      </w:r>
      <w:proofErr w:type="spellEnd"/>
      <w:r w:rsidRPr="006476FF">
        <w:rPr>
          <w:rFonts w:ascii="Times New Roman" w:hAnsi="Times New Roman"/>
          <w:b/>
          <w:bCs/>
          <w:lang w:eastAsia="uk-UA"/>
        </w:rPr>
        <w:t>.</w:t>
      </w:r>
      <w:r w:rsidRPr="006476FF">
        <w:rPr>
          <w:rFonts w:ascii="Times New Roman" w:hAnsi="Times New Roman"/>
          <w:lang w:eastAsia="uk-UA"/>
        </w:rPr>
        <w:t>, а саме :</w:t>
      </w:r>
    </w:p>
    <w:p w:rsidR="00E84A68" w:rsidRPr="006476FF" w:rsidRDefault="00E84A68" w:rsidP="00E84A68">
      <w:pPr>
        <w:pStyle w:val="ac"/>
        <w:numPr>
          <w:ilvl w:val="0"/>
          <w:numId w:val="49"/>
        </w:numPr>
        <w:jc w:val="both"/>
        <w:rPr>
          <w:sz w:val="22"/>
          <w:szCs w:val="22"/>
          <w:lang w:eastAsia="uk-UA"/>
        </w:rPr>
      </w:pPr>
      <w:r w:rsidRPr="006476FF">
        <w:rPr>
          <w:sz w:val="22"/>
          <w:szCs w:val="22"/>
          <w:lang w:eastAsia="uk-UA"/>
        </w:rPr>
        <w:t xml:space="preserve">КБК 13010100 «Рентна плата за спеціальне використання лісових ресурсів в частині деревини, заготовленої в порядку рубок головного користування» -173,4 </w:t>
      </w:r>
      <w:proofErr w:type="spellStart"/>
      <w:r w:rsidRPr="006476FF">
        <w:rPr>
          <w:sz w:val="22"/>
          <w:szCs w:val="22"/>
          <w:lang w:eastAsia="uk-UA"/>
        </w:rPr>
        <w:t>тис.грн</w:t>
      </w:r>
      <w:proofErr w:type="spellEnd"/>
      <w:r w:rsidRPr="006476FF">
        <w:rPr>
          <w:sz w:val="22"/>
          <w:szCs w:val="22"/>
          <w:lang w:eastAsia="uk-UA"/>
        </w:rPr>
        <w:t>.;</w:t>
      </w:r>
    </w:p>
    <w:p w:rsidR="00E84A68" w:rsidRPr="006476FF" w:rsidRDefault="00E84A68" w:rsidP="00E84A68">
      <w:pPr>
        <w:pStyle w:val="ac"/>
        <w:numPr>
          <w:ilvl w:val="0"/>
          <w:numId w:val="49"/>
        </w:numPr>
        <w:jc w:val="both"/>
        <w:rPr>
          <w:sz w:val="22"/>
          <w:szCs w:val="22"/>
          <w:lang w:eastAsia="uk-UA"/>
        </w:rPr>
      </w:pPr>
      <w:r w:rsidRPr="006476FF">
        <w:rPr>
          <w:sz w:val="22"/>
          <w:szCs w:val="22"/>
          <w:lang w:eastAsia="uk-UA"/>
        </w:rPr>
        <w:t xml:space="preserve">КБК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користувача» - 286,9  </w:t>
      </w:r>
      <w:proofErr w:type="spellStart"/>
      <w:r w:rsidRPr="006476FF">
        <w:rPr>
          <w:sz w:val="22"/>
          <w:szCs w:val="22"/>
          <w:lang w:eastAsia="uk-UA"/>
        </w:rPr>
        <w:t>тис.грн</w:t>
      </w:r>
      <w:proofErr w:type="spellEnd"/>
      <w:r w:rsidRPr="006476FF">
        <w:rPr>
          <w:sz w:val="22"/>
          <w:szCs w:val="22"/>
          <w:lang w:eastAsia="uk-UA"/>
        </w:rPr>
        <w:t>.;</w:t>
      </w:r>
    </w:p>
    <w:p w:rsidR="00E84A68" w:rsidRPr="006476FF" w:rsidRDefault="00E84A68" w:rsidP="00E84A68">
      <w:pPr>
        <w:pStyle w:val="ac"/>
        <w:numPr>
          <w:ilvl w:val="0"/>
          <w:numId w:val="49"/>
        </w:numPr>
        <w:jc w:val="both"/>
        <w:rPr>
          <w:sz w:val="22"/>
          <w:szCs w:val="22"/>
          <w:lang w:eastAsia="uk-UA"/>
        </w:rPr>
      </w:pPr>
      <w:r w:rsidRPr="006476FF">
        <w:rPr>
          <w:sz w:val="22"/>
          <w:szCs w:val="22"/>
          <w:lang w:eastAsia="uk-UA"/>
        </w:rPr>
        <w:t xml:space="preserve">КБК 13030100  «Рентна плата за користування надрами для видобування інших корисних копалин загальнодержавного значення» - 55,0  </w:t>
      </w:r>
      <w:proofErr w:type="spellStart"/>
      <w:r w:rsidRPr="006476FF">
        <w:rPr>
          <w:sz w:val="22"/>
          <w:szCs w:val="22"/>
          <w:lang w:eastAsia="uk-UA"/>
        </w:rPr>
        <w:t>тис.грн</w:t>
      </w:r>
      <w:proofErr w:type="spellEnd"/>
      <w:r w:rsidRPr="006476FF">
        <w:rPr>
          <w:sz w:val="22"/>
          <w:szCs w:val="22"/>
          <w:lang w:eastAsia="uk-UA"/>
        </w:rPr>
        <w:t>.;</w:t>
      </w:r>
    </w:p>
    <w:p w:rsidR="00E84A68" w:rsidRPr="006476FF" w:rsidRDefault="00E84A68" w:rsidP="00E84A68">
      <w:pPr>
        <w:pStyle w:val="ac"/>
        <w:numPr>
          <w:ilvl w:val="0"/>
          <w:numId w:val="49"/>
        </w:numPr>
        <w:jc w:val="both"/>
        <w:rPr>
          <w:sz w:val="22"/>
          <w:szCs w:val="22"/>
          <w:lang w:eastAsia="uk-UA"/>
        </w:rPr>
      </w:pPr>
      <w:r w:rsidRPr="006476FF">
        <w:rPr>
          <w:sz w:val="22"/>
          <w:szCs w:val="22"/>
          <w:lang w:eastAsia="uk-UA"/>
        </w:rPr>
        <w:t xml:space="preserve">КБК 13040100  «Рентна плата за користування надрами для видобування корисних копалин місцевого значення» - 391,4  </w:t>
      </w:r>
      <w:proofErr w:type="spellStart"/>
      <w:r w:rsidRPr="006476FF">
        <w:rPr>
          <w:sz w:val="22"/>
          <w:szCs w:val="22"/>
          <w:lang w:eastAsia="uk-UA"/>
        </w:rPr>
        <w:t>тис.грн</w:t>
      </w:r>
      <w:proofErr w:type="spellEnd"/>
      <w:r w:rsidRPr="006476FF">
        <w:rPr>
          <w:sz w:val="22"/>
          <w:szCs w:val="22"/>
          <w:lang w:eastAsia="uk-UA"/>
        </w:rPr>
        <w:t>.</w:t>
      </w:r>
    </w:p>
    <w:p w:rsidR="00E84A68" w:rsidRPr="006476FF" w:rsidRDefault="00E84A68" w:rsidP="00E84A68">
      <w:pPr>
        <w:tabs>
          <w:tab w:val="left" w:pos="180"/>
        </w:tabs>
        <w:spacing w:after="0" w:line="240" w:lineRule="auto"/>
        <w:ind w:firstLine="709"/>
        <w:jc w:val="both"/>
        <w:rPr>
          <w:rFonts w:ascii="Times New Roman" w:hAnsi="Times New Roman"/>
          <w:lang w:eastAsia="ru-RU"/>
        </w:rPr>
      </w:pPr>
      <w:r w:rsidRPr="006476FF">
        <w:rPr>
          <w:rFonts w:ascii="Times New Roman" w:hAnsi="Times New Roman"/>
          <w:lang w:eastAsia="ru-RU"/>
        </w:rPr>
        <w:t xml:space="preserve">Платниками рентної плати за спеціальне використання лісових ресурсів є Філія Шосткинського ДГ ДП «Ліси України» та ДП «Глухівський </w:t>
      </w:r>
      <w:proofErr w:type="spellStart"/>
      <w:r w:rsidRPr="006476FF">
        <w:rPr>
          <w:rFonts w:ascii="Times New Roman" w:hAnsi="Times New Roman"/>
          <w:lang w:eastAsia="ru-RU"/>
        </w:rPr>
        <w:t>Агролісгосп</w:t>
      </w:r>
      <w:proofErr w:type="spellEnd"/>
      <w:r w:rsidRPr="006476FF">
        <w:rPr>
          <w:rFonts w:ascii="Times New Roman" w:hAnsi="Times New Roman"/>
          <w:lang w:eastAsia="ru-RU"/>
        </w:rPr>
        <w:t xml:space="preserve">». Рентну плату за користування надрами сплачує КП «Глухівський </w:t>
      </w:r>
      <w:proofErr w:type="spellStart"/>
      <w:r w:rsidRPr="006476FF">
        <w:rPr>
          <w:rFonts w:ascii="Times New Roman" w:hAnsi="Times New Roman"/>
          <w:lang w:eastAsia="ru-RU"/>
        </w:rPr>
        <w:t>водаканал</w:t>
      </w:r>
      <w:proofErr w:type="spellEnd"/>
      <w:r w:rsidRPr="006476FF">
        <w:rPr>
          <w:rFonts w:ascii="Times New Roman" w:hAnsi="Times New Roman"/>
          <w:lang w:eastAsia="ru-RU"/>
        </w:rPr>
        <w:t>», а</w:t>
      </w:r>
      <w:r w:rsidRPr="006476FF">
        <w:rPr>
          <w:rFonts w:ascii="Times New Roman" w:hAnsi="Times New Roman"/>
        </w:rPr>
        <w:t xml:space="preserve"> р</w:t>
      </w:r>
      <w:r w:rsidRPr="006476FF">
        <w:rPr>
          <w:rFonts w:ascii="Times New Roman" w:hAnsi="Times New Roman"/>
          <w:lang w:eastAsia="ru-RU"/>
        </w:rPr>
        <w:t>ентну плата за користування надрами для видобування корисних копалин місцевого значення - «</w:t>
      </w:r>
      <w:proofErr w:type="spellStart"/>
      <w:r w:rsidRPr="006476FF">
        <w:rPr>
          <w:rFonts w:ascii="Times New Roman" w:hAnsi="Times New Roman"/>
          <w:lang w:eastAsia="ru-RU"/>
        </w:rPr>
        <w:t>Сумиагропромбуд</w:t>
      </w:r>
      <w:proofErr w:type="spellEnd"/>
      <w:r w:rsidRPr="006476FF">
        <w:rPr>
          <w:rFonts w:ascii="Times New Roman" w:hAnsi="Times New Roman"/>
          <w:lang w:eastAsia="ru-RU"/>
        </w:rPr>
        <w:t>» ПРАТ.</w:t>
      </w:r>
    </w:p>
    <w:p w:rsidR="00E84A68" w:rsidRPr="006476FF" w:rsidRDefault="00E84A68" w:rsidP="00E84A68">
      <w:pPr>
        <w:tabs>
          <w:tab w:val="left" w:pos="0"/>
          <w:tab w:val="left" w:pos="1134"/>
        </w:tabs>
        <w:spacing w:after="0" w:line="240" w:lineRule="auto"/>
        <w:jc w:val="both"/>
        <w:rPr>
          <w:rFonts w:ascii="Times New Roman" w:hAnsi="Times New Roman"/>
          <w:color w:val="FF0000"/>
          <w:lang w:eastAsia="ru-RU"/>
        </w:rPr>
      </w:pPr>
      <w:r w:rsidRPr="006476FF">
        <w:rPr>
          <w:rFonts w:ascii="Times New Roman" w:hAnsi="Times New Roman"/>
          <w:color w:val="FF0000"/>
          <w:lang w:eastAsia="ru-RU"/>
        </w:rPr>
        <w:tab/>
        <w:t xml:space="preserve"> </w:t>
      </w:r>
    </w:p>
    <w:p w:rsidR="00E84A68" w:rsidRPr="006476FF" w:rsidRDefault="00E84A68" w:rsidP="00E84A68">
      <w:pPr>
        <w:tabs>
          <w:tab w:val="left" w:pos="0"/>
          <w:tab w:val="left" w:pos="1134"/>
        </w:tabs>
        <w:spacing w:after="0" w:line="240" w:lineRule="auto"/>
        <w:jc w:val="center"/>
        <w:rPr>
          <w:rFonts w:ascii="Times New Roman" w:hAnsi="Times New Roman"/>
          <w:b/>
          <w:bCs/>
        </w:rPr>
      </w:pPr>
      <w:r w:rsidRPr="006476FF">
        <w:rPr>
          <w:rFonts w:ascii="Times New Roman" w:hAnsi="Times New Roman"/>
          <w:b/>
          <w:bCs/>
        </w:rPr>
        <w:lastRenderedPageBreak/>
        <w:t xml:space="preserve">Акцизний податок з </w:t>
      </w:r>
      <w:proofErr w:type="spellStart"/>
      <w:r w:rsidRPr="006476FF">
        <w:rPr>
          <w:rFonts w:ascii="Times New Roman" w:hAnsi="Times New Roman"/>
          <w:b/>
          <w:bCs/>
        </w:rPr>
        <w:t>з</w:t>
      </w:r>
      <w:proofErr w:type="spellEnd"/>
      <w:r w:rsidRPr="006476FF">
        <w:rPr>
          <w:rFonts w:ascii="Times New Roman" w:hAnsi="Times New Roman"/>
          <w:b/>
          <w:bCs/>
        </w:rPr>
        <w:t xml:space="preserve"> вироблених та ввезених на митну територію України підакцизних товарів (продукції) – (</w:t>
      </w:r>
      <w:r w:rsidRPr="006476FF">
        <w:rPr>
          <w:rFonts w:ascii="Times New Roman" w:hAnsi="Times New Roman"/>
          <w:b/>
        </w:rPr>
        <w:t>КБК</w:t>
      </w:r>
      <w:r w:rsidRPr="006476FF">
        <w:rPr>
          <w:rFonts w:ascii="Times New Roman" w:hAnsi="Times New Roman"/>
          <w:b/>
          <w:bCs/>
        </w:rPr>
        <w:t xml:space="preserve"> 14021900-10431900)</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26"/>
        <w:jc w:val="both"/>
        <w:rPr>
          <w:rFonts w:ascii="Times New Roman" w:hAnsi="Times New Roman"/>
          <w:bCs/>
          <w:lang w:eastAsia="ru-RU"/>
        </w:rPr>
      </w:pPr>
      <w:r w:rsidRPr="006476FF">
        <w:rPr>
          <w:rFonts w:ascii="Times New Roman" w:hAnsi="Times New Roman"/>
          <w:bCs/>
          <w:color w:val="FF0000"/>
          <w:lang w:eastAsia="ru-RU"/>
        </w:rPr>
        <w:tab/>
      </w:r>
      <w:r w:rsidRPr="006476FF">
        <w:rPr>
          <w:rFonts w:ascii="Times New Roman" w:hAnsi="Times New Roman"/>
          <w:bCs/>
          <w:color w:val="FF0000"/>
          <w:lang w:eastAsia="ru-RU"/>
        </w:rPr>
        <w:tab/>
      </w:r>
      <w:r w:rsidRPr="006476FF">
        <w:rPr>
          <w:rFonts w:ascii="Times New Roman" w:hAnsi="Times New Roman"/>
          <w:bCs/>
          <w:lang w:eastAsia="ru-RU"/>
        </w:rPr>
        <w:t>Відповідно до Бюджетного кодексу України збережено норму щодо автоматичного зарахування у 2024 році 13,44% акцизного податку з пального, відповідно до порядку, визначеному Кабінетом Міністрів України, до загального фонду бюджетів місцевого самоврядування.</w:t>
      </w:r>
    </w:p>
    <w:p w:rsidR="00E84A68" w:rsidRPr="006476FF" w:rsidRDefault="00E84A68" w:rsidP="00E84A68">
      <w:pPr>
        <w:spacing w:before="120" w:after="0" w:line="240" w:lineRule="auto"/>
        <w:ind w:firstLine="720"/>
        <w:jc w:val="both"/>
        <w:rPr>
          <w:rFonts w:ascii="Times New Roman" w:hAnsi="Times New Roman"/>
        </w:rPr>
      </w:pPr>
      <w:r w:rsidRPr="006476FF">
        <w:rPr>
          <w:rFonts w:ascii="Times New Roman" w:hAnsi="Times New Roman"/>
          <w:bCs/>
        </w:rPr>
        <w:t>Планові п</w:t>
      </w:r>
      <w:r w:rsidRPr="006476FF">
        <w:rPr>
          <w:rFonts w:ascii="Times New Roman" w:hAnsi="Times New Roman"/>
        </w:rPr>
        <w:t xml:space="preserve">оказники </w:t>
      </w:r>
      <w:r w:rsidRPr="006476FF">
        <w:rPr>
          <w:rFonts w:ascii="Times New Roman" w:hAnsi="Times New Roman"/>
          <w:spacing w:val="-6"/>
        </w:rPr>
        <w:t xml:space="preserve">акцизного податку з пального на 2024 рік </w:t>
      </w:r>
      <w:r w:rsidRPr="006476FF">
        <w:rPr>
          <w:rFonts w:ascii="Times New Roman" w:hAnsi="Times New Roman"/>
        </w:rPr>
        <w:t>визначені на основі прогнозних обсягів виробництва, імпорту та реалізації пального на 2024 рік</w:t>
      </w:r>
      <w:r w:rsidRPr="006476FF">
        <w:rPr>
          <w:rFonts w:ascii="Times New Roman" w:hAnsi="Times New Roman"/>
          <w:lang w:val="ru-RU"/>
        </w:rPr>
        <w:t xml:space="preserve"> </w:t>
      </w:r>
      <w:r w:rsidRPr="006476FF">
        <w:rPr>
          <w:rFonts w:ascii="Times New Roman" w:hAnsi="Times New Roman"/>
          <w:bCs/>
        </w:rPr>
        <w:t>з врахуванням оподаткування пального за повною ставкою.</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rPr>
        <w:t xml:space="preserve">Сума  відрахувань акцизу з пального на 2024 рік складе  в цілому </w:t>
      </w:r>
      <w:r w:rsidRPr="006476FF">
        <w:rPr>
          <w:rFonts w:ascii="Times New Roman" w:hAnsi="Times New Roman"/>
          <w:b/>
          <w:bCs/>
        </w:rPr>
        <w:t xml:space="preserve">- 6700,0 </w:t>
      </w:r>
      <w:proofErr w:type="spellStart"/>
      <w:r w:rsidRPr="006476FF">
        <w:rPr>
          <w:rFonts w:ascii="Times New Roman" w:hAnsi="Times New Roman"/>
          <w:b/>
          <w:bCs/>
        </w:rPr>
        <w:t>тис.грн</w:t>
      </w:r>
      <w:proofErr w:type="spellEnd"/>
      <w:r w:rsidRPr="006476FF">
        <w:rPr>
          <w:rFonts w:ascii="Times New Roman" w:hAnsi="Times New Roman"/>
        </w:rPr>
        <w:t xml:space="preserve">., в </w:t>
      </w:r>
      <w:proofErr w:type="spellStart"/>
      <w:r w:rsidRPr="006476FF">
        <w:rPr>
          <w:rFonts w:ascii="Times New Roman" w:hAnsi="Times New Roman"/>
        </w:rPr>
        <w:t>т.ч</w:t>
      </w:r>
      <w:proofErr w:type="spellEnd"/>
      <w:r w:rsidRPr="006476FF">
        <w:rPr>
          <w:rFonts w:ascii="Times New Roman" w:hAnsi="Times New Roman"/>
        </w:rPr>
        <w:t xml:space="preserve">.:  </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rPr>
        <w:t xml:space="preserve">- за кодом 14021900 ( акцизний податок з виробленого пального)  - 1500,0 </w:t>
      </w:r>
      <w:proofErr w:type="spellStart"/>
      <w:r w:rsidRPr="006476FF">
        <w:rPr>
          <w:rFonts w:ascii="Times New Roman" w:hAnsi="Times New Roman"/>
        </w:rPr>
        <w:t>тис.грн</w:t>
      </w:r>
      <w:proofErr w:type="spellEnd"/>
      <w:r w:rsidRPr="006476FF">
        <w:rPr>
          <w:rFonts w:ascii="Times New Roman" w:hAnsi="Times New Roman"/>
        </w:rPr>
        <w:t xml:space="preserve">;  </w:t>
      </w:r>
    </w:p>
    <w:p w:rsidR="00E84A68" w:rsidRPr="006476FF" w:rsidRDefault="00E84A68" w:rsidP="00E84A68">
      <w:pPr>
        <w:spacing w:after="0"/>
        <w:ind w:firstLine="567"/>
        <w:jc w:val="both"/>
        <w:rPr>
          <w:rFonts w:ascii="Times New Roman" w:hAnsi="Times New Roman"/>
          <w:b/>
          <w:bCs/>
        </w:rPr>
      </w:pPr>
      <w:r w:rsidRPr="006476FF">
        <w:rPr>
          <w:rFonts w:ascii="Times New Roman" w:hAnsi="Times New Roman"/>
        </w:rPr>
        <w:t xml:space="preserve">- за кодом 14031900 ( акцизний податок з ввезеного пального)  -  5200,0  </w:t>
      </w:r>
      <w:proofErr w:type="spellStart"/>
      <w:r w:rsidRPr="006476FF">
        <w:rPr>
          <w:rFonts w:ascii="Times New Roman" w:hAnsi="Times New Roman"/>
        </w:rPr>
        <w:t>тис.грн</w:t>
      </w:r>
      <w:proofErr w:type="spellEnd"/>
      <w:r w:rsidRPr="006476FF">
        <w:rPr>
          <w:rFonts w:ascii="Times New Roman" w:hAnsi="Times New Roman"/>
        </w:rPr>
        <w:t>.</w:t>
      </w:r>
    </w:p>
    <w:p w:rsidR="00E84A68" w:rsidRPr="00C418DD"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rPr>
      </w:pPr>
      <w:r w:rsidRPr="00B51CC4">
        <w:rPr>
          <w:rFonts w:ascii="Times New Roman" w:hAnsi="Times New Roman"/>
          <w:noProof/>
          <w:sz w:val="24"/>
          <w:szCs w:val="24"/>
          <w:lang w:val="ru-RU" w:eastAsia="ru-RU"/>
        </w:rPr>
        <w:drawing>
          <wp:inline distT="0" distB="0" distL="0" distR="0" wp14:anchorId="29D7030F" wp14:editId="389D17A3">
            <wp:extent cx="5745480" cy="3749040"/>
            <wp:effectExtent l="0" t="0" r="7620" b="381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46E8" w:rsidRDefault="005B46E8" w:rsidP="00E84A68">
      <w:pPr>
        <w:spacing w:after="0"/>
        <w:ind w:firstLine="567"/>
        <w:jc w:val="center"/>
        <w:rPr>
          <w:rFonts w:ascii="Times New Roman" w:hAnsi="Times New Roman"/>
          <w:b/>
        </w:rPr>
      </w:pPr>
    </w:p>
    <w:p w:rsidR="00E84A68" w:rsidRPr="006476FF" w:rsidRDefault="00E84A68" w:rsidP="00E84A68">
      <w:pPr>
        <w:spacing w:after="0"/>
        <w:ind w:firstLine="567"/>
        <w:jc w:val="center"/>
        <w:rPr>
          <w:rFonts w:ascii="Times New Roman" w:hAnsi="Times New Roman"/>
          <w:b/>
        </w:rPr>
      </w:pPr>
      <w:r w:rsidRPr="006476FF">
        <w:rPr>
          <w:rFonts w:ascii="Times New Roman" w:hAnsi="Times New Roman"/>
          <w:b/>
        </w:rPr>
        <w:t>Надходження акцизного податку (з реалізації через роздрібну торговельну мережу алкогольних напоїв, тютюнових виробів  КБК 14040000 )</w:t>
      </w:r>
    </w:p>
    <w:p w:rsidR="00E84A68" w:rsidRPr="006476FF" w:rsidRDefault="00E84A68" w:rsidP="00E84A68">
      <w:pPr>
        <w:tabs>
          <w:tab w:val="left" w:pos="0"/>
          <w:tab w:val="left" w:pos="567"/>
        </w:tabs>
        <w:spacing w:after="0" w:line="240" w:lineRule="auto"/>
        <w:ind w:firstLine="709"/>
        <w:jc w:val="both"/>
        <w:rPr>
          <w:rFonts w:ascii="Times New Roman" w:hAnsi="Times New Roman"/>
        </w:rPr>
      </w:pPr>
      <w:r w:rsidRPr="006476FF">
        <w:rPr>
          <w:rFonts w:ascii="Times New Roman" w:hAnsi="Times New Roman"/>
        </w:rPr>
        <w:t xml:space="preserve">Розрахункова сума надходжень в 2024 році - </w:t>
      </w:r>
      <w:r w:rsidRPr="006476FF">
        <w:rPr>
          <w:rFonts w:ascii="Times New Roman" w:hAnsi="Times New Roman"/>
          <w:b/>
        </w:rPr>
        <w:t xml:space="preserve">9250 </w:t>
      </w:r>
      <w:proofErr w:type="spellStart"/>
      <w:r w:rsidRPr="006476FF">
        <w:rPr>
          <w:rFonts w:ascii="Times New Roman" w:hAnsi="Times New Roman"/>
          <w:b/>
        </w:rPr>
        <w:t>тис.грн</w:t>
      </w:r>
      <w:proofErr w:type="spellEnd"/>
      <w:r w:rsidRPr="006476FF">
        <w:rPr>
          <w:rFonts w:ascii="Times New Roman" w:hAnsi="Times New Roman"/>
          <w:b/>
        </w:rPr>
        <w:t>.,</w:t>
      </w:r>
      <w:r w:rsidRPr="006476FF">
        <w:rPr>
          <w:rFonts w:ascii="Times New Roman" w:hAnsi="Times New Roman"/>
        </w:rPr>
        <w:t xml:space="preserve"> що на 3,9 % більше  очікуваних  2023 року.</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rPr>
        <w:t xml:space="preserve">Взято до уваги  незмінність ставки податку (5 відсотків) , а також  встановлений новий порядок  сплати  акцизного податку з реалізації тютюнових виробів  виключно  їх виробниками та/або імпортерами. </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rPr>
      </w:pPr>
      <w:r w:rsidRPr="006476FF">
        <w:rPr>
          <w:rFonts w:ascii="Times New Roman" w:hAnsi="Times New Roman"/>
        </w:rPr>
        <w:t>Для забезпечення розподілу податку до бюджетів місцевого самоврядування ДПС щомісячно розраховуватиме частки для зарахування до відповідного бюджету місцевого самоврядування акцизного податку з роздрібного продажу тютюнових виробів на основі даних реєстраторів розрахункових операцій на відповідній території.</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b/>
        </w:rPr>
        <w:t>- КБК 14040100</w:t>
      </w:r>
      <w:r w:rsidRPr="006476FF">
        <w:rPr>
          <w:rFonts w:ascii="Times New Roman" w:hAnsi="Times New Roman"/>
          <w:color w:val="6A6A6A"/>
          <w:shd w:val="clear" w:color="auto" w:fill="FFFFFF"/>
        </w:rPr>
        <w:t xml:space="preserve"> «</w:t>
      </w:r>
      <w:r w:rsidRPr="006476FF">
        <w:rPr>
          <w:rFonts w:ascii="Times New Roman" w:hAnsi="Times New Roman"/>
        </w:rP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213.1статті 213 Податкового кодексу України» - 3250,0 тис. грн.; </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b/>
        </w:rPr>
        <w:t>- КБК 14040200</w:t>
      </w:r>
      <w:r w:rsidRPr="006476FF">
        <w:rPr>
          <w:rFonts w:ascii="Times New Roman" w:hAnsi="Times New Roman"/>
          <w:shd w:val="clear" w:color="auto" w:fill="FFFFFF"/>
        </w:rPr>
        <w:t xml:space="preserve"> «</w:t>
      </w:r>
      <w:r w:rsidRPr="006476FF">
        <w:rPr>
          <w:rFonts w:ascii="Times New Roman" w:hAnsi="Times New Roman"/>
        </w:rPr>
        <w:t xml:space="preserve">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- 6000,0 </w:t>
      </w:r>
      <w:proofErr w:type="spellStart"/>
      <w:r w:rsidRPr="006476FF">
        <w:rPr>
          <w:rFonts w:ascii="Times New Roman" w:hAnsi="Times New Roman"/>
        </w:rPr>
        <w:t>тис.грн</w:t>
      </w:r>
      <w:proofErr w:type="spellEnd"/>
      <w:r w:rsidRPr="006476FF">
        <w:rPr>
          <w:rFonts w:ascii="Times New Roman" w:hAnsi="Times New Roman"/>
        </w:rPr>
        <w:t xml:space="preserve">. </w:t>
      </w:r>
    </w:p>
    <w:p w:rsidR="00E84A68" w:rsidRPr="00A719B1" w:rsidRDefault="00E84A68" w:rsidP="00E84A68">
      <w:pPr>
        <w:spacing w:after="0"/>
        <w:ind w:firstLine="567"/>
        <w:jc w:val="both"/>
        <w:rPr>
          <w:rFonts w:ascii="Times New Roman" w:hAnsi="Times New Roman"/>
          <w:sz w:val="24"/>
          <w:szCs w:val="24"/>
        </w:rPr>
      </w:pPr>
    </w:p>
    <w:p w:rsidR="00E84A68" w:rsidRPr="00B51CC4"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42"/>
        <w:jc w:val="both"/>
        <w:rPr>
          <w:rFonts w:ascii="Times New Roman" w:hAnsi="Times New Roman"/>
          <w:color w:val="FF0000"/>
          <w:sz w:val="24"/>
          <w:szCs w:val="24"/>
        </w:rPr>
      </w:pPr>
      <w:r w:rsidRPr="00B37177">
        <w:rPr>
          <w:rFonts w:ascii="Times New Roman" w:hAnsi="Times New Roman"/>
          <w:b/>
          <w:bCs/>
          <w:noProof/>
          <w:sz w:val="24"/>
          <w:szCs w:val="24"/>
          <w:lang w:val="ru-RU" w:eastAsia="ru-RU"/>
        </w:rPr>
        <w:lastRenderedPageBreak/>
        <w:drawing>
          <wp:inline distT="0" distB="0" distL="0" distR="0" wp14:anchorId="7DA0A319" wp14:editId="169E02F3">
            <wp:extent cx="6111240" cy="3383280"/>
            <wp:effectExtent l="0" t="0" r="3810" b="762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84A68" w:rsidRPr="006476FF" w:rsidRDefault="00E84A68" w:rsidP="00E84A68">
      <w:pPr>
        <w:tabs>
          <w:tab w:val="left" w:pos="1134"/>
        </w:tabs>
        <w:suppressAutoHyphens/>
        <w:spacing w:before="240" w:after="0" w:line="252" w:lineRule="auto"/>
        <w:ind w:firstLine="568"/>
        <w:jc w:val="center"/>
        <w:rPr>
          <w:rFonts w:ascii="Times New Roman" w:hAnsi="Times New Roman"/>
        </w:rPr>
      </w:pPr>
      <w:r w:rsidRPr="006476FF">
        <w:rPr>
          <w:rFonts w:ascii="Times New Roman" w:hAnsi="Times New Roman"/>
          <w:b/>
        </w:rPr>
        <w:t>Місцеві податки і збори - ( КБК 18000000)</w:t>
      </w:r>
    </w:p>
    <w:p w:rsidR="00E84A68" w:rsidRPr="006476FF" w:rsidRDefault="00E84A68" w:rsidP="00E84A68">
      <w:pPr>
        <w:spacing w:after="0"/>
        <w:ind w:left="568"/>
        <w:jc w:val="both"/>
        <w:rPr>
          <w:rFonts w:ascii="Times New Roman" w:hAnsi="Times New Roman"/>
        </w:rPr>
      </w:pPr>
      <w:r w:rsidRPr="006476FF">
        <w:rPr>
          <w:rFonts w:ascii="Times New Roman" w:hAnsi="Times New Roman"/>
        </w:rPr>
        <w:t>Відповідно до статті 10 Податкового кодексу України до місцевих податків належать: податок на майно (який складається з податку на нерухоме майно, відмінне від земельної ділянки, транспортного податку, плати за землю); єдиний податок.</w:t>
      </w:r>
    </w:p>
    <w:p w:rsidR="00E84A68" w:rsidRPr="006476FF" w:rsidRDefault="00E84A68" w:rsidP="00E84A68">
      <w:pPr>
        <w:spacing w:after="0"/>
        <w:ind w:left="568"/>
        <w:jc w:val="both"/>
        <w:rPr>
          <w:rFonts w:ascii="Times New Roman" w:hAnsi="Times New Roman"/>
        </w:rPr>
      </w:pPr>
      <w:r w:rsidRPr="006476FF">
        <w:rPr>
          <w:rFonts w:ascii="Times New Roman" w:hAnsi="Times New Roman"/>
        </w:rPr>
        <w:t xml:space="preserve">У відповідності з проведеними обрахунками </w:t>
      </w:r>
      <w:r w:rsidRPr="006476FF">
        <w:rPr>
          <w:rFonts w:ascii="Times New Roman" w:hAnsi="Times New Roman"/>
          <w:b/>
        </w:rPr>
        <w:t>податку на майно</w:t>
      </w:r>
      <w:r w:rsidRPr="006476FF">
        <w:rPr>
          <w:rFonts w:ascii="Times New Roman" w:hAnsi="Times New Roman"/>
        </w:rPr>
        <w:t xml:space="preserve"> планується  отримати  - 29235,0 </w:t>
      </w:r>
      <w:proofErr w:type="spellStart"/>
      <w:r w:rsidRPr="006476FF">
        <w:rPr>
          <w:rFonts w:ascii="Times New Roman" w:hAnsi="Times New Roman"/>
        </w:rPr>
        <w:t>тис.грн</w:t>
      </w:r>
      <w:proofErr w:type="spellEnd"/>
      <w:r w:rsidRPr="006476FF">
        <w:rPr>
          <w:rFonts w:ascii="Times New Roman" w:hAnsi="Times New Roman"/>
        </w:rPr>
        <w:t>, з яких :</w:t>
      </w:r>
    </w:p>
    <w:p w:rsidR="00E84A68" w:rsidRPr="006476FF" w:rsidRDefault="00E84A68" w:rsidP="00E84A68">
      <w:pPr>
        <w:spacing w:after="0"/>
        <w:ind w:left="710"/>
        <w:jc w:val="both"/>
        <w:rPr>
          <w:rFonts w:ascii="Times New Roman" w:hAnsi="Times New Roman"/>
        </w:rPr>
      </w:pPr>
      <w:r w:rsidRPr="006476FF">
        <w:rPr>
          <w:rFonts w:ascii="Times New Roman" w:hAnsi="Times New Roman"/>
        </w:rPr>
        <w:t>- плати за землю - 27360,0</w:t>
      </w:r>
      <w:r w:rsidRPr="006476FF">
        <w:rPr>
          <w:rFonts w:ascii="Times New Roman" w:hAnsi="Times New Roman"/>
          <w:color w:val="FF0000"/>
        </w:rPr>
        <w:t xml:space="preserve"> </w:t>
      </w:r>
      <w:proofErr w:type="spellStart"/>
      <w:r w:rsidRPr="006476FF">
        <w:rPr>
          <w:rFonts w:ascii="Times New Roman" w:hAnsi="Times New Roman"/>
        </w:rPr>
        <w:t>тис.грн</w:t>
      </w:r>
      <w:proofErr w:type="spellEnd"/>
      <w:r w:rsidRPr="006476FF">
        <w:rPr>
          <w:rFonts w:ascii="Times New Roman" w:hAnsi="Times New Roman"/>
        </w:rPr>
        <w:t xml:space="preserve">.; </w:t>
      </w:r>
    </w:p>
    <w:p w:rsidR="00E84A68" w:rsidRPr="006476FF" w:rsidRDefault="00E84A68" w:rsidP="00E84A68">
      <w:pPr>
        <w:spacing w:after="0"/>
        <w:ind w:left="710"/>
        <w:jc w:val="both"/>
        <w:rPr>
          <w:rFonts w:ascii="Times New Roman" w:hAnsi="Times New Roman"/>
        </w:rPr>
      </w:pPr>
      <w:r w:rsidRPr="006476FF">
        <w:rPr>
          <w:rFonts w:ascii="Times New Roman" w:hAnsi="Times New Roman"/>
        </w:rPr>
        <w:t>-  податку на нерухоме майно, відмінне від земельної ділянки -1850,0</w:t>
      </w:r>
      <w:r w:rsidRPr="006476FF">
        <w:rPr>
          <w:rFonts w:ascii="Times New Roman" w:hAnsi="Times New Roman"/>
          <w:color w:val="FF0000"/>
        </w:rPr>
        <w:t xml:space="preserve"> </w:t>
      </w:r>
      <w:proofErr w:type="spellStart"/>
      <w:r w:rsidRPr="006476FF">
        <w:rPr>
          <w:rFonts w:ascii="Times New Roman" w:hAnsi="Times New Roman"/>
        </w:rPr>
        <w:t>тис.грн</w:t>
      </w:r>
      <w:proofErr w:type="spellEnd"/>
      <w:r w:rsidRPr="006476FF">
        <w:rPr>
          <w:rFonts w:ascii="Times New Roman" w:hAnsi="Times New Roman"/>
        </w:rPr>
        <w:t>;.</w:t>
      </w:r>
    </w:p>
    <w:p w:rsidR="00E84A68" w:rsidRPr="006476FF" w:rsidRDefault="00E84A68" w:rsidP="00E84A68">
      <w:pPr>
        <w:spacing w:after="0"/>
        <w:ind w:left="710"/>
        <w:jc w:val="both"/>
        <w:rPr>
          <w:rFonts w:ascii="Times New Roman" w:hAnsi="Times New Roman"/>
        </w:rPr>
      </w:pPr>
      <w:r w:rsidRPr="006476FF">
        <w:rPr>
          <w:rFonts w:ascii="Times New Roman" w:hAnsi="Times New Roman"/>
        </w:rPr>
        <w:t>- транспортного податку - 25,0</w:t>
      </w:r>
      <w:r w:rsidRPr="006476FF">
        <w:rPr>
          <w:rFonts w:ascii="Times New Roman" w:hAnsi="Times New Roman"/>
          <w:color w:val="FF0000"/>
        </w:rPr>
        <w:t xml:space="preserve"> </w:t>
      </w:r>
      <w:proofErr w:type="spellStart"/>
      <w:r w:rsidRPr="006476FF">
        <w:rPr>
          <w:rFonts w:ascii="Times New Roman" w:hAnsi="Times New Roman"/>
        </w:rPr>
        <w:t>тис.грн</w:t>
      </w:r>
      <w:proofErr w:type="spellEnd"/>
      <w:r w:rsidRPr="006476FF">
        <w:rPr>
          <w:rFonts w:ascii="Times New Roman" w:hAnsi="Times New Roman"/>
        </w:rPr>
        <w:t>.</w:t>
      </w:r>
    </w:p>
    <w:p w:rsidR="00E84A68" w:rsidRPr="006476FF" w:rsidRDefault="00E84A68" w:rsidP="00E84A68">
      <w:pPr>
        <w:ind w:left="710"/>
        <w:jc w:val="both"/>
      </w:pPr>
      <w:r w:rsidRPr="006476FF">
        <w:rPr>
          <w:rFonts w:ascii="Times New Roman" w:hAnsi="Times New Roman"/>
          <w:b/>
        </w:rPr>
        <w:t xml:space="preserve">Плата за землю </w:t>
      </w:r>
      <w:r w:rsidRPr="006476FF">
        <w:rPr>
          <w:rFonts w:ascii="Times New Roman" w:hAnsi="Times New Roman"/>
        </w:rPr>
        <w:t>є основним майновим податком, що демонструє діаграма  :</w:t>
      </w:r>
      <w:r w:rsidRPr="006476FF">
        <w:t xml:space="preserve">              </w:t>
      </w:r>
    </w:p>
    <w:p w:rsidR="00E84A68" w:rsidRPr="00B51CC4" w:rsidRDefault="00E84A68" w:rsidP="00E84A68">
      <w:pPr>
        <w:ind w:left="710"/>
        <w:jc w:val="both"/>
      </w:pPr>
      <w:r w:rsidRPr="00B51CC4">
        <w:t xml:space="preserve">                                                                        </w:t>
      </w:r>
    </w:p>
    <w:p w:rsidR="00E84A68" w:rsidRPr="00B51CC4" w:rsidRDefault="00E84A68" w:rsidP="00E84A68">
      <w:pPr>
        <w:ind w:left="426" w:right="-5" w:firstLine="142"/>
        <w:jc w:val="both"/>
      </w:pPr>
      <w:r w:rsidRPr="00B51CC4">
        <w:rPr>
          <w:noProof/>
          <w:lang w:val="ru-RU" w:eastAsia="ru-RU"/>
        </w:rPr>
        <w:drawing>
          <wp:inline distT="0" distB="0" distL="0" distR="0" wp14:anchorId="46E3EA56" wp14:editId="300A6C13">
            <wp:extent cx="5781675" cy="3755737"/>
            <wp:effectExtent l="0" t="0" r="9525" b="1651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0" w:right="-5"/>
        <w:jc w:val="center"/>
        <w:rPr>
          <w:rFonts w:ascii="Times New Roman" w:hAnsi="Times New Roman"/>
          <w:b/>
          <w:bCs/>
          <w:lang w:eastAsia="ru-RU"/>
        </w:rPr>
      </w:pPr>
      <w:r w:rsidRPr="006476FF">
        <w:rPr>
          <w:rFonts w:ascii="Times New Roman" w:hAnsi="Times New Roman"/>
          <w:b/>
          <w:bCs/>
          <w:lang w:eastAsia="ru-RU"/>
        </w:rPr>
        <w:lastRenderedPageBreak/>
        <w:t xml:space="preserve">Плата за землю </w:t>
      </w:r>
      <w:r w:rsidRPr="006476FF">
        <w:rPr>
          <w:rFonts w:ascii="Times New Roman" w:hAnsi="Times New Roman"/>
          <w:b/>
          <w:bCs/>
        </w:rPr>
        <w:t>- (18010500-18010900)</w:t>
      </w:r>
    </w:p>
    <w:p w:rsidR="00E84A68" w:rsidRPr="006476FF" w:rsidRDefault="00E84A68" w:rsidP="00E84A68">
      <w:pPr>
        <w:tabs>
          <w:tab w:val="left" w:pos="142"/>
          <w:tab w:val="left" w:pos="1134"/>
        </w:tabs>
        <w:suppressAutoHyphens/>
        <w:spacing w:after="0" w:line="240" w:lineRule="auto"/>
        <w:ind w:firstLine="708"/>
        <w:jc w:val="both"/>
        <w:rPr>
          <w:rFonts w:ascii="Times New Roman" w:hAnsi="Times New Roman"/>
        </w:rPr>
      </w:pPr>
      <w:r w:rsidRPr="006476FF">
        <w:rPr>
          <w:rFonts w:ascii="Times New Roman" w:hAnsi="Times New Roman"/>
        </w:rPr>
        <w:t xml:space="preserve">Розрахунок плати за землю на 2024 рік проведено </w:t>
      </w:r>
      <w:r w:rsidRPr="006476FF">
        <w:rPr>
          <w:rFonts w:ascii="Times New Roman" w:hAnsi="Times New Roman"/>
          <w:iCs/>
        </w:rPr>
        <w:t>у розрізі юридичних та фізичних осіб за видами земельного податку та орендної плати за земельні ділянки державної і комунальної власності.</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napToGrid w:val="0"/>
        </w:rPr>
      </w:pPr>
      <w:r w:rsidRPr="006476FF">
        <w:rPr>
          <w:rFonts w:ascii="Times New Roman" w:hAnsi="Times New Roman"/>
          <w:color w:val="FF0000"/>
        </w:rPr>
        <w:tab/>
      </w:r>
      <w:r w:rsidRPr="006476FF">
        <w:rPr>
          <w:rFonts w:ascii="Times New Roman" w:hAnsi="Times New Roman"/>
          <w:bCs/>
          <w:iCs/>
          <w:snapToGrid w:val="0"/>
        </w:rPr>
        <w:t>Плановий</w:t>
      </w:r>
      <w:r w:rsidRPr="006476FF">
        <w:rPr>
          <w:rFonts w:ascii="Times New Roman" w:hAnsi="Times New Roman"/>
          <w:b/>
          <w:bCs/>
          <w:iCs/>
          <w:snapToGrid w:val="0"/>
        </w:rPr>
        <w:t xml:space="preserve"> </w:t>
      </w:r>
      <w:r w:rsidRPr="006476FF">
        <w:rPr>
          <w:rFonts w:ascii="Times New Roman" w:hAnsi="Times New Roman"/>
          <w:iCs/>
          <w:snapToGrid w:val="0"/>
        </w:rPr>
        <w:t xml:space="preserve">показник на </w:t>
      </w:r>
      <w:r w:rsidRPr="006476FF">
        <w:rPr>
          <w:rFonts w:ascii="Times New Roman" w:hAnsi="Times New Roman"/>
          <w:bCs/>
          <w:iCs/>
          <w:snapToGrid w:val="0"/>
        </w:rPr>
        <w:t>2024 рік</w:t>
      </w:r>
      <w:r w:rsidRPr="006476FF">
        <w:rPr>
          <w:rFonts w:ascii="Times New Roman" w:hAnsi="Times New Roman"/>
          <w:b/>
          <w:bCs/>
          <w:iCs/>
          <w:snapToGrid w:val="0"/>
        </w:rPr>
        <w:t xml:space="preserve"> </w:t>
      </w:r>
      <w:r w:rsidRPr="006476FF">
        <w:rPr>
          <w:rFonts w:ascii="Times New Roman" w:hAnsi="Times New Roman"/>
          <w:bCs/>
          <w:iCs/>
          <w:snapToGrid w:val="0"/>
        </w:rPr>
        <w:t xml:space="preserve">визначено в сумі - </w:t>
      </w:r>
      <w:r w:rsidRPr="006476FF">
        <w:rPr>
          <w:rFonts w:ascii="Times New Roman" w:hAnsi="Times New Roman"/>
          <w:b/>
          <w:bCs/>
          <w:iCs/>
          <w:snapToGrid w:val="0"/>
        </w:rPr>
        <w:t xml:space="preserve">27360,0 </w:t>
      </w:r>
      <w:proofErr w:type="spellStart"/>
      <w:r w:rsidRPr="006476FF">
        <w:rPr>
          <w:rFonts w:ascii="Times New Roman" w:hAnsi="Times New Roman"/>
          <w:b/>
          <w:bCs/>
          <w:iCs/>
          <w:snapToGrid w:val="0"/>
        </w:rPr>
        <w:t>тис.грн</w:t>
      </w:r>
      <w:proofErr w:type="spellEnd"/>
      <w:r w:rsidRPr="006476FF">
        <w:rPr>
          <w:rFonts w:ascii="Times New Roman" w:hAnsi="Times New Roman"/>
          <w:b/>
          <w:bCs/>
          <w:iCs/>
          <w:snapToGrid w:val="0"/>
        </w:rPr>
        <w:t>,</w:t>
      </w:r>
      <w:r w:rsidRPr="006476FF">
        <w:rPr>
          <w:rFonts w:ascii="Times New Roman" w:hAnsi="Times New Roman"/>
          <w:iCs/>
          <w:snapToGrid w:val="0"/>
        </w:rPr>
        <w:t xml:space="preserve"> порівняно із очікуваним показником 2023 року на 2,0 </w:t>
      </w:r>
      <w:r w:rsidRPr="006476FF">
        <w:rPr>
          <w:rFonts w:ascii="Times New Roman" w:hAnsi="Times New Roman"/>
          <w:iCs/>
          <w:snapToGrid w:val="0"/>
          <w:lang w:val="ru-RU"/>
        </w:rPr>
        <w:t xml:space="preserve">% меньше, </w:t>
      </w:r>
      <w:proofErr w:type="spellStart"/>
      <w:r w:rsidRPr="006476FF">
        <w:rPr>
          <w:rFonts w:ascii="Times New Roman" w:hAnsi="Times New Roman"/>
          <w:iCs/>
          <w:snapToGrid w:val="0"/>
          <w:lang w:val="ru-RU"/>
        </w:rPr>
        <w:t>що</w:t>
      </w:r>
      <w:proofErr w:type="spellEnd"/>
      <w:r w:rsidRPr="006476FF">
        <w:rPr>
          <w:rFonts w:ascii="Times New Roman" w:hAnsi="Times New Roman"/>
          <w:iCs/>
          <w:snapToGrid w:val="0"/>
          <w:lang w:val="ru-RU"/>
        </w:rPr>
        <w:t xml:space="preserve"> </w:t>
      </w:r>
      <w:proofErr w:type="spellStart"/>
      <w:r w:rsidRPr="006476FF">
        <w:rPr>
          <w:rFonts w:ascii="Times New Roman" w:hAnsi="Times New Roman"/>
          <w:iCs/>
          <w:snapToGrid w:val="0"/>
          <w:lang w:val="ru-RU"/>
        </w:rPr>
        <w:t>зумовлено</w:t>
      </w:r>
      <w:proofErr w:type="spellEnd"/>
      <w:r w:rsidRPr="006476FF">
        <w:rPr>
          <w:rFonts w:ascii="Times New Roman" w:hAnsi="Times New Roman"/>
          <w:iCs/>
          <w:snapToGrid w:val="0"/>
          <w:lang w:val="ru-RU"/>
        </w:rPr>
        <w:t xml:space="preserve"> </w:t>
      </w:r>
      <w:proofErr w:type="spellStart"/>
      <w:r w:rsidRPr="006476FF">
        <w:rPr>
          <w:rFonts w:ascii="Times New Roman" w:hAnsi="Times New Roman"/>
          <w:iCs/>
          <w:snapToGrid w:val="0"/>
          <w:lang w:val="ru-RU"/>
        </w:rPr>
        <w:t>додатковими</w:t>
      </w:r>
      <w:proofErr w:type="spellEnd"/>
      <w:r w:rsidRPr="006476FF">
        <w:rPr>
          <w:rFonts w:ascii="Times New Roman" w:hAnsi="Times New Roman"/>
          <w:iCs/>
          <w:snapToGrid w:val="0"/>
          <w:lang w:val="ru-RU"/>
        </w:rPr>
        <w:t xml:space="preserve"> </w:t>
      </w:r>
      <w:proofErr w:type="spellStart"/>
      <w:r w:rsidRPr="006476FF">
        <w:rPr>
          <w:rFonts w:ascii="Times New Roman" w:hAnsi="Times New Roman"/>
          <w:iCs/>
          <w:snapToGrid w:val="0"/>
          <w:lang w:val="ru-RU"/>
        </w:rPr>
        <w:t>надходженнями</w:t>
      </w:r>
      <w:proofErr w:type="spellEnd"/>
      <w:r w:rsidRPr="006476FF">
        <w:rPr>
          <w:rFonts w:ascii="Times New Roman" w:hAnsi="Times New Roman"/>
          <w:iCs/>
          <w:snapToGrid w:val="0"/>
          <w:lang w:val="ru-RU"/>
        </w:rPr>
        <w:t xml:space="preserve"> в 2023 </w:t>
      </w:r>
      <w:proofErr w:type="spellStart"/>
      <w:r w:rsidRPr="006476FF">
        <w:rPr>
          <w:rFonts w:ascii="Times New Roman" w:hAnsi="Times New Roman"/>
          <w:iCs/>
          <w:snapToGrid w:val="0"/>
          <w:lang w:val="ru-RU"/>
        </w:rPr>
        <w:t>році</w:t>
      </w:r>
      <w:proofErr w:type="spellEnd"/>
      <w:r w:rsidRPr="006476FF">
        <w:rPr>
          <w:rFonts w:ascii="Times New Roman" w:hAnsi="Times New Roman"/>
          <w:iCs/>
          <w:snapToGrid w:val="0"/>
          <w:lang w:val="ru-RU"/>
        </w:rPr>
        <w:t xml:space="preserve"> - 892,4 </w:t>
      </w:r>
      <w:proofErr w:type="spellStart"/>
      <w:r w:rsidRPr="006476FF">
        <w:rPr>
          <w:rFonts w:ascii="Times New Roman" w:hAnsi="Times New Roman"/>
          <w:iCs/>
          <w:snapToGrid w:val="0"/>
          <w:lang w:val="ru-RU"/>
        </w:rPr>
        <w:t>тис.грн</w:t>
      </w:r>
      <w:proofErr w:type="spellEnd"/>
      <w:r w:rsidRPr="006476FF">
        <w:rPr>
          <w:rFonts w:ascii="Times New Roman" w:hAnsi="Times New Roman"/>
          <w:iCs/>
          <w:snapToGrid w:val="0"/>
          <w:lang w:val="ru-RU"/>
        </w:rPr>
        <w:t xml:space="preserve">. </w:t>
      </w:r>
      <w:proofErr w:type="spellStart"/>
      <w:r w:rsidRPr="006476FF">
        <w:rPr>
          <w:rFonts w:ascii="Times New Roman" w:hAnsi="Times New Roman"/>
          <w:iCs/>
          <w:snapToGrid w:val="0"/>
          <w:lang w:val="ru-RU"/>
        </w:rPr>
        <w:t>від</w:t>
      </w:r>
      <w:proofErr w:type="spellEnd"/>
      <w:r w:rsidRPr="006476FF">
        <w:rPr>
          <w:rFonts w:ascii="Times New Roman" w:hAnsi="Times New Roman"/>
          <w:iCs/>
          <w:snapToGrid w:val="0"/>
          <w:lang w:val="ru-RU"/>
        </w:rPr>
        <w:t xml:space="preserve"> продажу права </w:t>
      </w:r>
      <w:proofErr w:type="spellStart"/>
      <w:r w:rsidRPr="006476FF">
        <w:rPr>
          <w:rFonts w:ascii="Times New Roman" w:hAnsi="Times New Roman"/>
          <w:iCs/>
          <w:snapToGrid w:val="0"/>
          <w:lang w:val="ru-RU"/>
        </w:rPr>
        <w:t>оренди</w:t>
      </w:r>
      <w:proofErr w:type="spellEnd"/>
      <w:r w:rsidRPr="006476FF">
        <w:rPr>
          <w:rFonts w:ascii="Times New Roman" w:hAnsi="Times New Roman"/>
          <w:iCs/>
          <w:snapToGrid w:val="0"/>
          <w:lang w:val="ru-RU"/>
        </w:rPr>
        <w:t>.</w:t>
      </w:r>
      <w:r w:rsidRPr="006476FF">
        <w:rPr>
          <w:rFonts w:ascii="Times New Roman" w:hAnsi="Times New Roman"/>
          <w:iCs/>
          <w:snapToGrid w:val="0"/>
        </w:rPr>
        <w:t xml:space="preserve"> </w:t>
      </w:r>
    </w:p>
    <w:p w:rsidR="00E84A68" w:rsidRPr="00257409" w:rsidRDefault="00E84A68" w:rsidP="00E84A68">
      <w:pPr>
        <w:spacing w:after="0" w:line="252" w:lineRule="auto"/>
        <w:ind w:firstLine="709"/>
        <w:jc w:val="both"/>
        <w:rPr>
          <w:rFonts w:ascii="Times New Roman" w:hAnsi="Times New Roman"/>
          <w:sz w:val="24"/>
          <w:szCs w:val="24"/>
        </w:rPr>
      </w:pPr>
      <w:r w:rsidRPr="006476FF">
        <w:rPr>
          <w:rFonts w:ascii="Times New Roman" w:hAnsi="Times New Roman"/>
        </w:rPr>
        <w:t>В структурі  надходжень плати за землю орендна плата за земельні ділянки, що сплачується юридичними та фізичними особами складає -15200,0 тис. грн. або 55,6 % від загальної суми надходжень цього податку, земельний податок з юридичних осіб – 11760</w:t>
      </w:r>
      <w:r w:rsidRPr="00257409">
        <w:rPr>
          <w:rFonts w:ascii="Times New Roman" w:hAnsi="Times New Roman"/>
          <w:sz w:val="24"/>
          <w:szCs w:val="24"/>
        </w:rPr>
        <w:t xml:space="preserve">,0  тис. грн. або 42,9 %, з фізичних осіб - 400,0 тис. грн. або 1,5 %.                           </w:t>
      </w:r>
    </w:p>
    <w:p w:rsidR="00E84A68" w:rsidRPr="00B51CC4"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26"/>
        <w:jc w:val="center"/>
        <w:rPr>
          <w:rFonts w:ascii="Times New Roman" w:hAnsi="Times New Roman"/>
          <w:b/>
          <w:bCs/>
          <w:color w:val="FF0000"/>
          <w:sz w:val="24"/>
          <w:szCs w:val="24"/>
          <w:lang w:eastAsia="ru-RU"/>
        </w:rPr>
      </w:pPr>
      <w:r w:rsidRPr="004C6576">
        <w:rPr>
          <w:rFonts w:ascii="Times New Roman" w:hAnsi="Times New Roman"/>
          <w:noProof/>
          <w:color w:val="000000" w:themeColor="text1"/>
          <w:sz w:val="24"/>
          <w:szCs w:val="24"/>
          <w:lang w:val="ru-RU" w:eastAsia="ru-RU"/>
        </w:rPr>
        <w:drawing>
          <wp:inline distT="0" distB="0" distL="0" distR="0" wp14:anchorId="4738054B" wp14:editId="00C31BBC">
            <wp:extent cx="5867400" cy="3489960"/>
            <wp:effectExtent l="0" t="0" r="0" b="1524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B51CC4">
        <w:rPr>
          <w:rFonts w:ascii="Times New Roman" w:hAnsi="Times New Roman"/>
          <w:b/>
          <w:bCs/>
          <w:color w:val="FF0000"/>
          <w:sz w:val="24"/>
          <w:szCs w:val="24"/>
          <w:lang w:eastAsia="ru-RU"/>
        </w:rPr>
        <w:t xml:space="preserve"> </w:t>
      </w:r>
    </w:p>
    <w:p w:rsidR="00E84A68" w:rsidRPr="00B51CC4" w:rsidRDefault="00E84A68" w:rsidP="00E84A68">
      <w:pPr>
        <w:tabs>
          <w:tab w:val="left" w:pos="0"/>
          <w:tab w:val="left" w:pos="1134"/>
        </w:tabs>
        <w:spacing w:after="0" w:line="240" w:lineRule="auto"/>
        <w:jc w:val="both"/>
        <w:rPr>
          <w:rFonts w:ascii="Times New Roman" w:hAnsi="Times New Roman"/>
          <w:color w:val="FF0000"/>
          <w:sz w:val="24"/>
          <w:szCs w:val="24"/>
          <w:lang w:eastAsia="ru-RU"/>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lang w:eastAsia="ru-RU"/>
        </w:rPr>
      </w:pPr>
      <w:r w:rsidRPr="006476FF">
        <w:rPr>
          <w:rFonts w:ascii="Times New Roman" w:hAnsi="Times New Roman"/>
          <w:b/>
          <w:bCs/>
          <w:iCs/>
          <w:lang w:eastAsia="ru-RU"/>
        </w:rPr>
        <w:t>Податок на нерухоме майно, відмінне від земельної ділянки - (</w:t>
      </w:r>
      <w:r w:rsidRPr="006476FF">
        <w:rPr>
          <w:rFonts w:ascii="Times New Roman" w:hAnsi="Times New Roman"/>
          <w:b/>
        </w:rPr>
        <w:t>КБК</w:t>
      </w:r>
      <w:r w:rsidRPr="006476FF">
        <w:rPr>
          <w:rFonts w:ascii="Times New Roman" w:hAnsi="Times New Roman"/>
          <w:b/>
          <w:bCs/>
          <w:iCs/>
          <w:lang w:eastAsia="ru-RU"/>
        </w:rPr>
        <w:t xml:space="preserve"> 18010100-18010400)</w:t>
      </w:r>
    </w:p>
    <w:p w:rsidR="00E84A68" w:rsidRPr="006476FF" w:rsidRDefault="00E84A68" w:rsidP="00E84A68">
      <w:pPr>
        <w:tabs>
          <w:tab w:val="left" w:pos="1134"/>
        </w:tabs>
        <w:spacing w:before="120" w:after="0" w:line="252" w:lineRule="auto"/>
        <w:ind w:firstLine="709"/>
        <w:jc w:val="both"/>
        <w:rPr>
          <w:rFonts w:ascii="Times New Roman" w:hAnsi="Times New Roman"/>
        </w:rPr>
      </w:pPr>
      <w:r w:rsidRPr="006476FF">
        <w:rPr>
          <w:rFonts w:ascii="Times New Roman" w:hAnsi="Times New Roman"/>
        </w:rPr>
        <w:t xml:space="preserve">Розрахунок надходжень податку на нерухоме майно, відмінне від земельної ділянки, зроблено із врахуванням підпункту 69.22 пункту 69 підрозділу 10 розділу ХХ Податкового кодексу України, який визначає порядок сплати такого податку в умовах воєнного стану. </w:t>
      </w:r>
    </w:p>
    <w:p w:rsidR="00E84A68" w:rsidRPr="006476FF" w:rsidRDefault="00E84A68" w:rsidP="00E84A68">
      <w:pPr>
        <w:tabs>
          <w:tab w:val="left" w:pos="0"/>
          <w:tab w:val="left" w:pos="567"/>
        </w:tabs>
        <w:spacing w:after="0" w:line="240" w:lineRule="auto"/>
        <w:ind w:firstLine="709"/>
        <w:jc w:val="both"/>
        <w:rPr>
          <w:rFonts w:ascii="Times New Roman" w:hAnsi="Times New Roman"/>
        </w:rPr>
      </w:pPr>
      <w:r w:rsidRPr="006476FF">
        <w:rPr>
          <w:rFonts w:ascii="Times New Roman" w:hAnsi="Times New Roman"/>
        </w:rPr>
        <w:t xml:space="preserve">Розрахункова сума податку в 2024 році - </w:t>
      </w:r>
      <w:r w:rsidRPr="006476FF">
        <w:rPr>
          <w:rFonts w:ascii="Times New Roman" w:hAnsi="Times New Roman"/>
          <w:b/>
        </w:rPr>
        <w:t xml:space="preserve">1850,0 </w:t>
      </w:r>
      <w:proofErr w:type="spellStart"/>
      <w:r w:rsidRPr="006476FF">
        <w:rPr>
          <w:rFonts w:ascii="Times New Roman" w:hAnsi="Times New Roman"/>
          <w:b/>
        </w:rPr>
        <w:t>тис.грн</w:t>
      </w:r>
      <w:proofErr w:type="spellEnd"/>
      <w:r w:rsidRPr="006476FF">
        <w:rPr>
          <w:rFonts w:ascii="Times New Roman" w:hAnsi="Times New Roman"/>
          <w:b/>
        </w:rPr>
        <w:t>.,</w:t>
      </w:r>
      <w:r w:rsidRPr="006476FF">
        <w:rPr>
          <w:rFonts w:ascii="Times New Roman" w:hAnsi="Times New Roman"/>
        </w:rPr>
        <w:t xml:space="preserve"> що на 8,1 % більше  очікуваних надходжень 2023 року, що пов’язано із ростом мінімальної заробітної плати на 01.01.2024р .</w:t>
      </w:r>
    </w:p>
    <w:p w:rsidR="005B46E8" w:rsidRDefault="005B46E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rPr>
      </w:pPr>
      <w:r w:rsidRPr="006476FF">
        <w:rPr>
          <w:rFonts w:ascii="Times New Roman" w:hAnsi="Times New Roman"/>
          <w:b/>
        </w:rPr>
        <w:t>Транспортний податок з юридичних осіб - ( КБК 18011100)</w:t>
      </w:r>
    </w:p>
    <w:p w:rsidR="00E84A68" w:rsidRPr="006476FF" w:rsidRDefault="00E84A68" w:rsidP="00E84A68">
      <w:pPr>
        <w:pStyle w:val="HTML0"/>
        <w:shd w:val="clear" w:color="auto" w:fill="FFFFFF"/>
        <w:ind w:firstLine="720"/>
        <w:jc w:val="both"/>
        <w:rPr>
          <w:sz w:val="22"/>
          <w:szCs w:val="22"/>
          <w:lang w:val="uk-UA"/>
        </w:rPr>
      </w:pPr>
      <w:r w:rsidRPr="006476FF">
        <w:rPr>
          <w:sz w:val="22"/>
          <w:szCs w:val="22"/>
          <w:lang w:val="uk-UA"/>
        </w:rPr>
        <w:t>Планова сума</w:t>
      </w:r>
      <w:r w:rsidRPr="006476FF">
        <w:rPr>
          <w:sz w:val="22"/>
          <w:szCs w:val="22"/>
        </w:rPr>
        <w:t xml:space="preserve"> </w:t>
      </w:r>
      <w:proofErr w:type="spellStart"/>
      <w:r w:rsidRPr="006476FF">
        <w:rPr>
          <w:sz w:val="22"/>
          <w:szCs w:val="22"/>
        </w:rPr>
        <w:t>надходжень</w:t>
      </w:r>
      <w:proofErr w:type="spellEnd"/>
      <w:r w:rsidRPr="006476FF">
        <w:rPr>
          <w:sz w:val="22"/>
          <w:szCs w:val="22"/>
        </w:rPr>
        <w:t xml:space="preserve"> </w:t>
      </w:r>
      <w:r w:rsidRPr="006476FF">
        <w:rPr>
          <w:rFonts w:eastAsia="MS Mincho"/>
          <w:bCs/>
          <w:sz w:val="22"/>
          <w:szCs w:val="22"/>
        </w:rPr>
        <w:t xml:space="preserve">транспортного </w:t>
      </w:r>
      <w:proofErr w:type="spellStart"/>
      <w:r w:rsidRPr="006476FF">
        <w:rPr>
          <w:rFonts w:eastAsia="MS Mincho"/>
          <w:bCs/>
          <w:sz w:val="22"/>
          <w:szCs w:val="22"/>
        </w:rPr>
        <w:t>податку</w:t>
      </w:r>
      <w:proofErr w:type="spellEnd"/>
      <w:r w:rsidRPr="006476FF">
        <w:rPr>
          <w:rFonts w:eastAsia="MS Mincho"/>
          <w:bCs/>
          <w:sz w:val="22"/>
          <w:szCs w:val="22"/>
        </w:rPr>
        <w:t xml:space="preserve"> з </w:t>
      </w:r>
      <w:proofErr w:type="spellStart"/>
      <w:r w:rsidRPr="006476FF">
        <w:rPr>
          <w:rFonts w:eastAsia="MS Mincho"/>
          <w:bCs/>
          <w:sz w:val="22"/>
          <w:szCs w:val="22"/>
        </w:rPr>
        <w:t>юридичних</w:t>
      </w:r>
      <w:proofErr w:type="spellEnd"/>
      <w:r w:rsidRPr="006476FF">
        <w:rPr>
          <w:rFonts w:eastAsia="MS Mincho"/>
          <w:bCs/>
          <w:sz w:val="22"/>
          <w:szCs w:val="22"/>
        </w:rPr>
        <w:t xml:space="preserve"> та </w:t>
      </w:r>
      <w:proofErr w:type="spellStart"/>
      <w:r w:rsidRPr="006476FF">
        <w:rPr>
          <w:rFonts w:eastAsia="MS Mincho"/>
          <w:bCs/>
          <w:sz w:val="22"/>
          <w:szCs w:val="22"/>
        </w:rPr>
        <w:t>фізичних</w:t>
      </w:r>
      <w:proofErr w:type="spellEnd"/>
      <w:r w:rsidRPr="006476FF">
        <w:rPr>
          <w:rFonts w:eastAsia="MS Mincho"/>
          <w:bCs/>
          <w:sz w:val="22"/>
          <w:szCs w:val="22"/>
        </w:rPr>
        <w:t xml:space="preserve"> </w:t>
      </w:r>
      <w:proofErr w:type="spellStart"/>
      <w:r w:rsidRPr="006476FF">
        <w:rPr>
          <w:rFonts w:eastAsia="MS Mincho"/>
          <w:bCs/>
          <w:sz w:val="22"/>
          <w:szCs w:val="22"/>
        </w:rPr>
        <w:t>осіб</w:t>
      </w:r>
      <w:proofErr w:type="spellEnd"/>
      <w:r w:rsidRPr="006476FF">
        <w:rPr>
          <w:rFonts w:eastAsia="MS Mincho"/>
          <w:bCs/>
          <w:sz w:val="22"/>
          <w:szCs w:val="22"/>
        </w:rPr>
        <w:t xml:space="preserve"> </w:t>
      </w:r>
      <w:r w:rsidRPr="006476FF">
        <w:rPr>
          <w:rFonts w:eastAsia="MS Mincho"/>
          <w:sz w:val="22"/>
          <w:szCs w:val="22"/>
        </w:rPr>
        <w:t>на 202</w:t>
      </w:r>
      <w:r w:rsidRPr="006476FF">
        <w:rPr>
          <w:rFonts w:eastAsia="MS Mincho"/>
          <w:sz w:val="22"/>
          <w:szCs w:val="22"/>
          <w:lang w:val="uk-UA"/>
        </w:rPr>
        <w:t xml:space="preserve">4 </w:t>
      </w:r>
      <w:proofErr w:type="spellStart"/>
      <w:r w:rsidRPr="006476FF">
        <w:rPr>
          <w:rFonts w:eastAsia="MS Mincho"/>
          <w:sz w:val="22"/>
          <w:szCs w:val="22"/>
        </w:rPr>
        <w:t>рік</w:t>
      </w:r>
      <w:proofErr w:type="spellEnd"/>
      <w:r w:rsidRPr="006476FF">
        <w:rPr>
          <w:rFonts w:eastAsia="MS Mincho"/>
          <w:sz w:val="22"/>
          <w:szCs w:val="22"/>
        </w:rPr>
        <w:t xml:space="preserve"> </w:t>
      </w:r>
      <w:proofErr w:type="spellStart"/>
      <w:r w:rsidRPr="006476FF">
        <w:rPr>
          <w:rFonts w:eastAsia="MS Mincho"/>
          <w:sz w:val="22"/>
          <w:szCs w:val="22"/>
        </w:rPr>
        <w:t>складає</w:t>
      </w:r>
      <w:proofErr w:type="spellEnd"/>
      <w:r w:rsidRPr="006476FF">
        <w:rPr>
          <w:sz w:val="22"/>
          <w:szCs w:val="22"/>
        </w:rPr>
        <w:t xml:space="preserve"> </w:t>
      </w:r>
      <w:r w:rsidRPr="006476FF">
        <w:rPr>
          <w:rFonts w:eastAsia="MS Mincho"/>
          <w:b/>
          <w:sz w:val="22"/>
          <w:szCs w:val="22"/>
          <w:lang w:val="uk-UA"/>
        </w:rPr>
        <w:t>25</w:t>
      </w:r>
      <w:r w:rsidRPr="006476FF">
        <w:rPr>
          <w:rFonts w:eastAsia="MS Mincho"/>
          <w:b/>
          <w:sz w:val="22"/>
          <w:szCs w:val="22"/>
        </w:rPr>
        <w:t>,0</w:t>
      </w:r>
      <w:r w:rsidRPr="006476FF">
        <w:rPr>
          <w:rFonts w:eastAsia="MS Mincho"/>
          <w:sz w:val="22"/>
          <w:szCs w:val="22"/>
        </w:rPr>
        <w:t xml:space="preserve"> </w:t>
      </w:r>
      <w:proofErr w:type="spellStart"/>
      <w:r w:rsidRPr="006476FF">
        <w:rPr>
          <w:rFonts w:eastAsia="MS Mincho"/>
          <w:b/>
          <w:sz w:val="22"/>
          <w:szCs w:val="22"/>
        </w:rPr>
        <w:t>тис.грн</w:t>
      </w:r>
      <w:proofErr w:type="spellEnd"/>
      <w:r w:rsidRPr="006476FF">
        <w:rPr>
          <w:rFonts w:eastAsia="MS Mincho"/>
          <w:sz w:val="22"/>
          <w:szCs w:val="22"/>
          <w:lang w:val="uk-UA"/>
        </w:rPr>
        <w:t>., що на рівні 2023 року.</w:t>
      </w:r>
      <w:r w:rsidRPr="006476FF">
        <w:rPr>
          <w:sz w:val="22"/>
          <w:szCs w:val="22"/>
          <w:lang w:val="uk-UA"/>
        </w:rPr>
        <w:t xml:space="preserve"> </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FF0000"/>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6476FF">
        <w:rPr>
          <w:rFonts w:ascii="Times New Roman" w:hAnsi="Times New Roman"/>
          <w:b/>
          <w:color w:val="FF0000"/>
        </w:rPr>
        <w:t xml:space="preserve"> </w:t>
      </w:r>
      <w:r w:rsidRPr="006476FF">
        <w:rPr>
          <w:rFonts w:ascii="Times New Roman" w:hAnsi="Times New Roman"/>
          <w:b/>
        </w:rPr>
        <w:t>Туристичний збір - ( КБК 18030000)</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6476FF">
        <w:rPr>
          <w:rFonts w:ascii="Times New Roman" w:hAnsi="Times New Roman"/>
        </w:rPr>
        <w:tab/>
        <w:t xml:space="preserve">Прогноз обсягу надходжень туристичного збору на 2024 рік визначено на основі очікуваних надходжень у 2023 році і становить </w:t>
      </w:r>
      <w:r w:rsidRPr="006476FF">
        <w:rPr>
          <w:rFonts w:ascii="Times New Roman" w:hAnsi="Times New Roman"/>
          <w:b/>
        </w:rPr>
        <w:t xml:space="preserve">26,5 </w:t>
      </w:r>
      <w:proofErr w:type="spellStart"/>
      <w:r w:rsidRPr="006476FF">
        <w:rPr>
          <w:rFonts w:ascii="Times New Roman" w:hAnsi="Times New Roman"/>
          <w:b/>
        </w:rPr>
        <w:t>тис.грн</w:t>
      </w:r>
      <w:proofErr w:type="spellEnd"/>
      <w:r w:rsidRPr="006476FF">
        <w:rPr>
          <w:rFonts w:ascii="Times New Roman" w:hAnsi="Times New Roman"/>
          <w:b/>
        </w:rPr>
        <w:t>.</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FF0000"/>
        </w:rPr>
      </w:pPr>
      <w:r w:rsidRPr="006476FF">
        <w:rPr>
          <w:rFonts w:ascii="Times New Roman" w:hAnsi="Times New Roman"/>
          <w:b/>
          <w:color w:val="FF0000"/>
        </w:rPr>
        <w:t xml:space="preserve"> </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26"/>
        <w:jc w:val="center"/>
        <w:rPr>
          <w:rFonts w:ascii="Times New Roman" w:hAnsi="Times New Roman"/>
          <w:b/>
          <w:bCs/>
          <w:lang w:eastAsia="ru-RU"/>
        </w:rPr>
      </w:pPr>
      <w:r w:rsidRPr="006476FF">
        <w:rPr>
          <w:rFonts w:ascii="Times New Roman" w:hAnsi="Times New Roman"/>
          <w:b/>
          <w:bCs/>
          <w:lang w:eastAsia="ru-RU"/>
        </w:rPr>
        <w:t xml:space="preserve"> Єдиний податок - (</w:t>
      </w:r>
      <w:r w:rsidRPr="006476FF">
        <w:rPr>
          <w:rFonts w:ascii="Times New Roman" w:hAnsi="Times New Roman"/>
          <w:b/>
        </w:rPr>
        <w:t>КБК</w:t>
      </w:r>
      <w:r w:rsidRPr="006476FF">
        <w:rPr>
          <w:rFonts w:ascii="Times New Roman" w:hAnsi="Times New Roman"/>
          <w:b/>
          <w:bCs/>
          <w:lang w:eastAsia="ru-RU"/>
        </w:rPr>
        <w:t xml:space="preserve"> 18050000)</w:t>
      </w:r>
    </w:p>
    <w:p w:rsidR="00E84A68" w:rsidRPr="006476FF" w:rsidRDefault="00E84A68" w:rsidP="00E84A68">
      <w:pPr>
        <w:spacing w:after="0"/>
        <w:ind w:firstLine="567"/>
        <w:jc w:val="both"/>
        <w:rPr>
          <w:rFonts w:ascii="Times New Roman" w:hAnsi="Times New Roman"/>
        </w:rPr>
      </w:pPr>
      <w:r w:rsidRPr="006476FF">
        <w:rPr>
          <w:rFonts w:ascii="Times New Roman" w:hAnsi="Times New Roman"/>
          <w:b/>
          <w:bCs/>
        </w:rPr>
        <w:t>Єдиний податок</w:t>
      </w:r>
      <w:r w:rsidRPr="006476FF">
        <w:rPr>
          <w:rFonts w:ascii="Times New Roman" w:hAnsi="Times New Roman"/>
        </w:rPr>
        <w:t xml:space="preserve"> зараховується до загального фонду бюджету Глухівської МТГ в обсязі 100% надходжень  відповідно до Бюджетного кодексу України та є вагомою дохідною складовою  бюджету, який займає 11,5 відсотків в надходженнях загального фонду.</w:t>
      </w:r>
    </w:p>
    <w:p w:rsidR="00E84A68" w:rsidRPr="001E101E" w:rsidRDefault="00E84A68" w:rsidP="00E84A68">
      <w:pPr>
        <w:spacing w:after="0"/>
        <w:ind w:firstLine="567"/>
        <w:jc w:val="both"/>
        <w:rPr>
          <w:rFonts w:ascii="Times New Roman" w:hAnsi="Times New Roman"/>
          <w:sz w:val="24"/>
          <w:szCs w:val="24"/>
        </w:rPr>
      </w:pPr>
      <w:r w:rsidRPr="006476FF">
        <w:rPr>
          <w:rFonts w:ascii="Times New Roman" w:hAnsi="Times New Roman"/>
        </w:rPr>
        <w:t>При розрахунку суми єдиного податку на 2024 рік було враховано, що особи, які перейшли на сплату єдиного податку за ставкою 2%, втрачають з 01 серпня 2023 року право на використання податкових пільг і вважаються такими, що застосовують систему оподаткування, на якій вони перебували до обрання спеціальної спрощеної</w:t>
      </w:r>
      <w:r w:rsidRPr="001E101E">
        <w:rPr>
          <w:rFonts w:ascii="Times New Roman" w:hAnsi="Times New Roman"/>
          <w:sz w:val="24"/>
          <w:szCs w:val="24"/>
        </w:rPr>
        <w:t xml:space="preserve"> системи оподаткування.</w:t>
      </w:r>
    </w:p>
    <w:p w:rsidR="00E84A68" w:rsidRPr="00B51CC4" w:rsidRDefault="00E84A68" w:rsidP="00E84A68">
      <w:pPr>
        <w:pStyle w:val="ac"/>
        <w:tabs>
          <w:tab w:val="left" w:pos="0"/>
          <w:tab w:val="left" w:pos="567"/>
        </w:tabs>
        <w:spacing w:before="80" w:after="80" w:line="252" w:lineRule="auto"/>
        <w:ind w:left="0" w:hanging="284"/>
        <w:contextualSpacing w:val="0"/>
        <w:jc w:val="both"/>
      </w:pPr>
      <w:r w:rsidRPr="00B51CC4">
        <w:rPr>
          <w:b/>
          <w:bCs/>
          <w:noProof/>
          <w:lang w:val="ru-RU"/>
        </w:rPr>
        <w:lastRenderedPageBreak/>
        <w:drawing>
          <wp:inline distT="0" distB="0" distL="0" distR="0" wp14:anchorId="0896BDC7" wp14:editId="19FB3F7B">
            <wp:extent cx="6507480" cy="3817620"/>
            <wp:effectExtent l="0" t="0" r="7620" b="1143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84A68"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sz w:val="24"/>
          <w:szCs w:val="24"/>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6476FF">
        <w:rPr>
          <w:rFonts w:ascii="Times New Roman" w:hAnsi="Times New Roman"/>
          <w:b/>
        </w:rPr>
        <w:t>Частина чистого прибутку комунальних унітарних підприємств та їх об’єднань, що вилучається до відповідного місцевого бюджету</w:t>
      </w:r>
      <w:r w:rsidRPr="006476FF">
        <w:rPr>
          <w:rFonts w:ascii="Times New Roman" w:hAnsi="Times New Roman"/>
          <w:b/>
          <w:bCs/>
          <w:lang w:eastAsia="ru-RU"/>
        </w:rPr>
        <w:t xml:space="preserve"> - (</w:t>
      </w:r>
      <w:r w:rsidRPr="006476FF">
        <w:rPr>
          <w:rFonts w:ascii="Times New Roman" w:hAnsi="Times New Roman"/>
          <w:b/>
        </w:rPr>
        <w:t>КБК</w:t>
      </w:r>
      <w:r w:rsidRPr="006476FF">
        <w:rPr>
          <w:rFonts w:ascii="Times New Roman" w:hAnsi="Times New Roman"/>
          <w:b/>
          <w:bCs/>
          <w:lang w:eastAsia="ru-RU"/>
        </w:rPr>
        <w:t xml:space="preserve"> 21010300)</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E84A68" w:rsidRPr="006476FF" w:rsidRDefault="00E84A68" w:rsidP="00E84A68">
      <w:pPr>
        <w:jc w:val="both"/>
        <w:rPr>
          <w:rFonts w:ascii="Times New Roman" w:hAnsi="Times New Roman"/>
          <w:b/>
          <w:bCs/>
          <w:lang w:eastAsia="ru-RU"/>
        </w:rPr>
      </w:pPr>
      <w:r w:rsidRPr="006476FF">
        <w:rPr>
          <w:rFonts w:ascii="Times New Roman" w:hAnsi="Times New Roman"/>
        </w:rPr>
        <w:t xml:space="preserve">        Частину чистого прибутку комунальних підприємств сплачує 6 комунальних підприємств.  Згідно наданих розрахунків управлінням соціально-економічного розвитку міської ради</w:t>
      </w:r>
      <w:r w:rsidRPr="006476FF">
        <w:rPr>
          <w:rFonts w:ascii="Times New Roman" w:hAnsi="Times New Roman"/>
          <w:lang w:eastAsia="ru-RU"/>
        </w:rPr>
        <w:t xml:space="preserve"> на 2024 рік плануються надходження цього податку в сумі -</w:t>
      </w:r>
      <w:r w:rsidRPr="006476FF">
        <w:rPr>
          <w:rFonts w:ascii="Times New Roman" w:hAnsi="Times New Roman"/>
          <w:b/>
          <w:bCs/>
          <w:lang w:eastAsia="ru-RU"/>
        </w:rPr>
        <w:t xml:space="preserve"> 50,0 </w:t>
      </w:r>
      <w:proofErr w:type="spellStart"/>
      <w:r w:rsidRPr="006476FF">
        <w:rPr>
          <w:rFonts w:ascii="Times New Roman" w:hAnsi="Times New Roman"/>
          <w:b/>
          <w:bCs/>
          <w:lang w:eastAsia="ru-RU"/>
        </w:rPr>
        <w:t>тис.грн</w:t>
      </w:r>
      <w:proofErr w:type="spellEnd"/>
      <w:r w:rsidRPr="006476FF">
        <w:rPr>
          <w:rFonts w:ascii="Times New Roman" w:hAnsi="Times New Roman"/>
          <w:b/>
          <w:bCs/>
          <w:lang w:eastAsia="ru-RU"/>
        </w:rPr>
        <w:t>.</w:t>
      </w:r>
      <w:r w:rsidRPr="006476FF">
        <w:rPr>
          <w:rFonts w:ascii="Times New Roman" w:hAnsi="Times New Roman"/>
          <w:lang w:eastAsia="ru-RU"/>
        </w:rPr>
        <w:t xml:space="preserve"> </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roofErr w:type="spellStart"/>
      <w:r w:rsidRPr="006476FF">
        <w:rPr>
          <w:rFonts w:ascii="Times New Roman" w:hAnsi="Times New Roman"/>
          <w:b/>
          <w:lang w:eastAsia="uk-UA"/>
        </w:rPr>
        <w:t>Адмінштрафи</w:t>
      </w:r>
      <w:proofErr w:type="spellEnd"/>
      <w:r w:rsidRPr="006476FF">
        <w:rPr>
          <w:rFonts w:ascii="Times New Roman" w:hAnsi="Times New Roman"/>
          <w:b/>
          <w:lang w:eastAsia="uk-UA"/>
        </w:rPr>
        <w:t xml:space="preserve"> та інші санкції </w:t>
      </w:r>
      <w:r w:rsidRPr="006476FF">
        <w:rPr>
          <w:rFonts w:ascii="Times New Roman" w:hAnsi="Times New Roman"/>
          <w:b/>
          <w:bCs/>
          <w:lang w:eastAsia="ru-RU"/>
        </w:rPr>
        <w:t>– (</w:t>
      </w:r>
      <w:r w:rsidRPr="006476FF">
        <w:rPr>
          <w:rFonts w:ascii="Times New Roman" w:hAnsi="Times New Roman"/>
          <w:b/>
        </w:rPr>
        <w:t>КБК</w:t>
      </w:r>
      <w:r w:rsidRPr="006476FF">
        <w:rPr>
          <w:rFonts w:ascii="Times New Roman" w:hAnsi="Times New Roman"/>
          <w:b/>
          <w:bCs/>
          <w:lang w:eastAsia="ru-RU"/>
        </w:rPr>
        <w:t xml:space="preserve"> 21080000)</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lang w:eastAsia="uk-UA"/>
        </w:rPr>
      </w:pPr>
      <w:r w:rsidRPr="006476FF">
        <w:rPr>
          <w:rFonts w:ascii="Times New Roman" w:hAnsi="Times New Roman"/>
          <w:lang w:eastAsia="uk-UA"/>
        </w:rPr>
        <w:t xml:space="preserve">Відповідно до </w:t>
      </w:r>
      <w:proofErr w:type="spellStart"/>
      <w:r w:rsidRPr="006476FF">
        <w:rPr>
          <w:rFonts w:ascii="Times New Roman" w:hAnsi="Times New Roman"/>
          <w:lang w:eastAsia="uk-UA"/>
        </w:rPr>
        <w:t>п.п</w:t>
      </w:r>
      <w:proofErr w:type="spellEnd"/>
      <w:r w:rsidRPr="006476FF">
        <w:rPr>
          <w:rFonts w:ascii="Times New Roman" w:hAnsi="Times New Roman"/>
          <w:lang w:eastAsia="uk-UA"/>
        </w:rPr>
        <w:t xml:space="preserve">. 38 п. 1 статті 64 глави 11 розділу III Бюджетного кодексу України, надходження адміністративних штрафів,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 входить до складу доходів загального фонду місцевого бюджету. </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Cs/>
          <w:lang w:eastAsia="ru-RU"/>
        </w:rPr>
      </w:pPr>
      <w:r w:rsidRPr="006476FF">
        <w:rPr>
          <w:rFonts w:ascii="Times New Roman" w:hAnsi="Times New Roman"/>
          <w:lang w:eastAsia="ru-RU"/>
        </w:rPr>
        <w:t>Прогнозна сума надходжень адміністративних штрафів та інших санкцій на 2024рік становить -</w:t>
      </w:r>
      <w:r w:rsidRPr="006476FF">
        <w:rPr>
          <w:rFonts w:ascii="Times New Roman" w:hAnsi="Times New Roman"/>
          <w:b/>
          <w:lang w:eastAsia="ru-RU"/>
        </w:rPr>
        <w:t xml:space="preserve"> 588,0 тис. грн</w:t>
      </w:r>
      <w:r w:rsidRPr="006476FF">
        <w:rPr>
          <w:rFonts w:ascii="Times New Roman" w:hAnsi="Times New Roman"/>
          <w:lang w:eastAsia="ru-RU"/>
        </w:rPr>
        <w:t>:</w:t>
      </w:r>
    </w:p>
    <w:p w:rsidR="00E84A68" w:rsidRPr="006476FF" w:rsidRDefault="00E84A68" w:rsidP="00E84A68">
      <w:pPr>
        <w:spacing w:after="0"/>
        <w:ind w:firstLine="567"/>
        <w:rPr>
          <w:rFonts w:ascii="Times New Roman" w:hAnsi="Times New Roman"/>
          <w:bCs/>
          <w:lang w:eastAsia="uk-UA"/>
        </w:rPr>
      </w:pPr>
      <w:r w:rsidRPr="006476FF">
        <w:rPr>
          <w:rFonts w:ascii="Times New Roman" w:hAnsi="Times New Roman"/>
          <w:color w:val="000000"/>
          <w:lang w:eastAsia="uk-UA"/>
        </w:rPr>
        <w:t>-  адміністративні штрафи та інші санкції (</w:t>
      </w:r>
      <w:r w:rsidRPr="006476FF">
        <w:rPr>
          <w:rFonts w:ascii="Times New Roman" w:hAnsi="Times New Roman"/>
          <w:b/>
          <w:color w:val="000000"/>
          <w:lang w:eastAsia="uk-UA"/>
        </w:rPr>
        <w:t>КБК 21081100) -</w:t>
      </w:r>
      <w:r w:rsidRPr="006476FF">
        <w:rPr>
          <w:rFonts w:ascii="Times New Roman" w:hAnsi="Times New Roman"/>
          <w:bCs/>
          <w:lang w:eastAsia="uk-UA"/>
        </w:rPr>
        <w:t xml:space="preserve"> </w:t>
      </w:r>
      <w:r w:rsidRPr="006476FF">
        <w:rPr>
          <w:rFonts w:ascii="Times New Roman" w:hAnsi="Times New Roman"/>
          <w:b/>
          <w:lang w:eastAsia="uk-UA"/>
        </w:rPr>
        <w:t xml:space="preserve">20,0 </w:t>
      </w:r>
      <w:proofErr w:type="spellStart"/>
      <w:r w:rsidRPr="006476FF">
        <w:rPr>
          <w:rFonts w:ascii="Times New Roman" w:hAnsi="Times New Roman"/>
          <w:b/>
          <w:lang w:eastAsia="uk-UA"/>
        </w:rPr>
        <w:t>тис.грн</w:t>
      </w:r>
      <w:proofErr w:type="spellEnd"/>
      <w:r w:rsidRPr="006476FF">
        <w:rPr>
          <w:rFonts w:ascii="Times New Roman" w:hAnsi="Times New Roman"/>
          <w:bCs/>
          <w:lang w:eastAsia="uk-UA"/>
        </w:rPr>
        <w:t>.;</w:t>
      </w:r>
    </w:p>
    <w:p w:rsidR="00E84A68" w:rsidRPr="006476FF" w:rsidRDefault="00E84A68" w:rsidP="00E84A68">
      <w:pPr>
        <w:spacing w:after="0"/>
        <w:ind w:firstLine="567"/>
        <w:rPr>
          <w:rFonts w:ascii="Times New Roman" w:hAnsi="Times New Roman"/>
          <w:color w:val="000000"/>
          <w:lang w:eastAsia="uk-UA"/>
        </w:rPr>
      </w:pPr>
      <w:r w:rsidRPr="006476FF">
        <w:rPr>
          <w:rFonts w:ascii="Times New Roman" w:hAnsi="Times New Roman"/>
          <w:color w:val="000000"/>
          <w:lang w:eastAsia="uk-UA"/>
        </w:rPr>
        <w:t xml:space="preserve">-  адміністративні штрафи за порушення законодавства в сфері виробництва та обігу алкоголю і тютюну </w:t>
      </w:r>
      <w:r w:rsidRPr="006476FF">
        <w:rPr>
          <w:rFonts w:ascii="Times New Roman" w:hAnsi="Times New Roman"/>
          <w:b/>
          <w:color w:val="000000"/>
          <w:lang w:eastAsia="uk-UA"/>
        </w:rPr>
        <w:t>(КБК 21081500)</w:t>
      </w:r>
      <w:r w:rsidRPr="006476FF">
        <w:rPr>
          <w:rFonts w:ascii="Times New Roman" w:hAnsi="Times New Roman"/>
          <w:color w:val="000000"/>
          <w:lang w:eastAsia="uk-UA"/>
        </w:rPr>
        <w:t xml:space="preserve"> </w:t>
      </w:r>
      <w:r w:rsidRPr="006476FF">
        <w:rPr>
          <w:rFonts w:ascii="Times New Roman" w:hAnsi="Times New Roman"/>
          <w:lang w:eastAsia="uk-UA"/>
        </w:rPr>
        <w:t xml:space="preserve">- </w:t>
      </w:r>
      <w:r w:rsidRPr="006476FF">
        <w:rPr>
          <w:rFonts w:ascii="Times New Roman" w:hAnsi="Times New Roman"/>
          <w:b/>
          <w:bCs/>
          <w:lang w:eastAsia="uk-UA"/>
        </w:rPr>
        <w:t xml:space="preserve">20,0 </w:t>
      </w:r>
      <w:proofErr w:type="spellStart"/>
      <w:r w:rsidRPr="006476FF">
        <w:rPr>
          <w:rFonts w:ascii="Times New Roman" w:hAnsi="Times New Roman"/>
          <w:b/>
          <w:bCs/>
          <w:lang w:eastAsia="uk-UA"/>
        </w:rPr>
        <w:t>тис</w:t>
      </w:r>
      <w:r w:rsidRPr="006476FF">
        <w:rPr>
          <w:rFonts w:ascii="Times New Roman" w:hAnsi="Times New Roman"/>
          <w:b/>
          <w:bCs/>
          <w:color w:val="000000"/>
          <w:lang w:eastAsia="uk-UA"/>
        </w:rPr>
        <w:t>.грн</w:t>
      </w:r>
      <w:proofErr w:type="spellEnd"/>
      <w:r w:rsidRPr="006476FF">
        <w:rPr>
          <w:rFonts w:ascii="Times New Roman" w:hAnsi="Times New Roman"/>
          <w:color w:val="000000"/>
          <w:lang w:eastAsia="uk-UA"/>
        </w:rPr>
        <w:t>.;</w:t>
      </w:r>
    </w:p>
    <w:p w:rsidR="00E84A68" w:rsidRPr="006476FF" w:rsidRDefault="00E84A68" w:rsidP="00E84A68">
      <w:pPr>
        <w:spacing w:after="0"/>
        <w:ind w:firstLine="567"/>
        <w:rPr>
          <w:rFonts w:ascii="Times New Roman" w:hAnsi="Times New Roman"/>
          <w:lang w:eastAsia="uk-UA"/>
        </w:rPr>
      </w:pPr>
      <w:r w:rsidRPr="006476FF">
        <w:rPr>
          <w:rFonts w:ascii="Times New Roman" w:hAnsi="Times New Roman"/>
          <w:color w:val="000000"/>
          <w:lang w:eastAsia="uk-UA"/>
        </w:rPr>
        <w:t>-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rsidRPr="006476FF">
        <w:rPr>
          <w:rFonts w:ascii="Times New Roman" w:hAnsi="Times New Roman"/>
          <w:color w:val="000000"/>
          <w:lang w:eastAsia="uk-UA"/>
        </w:rPr>
        <w:t>суперфіцій</w:t>
      </w:r>
      <w:proofErr w:type="spellEnd"/>
      <w:r w:rsidRPr="006476FF">
        <w:rPr>
          <w:rFonts w:ascii="Times New Roman" w:hAnsi="Times New Roman"/>
          <w:color w:val="000000"/>
          <w:lang w:eastAsia="uk-UA"/>
        </w:rPr>
        <w:t xml:space="preserve">) </w:t>
      </w:r>
      <w:r w:rsidRPr="006476FF">
        <w:rPr>
          <w:rFonts w:ascii="Times New Roman" w:hAnsi="Times New Roman"/>
          <w:b/>
          <w:color w:val="000000"/>
          <w:lang w:eastAsia="uk-UA"/>
        </w:rPr>
        <w:t>(КБК 21081700</w:t>
      </w:r>
      <w:r w:rsidRPr="006476FF">
        <w:rPr>
          <w:rFonts w:ascii="Times New Roman" w:hAnsi="Times New Roman"/>
          <w:bCs/>
          <w:color w:val="000000"/>
          <w:lang w:eastAsia="uk-UA"/>
        </w:rPr>
        <w:t xml:space="preserve">) - 8,0 </w:t>
      </w:r>
      <w:proofErr w:type="spellStart"/>
      <w:r w:rsidRPr="006476FF">
        <w:rPr>
          <w:rFonts w:ascii="Times New Roman" w:hAnsi="Times New Roman"/>
          <w:bCs/>
          <w:color w:val="000000"/>
          <w:lang w:eastAsia="uk-UA"/>
        </w:rPr>
        <w:t>тис.грн</w:t>
      </w:r>
      <w:proofErr w:type="spellEnd"/>
      <w:r w:rsidRPr="006476FF">
        <w:rPr>
          <w:rFonts w:ascii="Times New Roman" w:hAnsi="Times New Roman"/>
          <w:color w:val="000000"/>
          <w:lang w:eastAsia="uk-UA"/>
        </w:rPr>
        <w:t>.;</w:t>
      </w:r>
      <w:r w:rsidRPr="006476FF">
        <w:rPr>
          <w:rFonts w:ascii="Times New Roman" w:hAnsi="Times New Roman"/>
          <w:color w:val="000000"/>
          <w:lang w:eastAsia="uk-UA"/>
        </w:rPr>
        <w:br/>
        <w:t xml:space="preserve">         -  відрахування а</w:t>
      </w:r>
      <w:r w:rsidRPr="006476FF">
        <w:rPr>
          <w:rFonts w:ascii="Times New Roman" w:hAnsi="Times New Roman"/>
          <w:lang w:eastAsia="uk-UA"/>
        </w:rPr>
        <w:t xml:space="preserve">дміністративних  штрафів за адміністративні правопорушення у сфері забезпечення безпеки дорожнього руху, зафіксовані в автоматичному режимі (п.37-2 частини першої ст. 64 ПКУ) </w:t>
      </w:r>
      <w:r w:rsidRPr="006476FF">
        <w:rPr>
          <w:rFonts w:ascii="Times New Roman" w:hAnsi="Times New Roman"/>
          <w:b/>
          <w:lang w:eastAsia="uk-UA"/>
        </w:rPr>
        <w:t>(КБК 21081800)</w:t>
      </w:r>
      <w:r w:rsidRPr="006476FF">
        <w:rPr>
          <w:rFonts w:ascii="Times New Roman" w:hAnsi="Times New Roman"/>
          <w:lang w:eastAsia="uk-UA"/>
        </w:rPr>
        <w:t xml:space="preserve">  </w:t>
      </w:r>
      <w:r w:rsidRPr="006476FF">
        <w:rPr>
          <w:rFonts w:ascii="Times New Roman" w:hAnsi="Times New Roman"/>
          <w:b/>
          <w:bCs/>
          <w:lang w:eastAsia="uk-UA"/>
        </w:rPr>
        <w:t>- 540,0</w:t>
      </w:r>
      <w:r w:rsidRPr="006476FF">
        <w:rPr>
          <w:rFonts w:ascii="Times New Roman" w:hAnsi="Times New Roman"/>
          <w:b/>
          <w:bCs/>
          <w:color w:val="FF0000"/>
          <w:lang w:eastAsia="uk-UA"/>
        </w:rPr>
        <w:t xml:space="preserve"> </w:t>
      </w:r>
      <w:r w:rsidRPr="006476FF">
        <w:rPr>
          <w:rFonts w:ascii="Times New Roman" w:hAnsi="Times New Roman"/>
          <w:b/>
          <w:bCs/>
          <w:color w:val="000000"/>
          <w:lang w:eastAsia="uk-UA"/>
        </w:rPr>
        <w:t>тис. грн.</w:t>
      </w:r>
      <w:r w:rsidRPr="006476FF">
        <w:rPr>
          <w:rFonts w:ascii="Times New Roman" w:hAnsi="Times New Roman"/>
          <w:color w:val="000000"/>
          <w:lang w:eastAsia="uk-UA"/>
        </w:rPr>
        <w:t xml:space="preserve">  виходячи із динаміки надходжень поточного року</w:t>
      </w:r>
      <w:r w:rsidRPr="006476FF">
        <w:rPr>
          <w:rFonts w:ascii="Times New Roman" w:hAnsi="Times New Roman"/>
          <w:lang w:eastAsia="uk-UA"/>
        </w:rPr>
        <w:t>.</w:t>
      </w:r>
    </w:p>
    <w:p w:rsidR="005B46E8" w:rsidRDefault="005B46E8" w:rsidP="00E84A68">
      <w:pPr>
        <w:ind w:firstLine="567"/>
        <w:jc w:val="center"/>
        <w:rPr>
          <w:rFonts w:ascii="Times New Roman" w:hAnsi="Times New Roman"/>
          <w:b/>
          <w:bCs/>
          <w:lang w:eastAsia="uk-UA"/>
        </w:rPr>
      </w:pPr>
    </w:p>
    <w:p w:rsidR="00E84A68" w:rsidRPr="006476FF" w:rsidRDefault="00E84A68" w:rsidP="00E84A68">
      <w:pPr>
        <w:ind w:firstLine="567"/>
        <w:jc w:val="center"/>
        <w:rPr>
          <w:rFonts w:ascii="Times New Roman" w:hAnsi="Times New Roman"/>
          <w:b/>
          <w:bCs/>
          <w:lang w:eastAsia="uk-UA"/>
        </w:rPr>
      </w:pPr>
      <w:r w:rsidRPr="006476FF">
        <w:rPr>
          <w:rFonts w:ascii="Times New Roman" w:hAnsi="Times New Roman"/>
          <w:b/>
          <w:bCs/>
          <w:lang w:eastAsia="uk-UA"/>
        </w:rPr>
        <w:t>Плата за надання адміністративних послуг - (</w:t>
      </w:r>
      <w:r w:rsidRPr="006476FF">
        <w:rPr>
          <w:rFonts w:ascii="Times New Roman" w:hAnsi="Times New Roman"/>
          <w:b/>
        </w:rPr>
        <w:t>КБК</w:t>
      </w:r>
      <w:r w:rsidRPr="006476FF">
        <w:rPr>
          <w:rFonts w:ascii="Times New Roman" w:hAnsi="Times New Roman"/>
          <w:b/>
          <w:bCs/>
          <w:lang w:eastAsia="uk-UA"/>
        </w:rPr>
        <w:t xml:space="preserve"> 22010000)</w:t>
      </w:r>
    </w:p>
    <w:p w:rsidR="00E84A68" w:rsidRPr="006476FF" w:rsidRDefault="00E84A68" w:rsidP="00E84A68">
      <w:pPr>
        <w:spacing w:after="0"/>
        <w:ind w:firstLine="567"/>
        <w:jc w:val="both"/>
        <w:rPr>
          <w:rFonts w:ascii="Times New Roman" w:hAnsi="Times New Roman"/>
          <w:lang w:eastAsia="uk-UA"/>
        </w:rPr>
      </w:pPr>
      <w:r w:rsidRPr="006476FF">
        <w:rPr>
          <w:rFonts w:ascii="Times New Roman" w:hAnsi="Times New Roman"/>
          <w:lang w:eastAsia="uk-UA"/>
        </w:rPr>
        <w:t xml:space="preserve"> Ці збори відносяться до неподаткових надходжень і напряму  залежать від кількості виконаних дій та наданих адміністративних послуг. </w:t>
      </w:r>
    </w:p>
    <w:p w:rsidR="00E84A68" w:rsidRPr="006476FF" w:rsidRDefault="00E84A68" w:rsidP="00E84A68">
      <w:pPr>
        <w:spacing w:after="0"/>
        <w:ind w:firstLine="567"/>
        <w:jc w:val="both"/>
        <w:rPr>
          <w:rFonts w:ascii="Times New Roman" w:hAnsi="Times New Roman"/>
          <w:lang w:eastAsia="uk-UA"/>
        </w:rPr>
      </w:pPr>
      <w:r w:rsidRPr="006476FF">
        <w:rPr>
          <w:rFonts w:ascii="Times New Roman" w:hAnsi="Times New Roman"/>
          <w:lang w:eastAsia="uk-UA"/>
        </w:rPr>
        <w:t xml:space="preserve">План на 2024р. по цих джерелах обраховано  виходячи з фактичних надходжень 2023 року, росту мінімальної заробітної плати на 01.01.2024 на 6%  і  складатиме - </w:t>
      </w:r>
      <w:r w:rsidRPr="006476FF">
        <w:rPr>
          <w:rFonts w:ascii="Times New Roman" w:hAnsi="Times New Roman"/>
          <w:b/>
          <w:bCs/>
          <w:lang w:eastAsia="uk-UA"/>
        </w:rPr>
        <w:t>3055,0 тис. грн</w:t>
      </w:r>
      <w:r w:rsidRPr="006476FF">
        <w:rPr>
          <w:rFonts w:ascii="Times New Roman" w:hAnsi="Times New Roman"/>
          <w:lang w:eastAsia="uk-UA"/>
        </w:rPr>
        <w:t>, зокрема :</w:t>
      </w:r>
    </w:p>
    <w:p w:rsidR="00E84A68" w:rsidRPr="006476FF" w:rsidRDefault="00E84A68" w:rsidP="00E84A68">
      <w:pPr>
        <w:tabs>
          <w:tab w:val="left" w:pos="0"/>
        </w:tabs>
        <w:spacing w:after="0"/>
        <w:jc w:val="both"/>
        <w:rPr>
          <w:rFonts w:ascii="Times New Roman" w:hAnsi="Times New Roman"/>
          <w:lang w:eastAsia="uk-UA"/>
        </w:rPr>
      </w:pPr>
      <w:r w:rsidRPr="006476FF">
        <w:rPr>
          <w:rFonts w:ascii="Times New Roman" w:hAnsi="Times New Roman"/>
          <w:lang w:eastAsia="uk-UA"/>
        </w:rPr>
        <w:lastRenderedPageBreak/>
        <w:t xml:space="preserve">-  </w:t>
      </w:r>
      <w:proofErr w:type="spellStart"/>
      <w:r w:rsidRPr="006476FF">
        <w:rPr>
          <w:rFonts w:ascii="Times New Roman" w:hAnsi="Times New Roman"/>
          <w:lang w:eastAsia="uk-UA"/>
        </w:rPr>
        <w:t>адмiнiстративний</w:t>
      </w:r>
      <w:proofErr w:type="spellEnd"/>
      <w:r w:rsidRPr="006476FF">
        <w:rPr>
          <w:rFonts w:ascii="Times New Roman" w:hAnsi="Times New Roman"/>
          <w:lang w:eastAsia="uk-UA"/>
        </w:rPr>
        <w:t xml:space="preserve"> </w:t>
      </w:r>
      <w:proofErr w:type="spellStart"/>
      <w:r w:rsidRPr="006476FF">
        <w:rPr>
          <w:rFonts w:ascii="Times New Roman" w:hAnsi="Times New Roman"/>
          <w:lang w:eastAsia="uk-UA"/>
        </w:rPr>
        <w:t>збiр</w:t>
      </w:r>
      <w:proofErr w:type="spellEnd"/>
      <w:r w:rsidRPr="006476FF">
        <w:rPr>
          <w:rFonts w:ascii="Times New Roman" w:hAnsi="Times New Roman"/>
          <w:lang w:eastAsia="uk-UA"/>
        </w:rPr>
        <w:t xml:space="preserve"> за проведення державної </w:t>
      </w:r>
      <w:proofErr w:type="spellStart"/>
      <w:r w:rsidRPr="006476FF">
        <w:rPr>
          <w:rFonts w:ascii="Times New Roman" w:hAnsi="Times New Roman"/>
          <w:lang w:eastAsia="uk-UA"/>
        </w:rPr>
        <w:t>реєстрацiї</w:t>
      </w:r>
      <w:proofErr w:type="spellEnd"/>
      <w:r w:rsidRPr="006476FF">
        <w:rPr>
          <w:rFonts w:ascii="Times New Roman" w:hAnsi="Times New Roman"/>
          <w:lang w:eastAsia="uk-UA"/>
        </w:rPr>
        <w:t xml:space="preserve"> юридичних </w:t>
      </w:r>
      <w:proofErr w:type="spellStart"/>
      <w:r w:rsidRPr="006476FF">
        <w:rPr>
          <w:rFonts w:ascii="Times New Roman" w:hAnsi="Times New Roman"/>
          <w:lang w:eastAsia="uk-UA"/>
        </w:rPr>
        <w:t>осiб</w:t>
      </w:r>
      <w:proofErr w:type="spellEnd"/>
      <w:r w:rsidRPr="006476FF">
        <w:rPr>
          <w:rFonts w:ascii="Times New Roman" w:hAnsi="Times New Roman"/>
          <w:lang w:eastAsia="uk-UA"/>
        </w:rPr>
        <w:t xml:space="preserve">, </w:t>
      </w:r>
      <w:proofErr w:type="spellStart"/>
      <w:r w:rsidRPr="006476FF">
        <w:rPr>
          <w:rFonts w:ascii="Times New Roman" w:hAnsi="Times New Roman"/>
          <w:lang w:eastAsia="uk-UA"/>
        </w:rPr>
        <w:t>фiзичних</w:t>
      </w:r>
      <w:proofErr w:type="spellEnd"/>
      <w:r w:rsidRPr="006476FF">
        <w:rPr>
          <w:rFonts w:ascii="Times New Roman" w:hAnsi="Times New Roman"/>
          <w:lang w:eastAsia="uk-UA"/>
        </w:rPr>
        <w:t xml:space="preserve"> </w:t>
      </w:r>
      <w:proofErr w:type="spellStart"/>
      <w:r w:rsidRPr="006476FF">
        <w:rPr>
          <w:rFonts w:ascii="Times New Roman" w:hAnsi="Times New Roman"/>
          <w:lang w:eastAsia="uk-UA"/>
        </w:rPr>
        <w:t>осiб</w:t>
      </w:r>
      <w:proofErr w:type="spellEnd"/>
      <w:r w:rsidRPr="006476FF">
        <w:rPr>
          <w:rFonts w:ascii="Times New Roman" w:hAnsi="Times New Roman"/>
          <w:lang w:eastAsia="uk-UA"/>
        </w:rPr>
        <w:t xml:space="preserve"> -    </w:t>
      </w:r>
    </w:p>
    <w:p w:rsidR="00E84A68" w:rsidRPr="006476FF" w:rsidRDefault="00E84A68" w:rsidP="00E84A68">
      <w:pPr>
        <w:tabs>
          <w:tab w:val="left" w:pos="0"/>
        </w:tabs>
        <w:spacing w:after="0"/>
        <w:jc w:val="both"/>
        <w:rPr>
          <w:rFonts w:ascii="Times New Roman" w:hAnsi="Times New Roman"/>
          <w:lang w:eastAsia="uk-UA"/>
        </w:rPr>
      </w:pPr>
      <w:r w:rsidRPr="006476FF">
        <w:rPr>
          <w:rFonts w:ascii="Times New Roman" w:hAnsi="Times New Roman"/>
          <w:lang w:eastAsia="uk-UA"/>
        </w:rPr>
        <w:t xml:space="preserve">    </w:t>
      </w:r>
      <w:proofErr w:type="spellStart"/>
      <w:r w:rsidRPr="006476FF">
        <w:rPr>
          <w:rFonts w:ascii="Times New Roman" w:hAnsi="Times New Roman"/>
          <w:lang w:eastAsia="uk-UA"/>
        </w:rPr>
        <w:t>пiдприємцiв</w:t>
      </w:r>
      <w:proofErr w:type="spellEnd"/>
      <w:r w:rsidRPr="006476FF">
        <w:rPr>
          <w:rFonts w:ascii="Times New Roman" w:hAnsi="Times New Roman"/>
          <w:lang w:eastAsia="uk-UA"/>
        </w:rPr>
        <w:t xml:space="preserve"> та громадських формувань </w:t>
      </w:r>
      <w:r w:rsidRPr="006476FF">
        <w:rPr>
          <w:rFonts w:ascii="Times New Roman" w:hAnsi="Times New Roman"/>
          <w:b/>
          <w:bCs/>
          <w:lang w:eastAsia="uk-UA"/>
        </w:rPr>
        <w:t>( КБК 22010300</w:t>
      </w:r>
      <w:r w:rsidRPr="006476FF">
        <w:rPr>
          <w:rFonts w:ascii="Times New Roman" w:hAnsi="Times New Roman"/>
          <w:lang w:eastAsia="uk-UA"/>
        </w:rPr>
        <w:t>) - 55,0 тис. грн;</w:t>
      </w:r>
    </w:p>
    <w:p w:rsidR="00E84A68" w:rsidRPr="006476FF" w:rsidRDefault="00E84A68" w:rsidP="00E84A68">
      <w:pPr>
        <w:spacing w:after="0"/>
        <w:jc w:val="both"/>
        <w:rPr>
          <w:rFonts w:ascii="Times New Roman" w:hAnsi="Times New Roman"/>
          <w:lang w:eastAsia="uk-UA"/>
        </w:rPr>
      </w:pPr>
      <w:r w:rsidRPr="006476FF">
        <w:rPr>
          <w:rFonts w:ascii="Times New Roman" w:hAnsi="Times New Roman"/>
          <w:lang w:eastAsia="uk-UA"/>
        </w:rPr>
        <w:t xml:space="preserve"> -  плата за надання інших адміністративних послуг ( </w:t>
      </w:r>
      <w:r w:rsidRPr="006476FF">
        <w:rPr>
          <w:rFonts w:ascii="Times New Roman" w:hAnsi="Times New Roman"/>
          <w:b/>
          <w:bCs/>
          <w:lang w:eastAsia="uk-UA"/>
        </w:rPr>
        <w:t>КБК 22012500</w:t>
      </w:r>
      <w:r w:rsidRPr="006476FF">
        <w:rPr>
          <w:rFonts w:ascii="Times New Roman" w:hAnsi="Times New Roman"/>
          <w:lang w:eastAsia="uk-UA"/>
        </w:rPr>
        <w:t>) - 2200,0  тис. грн;</w:t>
      </w:r>
    </w:p>
    <w:p w:rsidR="00E84A68" w:rsidRPr="006476FF" w:rsidRDefault="00E84A68" w:rsidP="00E84A68">
      <w:pPr>
        <w:spacing w:after="0"/>
        <w:jc w:val="both"/>
        <w:rPr>
          <w:rFonts w:ascii="Times New Roman" w:hAnsi="Times New Roman"/>
          <w:lang w:eastAsia="uk-UA"/>
        </w:rPr>
      </w:pPr>
      <w:r w:rsidRPr="006476FF">
        <w:rPr>
          <w:rFonts w:ascii="Times New Roman" w:hAnsi="Times New Roman"/>
          <w:lang w:eastAsia="uk-UA"/>
        </w:rPr>
        <w:t xml:space="preserve"> - адміністративний збір за державну реєстрацію речових прав на нерухоме майно та їх   </w:t>
      </w:r>
    </w:p>
    <w:p w:rsidR="00E84A68" w:rsidRPr="006476FF" w:rsidRDefault="00E84A68" w:rsidP="00E84A68">
      <w:pPr>
        <w:spacing w:after="0"/>
        <w:jc w:val="both"/>
        <w:rPr>
          <w:rFonts w:ascii="Times New Roman" w:hAnsi="Times New Roman"/>
          <w:lang w:eastAsia="uk-UA"/>
        </w:rPr>
      </w:pPr>
      <w:r w:rsidRPr="006476FF">
        <w:rPr>
          <w:rFonts w:ascii="Times New Roman" w:hAnsi="Times New Roman"/>
          <w:lang w:eastAsia="uk-UA"/>
        </w:rPr>
        <w:t xml:space="preserve">   обтяжень ( </w:t>
      </w:r>
      <w:r w:rsidRPr="006476FF">
        <w:rPr>
          <w:rFonts w:ascii="Times New Roman" w:hAnsi="Times New Roman"/>
          <w:b/>
          <w:bCs/>
          <w:lang w:eastAsia="uk-UA"/>
        </w:rPr>
        <w:t>КБК 22012600</w:t>
      </w:r>
      <w:r w:rsidRPr="006476FF">
        <w:rPr>
          <w:rFonts w:ascii="Times New Roman" w:hAnsi="Times New Roman"/>
          <w:lang w:eastAsia="uk-UA"/>
        </w:rPr>
        <w:t>) - 800,0 тис. грн.</w:t>
      </w:r>
    </w:p>
    <w:p w:rsidR="00E84A68" w:rsidRPr="00B51CC4"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26"/>
        <w:jc w:val="center"/>
        <w:rPr>
          <w:rFonts w:ascii="Times New Roman" w:hAnsi="Times New Roman"/>
          <w:bCs/>
          <w:color w:val="FF0000"/>
          <w:sz w:val="24"/>
          <w:szCs w:val="24"/>
          <w:lang w:eastAsia="ru-RU"/>
        </w:rPr>
      </w:pPr>
      <w:r w:rsidRPr="004431CF">
        <w:rPr>
          <w:rFonts w:ascii="Times New Roman" w:hAnsi="Times New Roman"/>
          <w:noProof/>
          <w:sz w:val="24"/>
          <w:szCs w:val="24"/>
          <w:lang w:val="ru-RU" w:eastAsia="ru-RU"/>
        </w:rPr>
        <w:drawing>
          <wp:inline distT="0" distB="0" distL="0" distR="0" wp14:anchorId="56BF1066" wp14:editId="7AE4F42A">
            <wp:extent cx="5882640" cy="3634740"/>
            <wp:effectExtent l="0" t="0" r="3810" b="381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B51CC4">
        <w:rPr>
          <w:rFonts w:ascii="Times New Roman" w:hAnsi="Times New Roman"/>
          <w:bCs/>
          <w:color w:val="FF0000"/>
          <w:sz w:val="24"/>
          <w:szCs w:val="24"/>
          <w:lang w:eastAsia="ru-RU"/>
        </w:rPr>
        <w:tab/>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proofErr w:type="spellStart"/>
      <w:r w:rsidRPr="006476FF">
        <w:rPr>
          <w:rFonts w:ascii="Times New Roman" w:hAnsi="Times New Roman"/>
          <w:b/>
          <w:bCs/>
          <w:lang w:val="ru-RU" w:eastAsia="ru-RU"/>
        </w:rPr>
        <w:t>Надходження</w:t>
      </w:r>
      <w:proofErr w:type="spellEnd"/>
      <w:r w:rsidRPr="006476FF">
        <w:rPr>
          <w:rFonts w:ascii="Times New Roman" w:hAnsi="Times New Roman"/>
          <w:b/>
          <w:bCs/>
          <w:lang w:val="ru-RU" w:eastAsia="ru-RU"/>
        </w:rPr>
        <w:t xml:space="preserve"> </w:t>
      </w:r>
      <w:proofErr w:type="spellStart"/>
      <w:r w:rsidRPr="006476FF">
        <w:rPr>
          <w:rFonts w:ascii="Times New Roman" w:hAnsi="Times New Roman"/>
          <w:b/>
          <w:bCs/>
          <w:lang w:val="ru-RU" w:eastAsia="ru-RU"/>
        </w:rPr>
        <w:t>від</w:t>
      </w:r>
      <w:proofErr w:type="spellEnd"/>
      <w:r w:rsidRPr="006476FF">
        <w:rPr>
          <w:rFonts w:ascii="Times New Roman" w:hAnsi="Times New Roman"/>
          <w:b/>
          <w:bCs/>
          <w:lang w:val="ru-RU" w:eastAsia="ru-RU"/>
        </w:rPr>
        <w:t xml:space="preserve"> </w:t>
      </w:r>
      <w:proofErr w:type="spellStart"/>
      <w:r w:rsidRPr="006476FF">
        <w:rPr>
          <w:rFonts w:ascii="Times New Roman" w:hAnsi="Times New Roman"/>
          <w:b/>
          <w:bCs/>
          <w:lang w:val="ru-RU" w:eastAsia="ru-RU"/>
        </w:rPr>
        <w:t>орендної</w:t>
      </w:r>
      <w:proofErr w:type="spellEnd"/>
      <w:r w:rsidRPr="006476FF">
        <w:rPr>
          <w:rFonts w:ascii="Times New Roman" w:hAnsi="Times New Roman"/>
          <w:b/>
          <w:bCs/>
          <w:lang w:val="ru-RU" w:eastAsia="ru-RU"/>
        </w:rPr>
        <w:t xml:space="preserve"> плати за </w:t>
      </w:r>
      <w:proofErr w:type="spellStart"/>
      <w:r w:rsidRPr="006476FF">
        <w:rPr>
          <w:rFonts w:ascii="Times New Roman" w:hAnsi="Times New Roman"/>
          <w:b/>
          <w:bCs/>
          <w:lang w:val="ru-RU" w:eastAsia="ru-RU"/>
        </w:rPr>
        <w:t>користування</w:t>
      </w:r>
      <w:proofErr w:type="spellEnd"/>
      <w:r w:rsidRPr="006476FF">
        <w:rPr>
          <w:rFonts w:ascii="Times New Roman" w:hAnsi="Times New Roman"/>
          <w:b/>
          <w:bCs/>
          <w:lang w:val="ru-RU" w:eastAsia="ru-RU"/>
        </w:rPr>
        <w:t xml:space="preserve"> </w:t>
      </w:r>
      <w:proofErr w:type="spellStart"/>
      <w:r w:rsidRPr="006476FF">
        <w:rPr>
          <w:rFonts w:ascii="Times New Roman" w:hAnsi="Times New Roman"/>
          <w:b/>
          <w:bCs/>
          <w:lang w:val="ru-RU" w:eastAsia="ru-RU"/>
        </w:rPr>
        <w:t>цілісним</w:t>
      </w:r>
      <w:proofErr w:type="spellEnd"/>
      <w:r w:rsidRPr="006476FF">
        <w:rPr>
          <w:rFonts w:ascii="Times New Roman" w:hAnsi="Times New Roman"/>
          <w:b/>
          <w:bCs/>
          <w:lang w:val="ru-RU" w:eastAsia="ru-RU"/>
        </w:rPr>
        <w:t xml:space="preserve"> </w:t>
      </w:r>
      <w:proofErr w:type="spellStart"/>
      <w:r w:rsidRPr="006476FF">
        <w:rPr>
          <w:rFonts w:ascii="Times New Roman" w:hAnsi="Times New Roman"/>
          <w:b/>
          <w:bCs/>
          <w:lang w:val="ru-RU" w:eastAsia="ru-RU"/>
        </w:rPr>
        <w:t>майновим</w:t>
      </w:r>
      <w:proofErr w:type="spellEnd"/>
      <w:r w:rsidRPr="006476FF">
        <w:rPr>
          <w:rFonts w:ascii="Times New Roman" w:hAnsi="Times New Roman"/>
          <w:b/>
          <w:bCs/>
          <w:lang w:val="ru-RU" w:eastAsia="ru-RU"/>
        </w:rPr>
        <w:t xml:space="preserve"> </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sidRPr="006476FF">
        <w:rPr>
          <w:rFonts w:ascii="Times New Roman" w:hAnsi="Times New Roman"/>
          <w:b/>
          <w:bCs/>
          <w:lang w:val="ru-RU" w:eastAsia="ru-RU"/>
        </w:rPr>
        <w:t xml:space="preserve">комплексом та </w:t>
      </w:r>
      <w:proofErr w:type="spellStart"/>
      <w:r w:rsidRPr="006476FF">
        <w:rPr>
          <w:rFonts w:ascii="Times New Roman" w:hAnsi="Times New Roman"/>
          <w:b/>
          <w:bCs/>
          <w:lang w:val="ru-RU" w:eastAsia="ru-RU"/>
        </w:rPr>
        <w:t>іншим</w:t>
      </w:r>
      <w:proofErr w:type="spellEnd"/>
      <w:r w:rsidRPr="006476FF">
        <w:rPr>
          <w:rFonts w:ascii="Times New Roman" w:hAnsi="Times New Roman"/>
          <w:b/>
          <w:bCs/>
          <w:lang w:val="ru-RU" w:eastAsia="ru-RU"/>
        </w:rPr>
        <w:t xml:space="preserve"> </w:t>
      </w:r>
      <w:proofErr w:type="spellStart"/>
      <w:r w:rsidRPr="006476FF">
        <w:rPr>
          <w:rFonts w:ascii="Times New Roman" w:hAnsi="Times New Roman"/>
          <w:b/>
          <w:bCs/>
          <w:lang w:val="ru-RU" w:eastAsia="ru-RU"/>
        </w:rPr>
        <w:t>майном</w:t>
      </w:r>
      <w:proofErr w:type="spellEnd"/>
      <w:r w:rsidRPr="006476FF">
        <w:rPr>
          <w:rFonts w:ascii="Times New Roman" w:hAnsi="Times New Roman"/>
          <w:b/>
          <w:bCs/>
          <w:lang w:val="ru-RU" w:eastAsia="ru-RU"/>
        </w:rPr>
        <w:t xml:space="preserve">, </w:t>
      </w:r>
      <w:proofErr w:type="spellStart"/>
      <w:r w:rsidRPr="006476FF">
        <w:rPr>
          <w:rFonts w:ascii="Times New Roman" w:hAnsi="Times New Roman"/>
          <w:b/>
          <w:bCs/>
          <w:lang w:val="ru-RU" w:eastAsia="ru-RU"/>
        </w:rPr>
        <w:t>що</w:t>
      </w:r>
      <w:proofErr w:type="spellEnd"/>
      <w:r w:rsidRPr="006476FF">
        <w:rPr>
          <w:rFonts w:ascii="Times New Roman" w:hAnsi="Times New Roman"/>
          <w:b/>
          <w:bCs/>
          <w:lang w:val="ru-RU" w:eastAsia="ru-RU"/>
        </w:rPr>
        <w:t xml:space="preserve"> </w:t>
      </w:r>
      <w:proofErr w:type="spellStart"/>
      <w:r w:rsidRPr="006476FF">
        <w:rPr>
          <w:rFonts w:ascii="Times New Roman" w:hAnsi="Times New Roman"/>
          <w:b/>
          <w:bCs/>
          <w:lang w:val="ru-RU" w:eastAsia="ru-RU"/>
        </w:rPr>
        <w:t>перебуває</w:t>
      </w:r>
      <w:proofErr w:type="spellEnd"/>
      <w:r w:rsidRPr="006476FF">
        <w:rPr>
          <w:rFonts w:ascii="Times New Roman" w:hAnsi="Times New Roman"/>
          <w:b/>
          <w:bCs/>
          <w:lang w:val="ru-RU" w:eastAsia="ru-RU"/>
        </w:rPr>
        <w:t xml:space="preserve"> в </w:t>
      </w:r>
      <w:proofErr w:type="spellStart"/>
      <w:r w:rsidRPr="006476FF">
        <w:rPr>
          <w:rFonts w:ascii="Times New Roman" w:hAnsi="Times New Roman"/>
          <w:b/>
          <w:bCs/>
          <w:lang w:val="ru-RU" w:eastAsia="ru-RU"/>
        </w:rPr>
        <w:t>комунальній</w:t>
      </w:r>
      <w:proofErr w:type="spellEnd"/>
      <w:r w:rsidRPr="006476FF">
        <w:rPr>
          <w:rFonts w:ascii="Times New Roman" w:hAnsi="Times New Roman"/>
          <w:b/>
          <w:bCs/>
          <w:lang w:val="ru-RU" w:eastAsia="ru-RU"/>
        </w:rPr>
        <w:t xml:space="preserve"> </w:t>
      </w:r>
      <w:proofErr w:type="spellStart"/>
      <w:r w:rsidRPr="006476FF">
        <w:rPr>
          <w:rFonts w:ascii="Times New Roman" w:hAnsi="Times New Roman"/>
          <w:b/>
          <w:bCs/>
          <w:lang w:val="ru-RU" w:eastAsia="ru-RU"/>
        </w:rPr>
        <w:t>власності</w:t>
      </w:r>
      <w:proofErr w:type="spellEnd"/>
      <w:r w:rsidRPr="006476FF">
        <w:rPr>
          <w:rFonts w:ascii="Times New Roman" w:hAnsi="Times New Roman"/>
          <w:b/>
          <w:bCs/>
          <w:lang w:val="ru-RU" w:eastAsia="ru-RU"/>
        </w:rPr>
        <w:t xml:space="preserve"> - </w:t>
      </w:r>
      <w:proofErr w:type="gramStart"/>
      <w:r w:rsidRPr="006476FF">
        <w:rPr>
          <w:rFonts w:ascii="Times New Roman" w:hAnsi="Times New Roman"/>
          <w:b/>
          <w:bCs/>
          <w:lang w:val="ru-RU" w:eastAsia="ru-RU"/>
        </w:rPr>
        <w:t>(</w:t>
      </w:r>
      <w:r w:rsidRPr="006476FF">
        <w:rPr>
          <w:rFonts w:ascii="Times New Roman" w:hAnsi="Times New Roman"/>
          <w:b/>
        </w:rPr>
        <w:t xml:space="preserve"> </w:t>
      </w:r>
      <w:proofErr w:type="gramEnd"/>
      <w:r w:rsidRPr="006476FF">
        <w:rPr>
          <w:rFonts w:ascii="Times New Roman" w:hAnsi="Times New Roman"/>
          <w:b/>
        </w:rPr>
        <w:t>КБК</w:t>
      </w:r>
      <w:r w:rsidRPr="006476FF">
        <w:rPr>
          <w:rFonts w:ascii="Times New Roman" w:hAnsi="Times New Roman"/>
          <w:b/>
          <w:bCs/>
          <w:lang w:val="ru-RU" w:eastAsia="ru-RU"/>
        </w:rPr>
        <w:t xml:space="preserve"> 22080400)</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lang w:val="ru-RU" w:eastAsia="ru-RU"/>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lang w:val="ru-RU" w:eastAsia="ru-RU"/>
        </w:rPr>
      </w:pPr>
      <w:r w:rsidRPr="006476FF">
        <w:rPr>
          <w:rFonts w:ascii="Times New Roman" w:hAnsi="Times New Roman"/>
          <w:lang w:val="ru-RU" w:eastAsia="ru-RU"/>
        </w:rPr>
        <w:t xml:space="preserve">На 2024 </w:t>
      </w:r>
      <w:proofErr w:type="spellStart"/>
      <w:proofErr w:type="gramStart"/>
      <w:r w:rsidRPr="006476FF">
        <w:rPr>
          <w:rFonts w:ascii="Times New Roman" w:hAnsi="Times New Roman"/>
          <w:lang w:val="ru-RU" w:eastAsia="ru-RU"/>
        </w:rPr>
        <w:t>р</w:t>
      </w:r>
      <w:proofErr w:type="gramEnd"/>
      <w:r w:rsidRPr="006476FF">
        <w:rPr>
          <w:rFonts w:ascii="Times New Roman" w:hAnsi="Times New Roman"/>
          <w:lang w:val="ru-RU" w:eastAsia="ru-RU"/>
        </w:rPr>
        <w:t>ік</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плануються</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надходження</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від</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орендної</w:t>
      </w:r>
      <w:proofErr w:type="spellEnd"/>
      <w:r w:rsidRPr="006476FF">
        <w:rPr>
          <w:rFonts w:ascii="Times New Roman" w:hAnsi="Times New Roman"/>
          <w:lang w:val="ru-RU" w:eastAsia="ru-RU"/>
        </w:rPr>
        <w:t xml:space="preserve"> плати за </w:t>
      </w:r>
      <w:proofErr w:type="spellStart"/>
      <w:r w:rsidRPr="006476FF">
        <w:rPr>
          <w:rFonts w:ascii="Times New Roman" w:hAnsi="Times New Roman"/>
          <w:lang w:val="ru-RU" w:eastAsia="ru-RU"/>
        </w:rPr>
        <w:t>користування</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цілісним</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майновим</w:t>
      </w:r>
      <w:proofErr w:type="spellEnd"/>
      <w:r w:rsidRPr="006476FF">
        <w:rPr>
          <w:rFonts w:ascii="Times New Roman" w:hAnsi="Times New Roman"/>
          <w:lang w:val="ru-RU" w:eastAsia="ru-RU"/>
        </w:rPr>
        <w:t xml:space="preserve"> комплексом та </w:t>
      </w:r>
      <w:proofErr w:type="spellStart"/>
      <w:r w:rsidRPr="006476FF">
        <w:rPr>
          <w:rFonts w:ascii="Times New Roman" w:hAnsi="Times New Roman"/>
          <w:lang w:val="ru-RU" w:eastAsia="ru-RU"/>
        </w:rPr>
        <w:t>іншим</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майном</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що</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перебуває</w:t>
      </w:r>
      <w:proofErr w:type="spellEnd"/>
      <w:r w:rsidRPr="006476FF">
        <w:rPr>
          <w:rFonts w:ascii="Times New Roman" w:hAnsi="Times New Roman"/>
          <w:lang w:val="ru-RU" w:eastAsia="ru-RU"/>
        </w:rPr>
        <w:t xml:space="preserve"> в </w:t>
      </w:r>
      <w:proofErr w:type="spellStart"/>
      <w:r w:rsidRPr="006476FF">
        <w:rPr>
          <w:rFonts w:ascii="Times New Roman" w:hAnsi="Times New Roman"/>
          <w:lang w:val="ru-RU" w:eastAsia="ru-RU"/>
        </w:rPr>
        <w:t>комунальній</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власності</w:t>
      </w:r>
      <w:proofErr w:type="spellEnd"/>
      <w:r w:rsidRPr="006476FF">
        <w:rPr>
          <w:rFonts w:ascii="Times New Roman" w:hAnsi="Times New Roman"/>
        </w:rPr>
        <w:t xml:space="preserve"> згідно наданих розрахунків управлінням соціально-економічного розвитку міської ради</w:t>
      </w:r>
      <w:r w:rsidRPr="006476FF">
        <w:rPr>
          <w:rFonts w:ascii="Times New Roman" w:hAnsi="Times New Roman"/>
          <w:lang w:val="ru-RU" w:eastAsia="ru-RU"/>
        </w:rPr>
        <w:t xml:space="preserve"> в </w:t>
      </w:r>
      <w:proofErr w:type="spellStart"/>
      <w:r w:rsidRPr="006476FF">
        <w:rPr>
          <w:rFonts w:ascii="Times New Roman" w:hAnsi="Times New Roman"/>
          <w:lang w:val="ru-RU" w:eastAsia="ru-RU"/>
        </w:rPr>
        <w:t>сумі</w:t>
      </w:r>
      <w:proofErr w:type="spellEnd"/>
      <w:r w:rsidRPr="006476FF">
        <w:rPr>
          <w:rFonts w:ascii="Times New Roman" w:hAnsi="Times New Roman"/>
          <w:lang w:val="ru-RU" w:eastAsia="ru-RU"/>
        </w:rPr>
        <w:t xml:space="preserve">  </w:t>
      </w:r>
      <w:r w:rsidRPr="006476FF">
        <w:rPr>
          <w:rFonts w:ascii="Times New Roman" w:hAnsi="Times New Roman"/>
          <w:b/>
          <w:lang w:val="ru-RU" w:eastAsia="ru-RU"/>
        </w:rPr>
        <w:t xml:space="preserve">536,4 </w:t>
      </w:r>
      <w:proofErr w:type="spellStart"/>
      <w:r w:rsidRPr="006476FF">
        <w:rPr>
          <w:rFonts w:ascii="Times New Roman" w:hAnsi="Times New Roman"/>
          <w:b/>
          <w:lang w:val="ru-RU" w:eastAsia="ru-RU"/>
        </w:rPr>
        <w:t>тис.грн</w:t>
      </w:r>
      <w:proofErr w:type="spellEnd"/>
      <w:r w:rsidRPr="006476FF">
        <w:rPr>
          <w:rFonts w:ascii="Times New Roman" w:hAnsi="Times New Roman"/>
          <w:lang w:val="ru-RU" w:eastAsia="ru-RU"/>
        </w:rPr>
        <w:t>.</w:t>
      </w:r>
    </w:p>
    <w:p w:rsidR="005B46E8" w:rsidRDefault="005B46E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476FF">
        <w:rPr>
          <w:rFonts w:ascii="Times New Roman" w:hAnsi="Times New Roman"/>
          <w:b/>
          <w:bCs/>
        </w:rPr>
        <w:t>Державне мито - (</w:t>
      </w:r>
      <w:r w:rsidRPr="006476FF">
        <w:rPr>
          <w:rFonts w:ascii="Times New Roman" w:hAnsi="Times New Roman"/>
          <w:b/>
        </w:rPr>
        <w:t>КБК</w:t>
      </w:r>
      <w:r w:rsidRPr="006476FF">
        <w:rPr>
          <w:rFonts w:ascii="Times New Roman" w:hAnsi="Times New Roman"/>
          <w:b/>
          <w:bCs/>
        </w:rPr>
        <w:t xml:space="preserve"> 22090000)</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b/>
          <w:bCs/>
        </w:rPr>
      </w:pPr>
      <w:r w:rsidRPr="006476FF">
        <w:rPr>
          <w:rFonts w:ascii="Times New Roman" w:hAnsi="Times New Roman"/>
        </w:rPr>
        <w:t xml:space="preserve">Надходження державного мита на 2024 рік розраховано на рівні надходжень за 2023 рік і становить - </w:t>
      </w:r>
      <w:r w:rsidRPr="006476FF">
        <w:rPr>
          <w:rFonts w:ascii="Times New Roman" w:hAnsi="Times New Roman"/>
          <w:b/>
        </w:rPr>
        <w:t>40,0 тис. грн</w:t>
      </w:r>
      <w:r w:rsidRPr="006476FF">
        <w:rPr>
          <w:rFonts w:ascii="Times New Roman" w:hAnsi="Times New Roman"/>
        </w:rPr>
        <w:t>.</w:t>
      </w:r>
    </w:p>
    <w:p w:rsidR="00E84A68" w:rsidRPr="006476FF" w:rsidRDefault="00E84A68" w:rsidP="00E84A68">
      <w:pPr>
        <w:ind w:firstLine="567"/>
        <w:jc w:val="center"/>
        <w:rPr>
          <w:rFonts w:ascii="Times New Roman" w:hAnsi="Times New Roman"/>
          <w:b/>
          <w:bCs/>
          <w:lang w:eastAsia="ru-RU"/>
        </w:rPr>
      </w:pPr>
    </w:p>
    <w:p w:rsidR="00E84A68" w:rsidRPr="006476FF" w:rsidRDefault="00E84A68" w:rsidP="00E84A68">
      <w:pPr>
        <w:ind w:firstLine="567"/>
        <w:jc w:val="center"/>
        <w:rPr>
          <w:rFonts w:ascii="Times New Roman" w:hAnsi="Times New Roman"/>
          <w:b/>
          <w:bCs/>
          <w:lang w:eastAsia="ru-RU"/>
        </w:rPr>
      </w:pPr>
      <w:r w:rsidRPr="006476FF">
        <w:rPr>
          <w:rFonts w:ascii="Times New Roman" w:hAnsi="Times New Roman"/>
          <w:b/>
          <w:bCs/>
          <w:lang w:eastAsia="ru-RU"/>
        </w:rPr>
        <w:t>Інші надходження - (</w:t>
      </w:r>
      <w:r w:rsidRPr="006476FF">
        <w:rPr>
          <w:rFonts w:ascii="Times New Roman" w:hAnsi="Times New Roman"/>
          <w:b/>
        </w:rPr>
        <w:t xml:space="preserve"> КБК</w:t>
      </w:r>
      <w:r w:rsidRPr="006476FF">
        <w:rPr>
          <w:rFonts w:ascii="Times New Roman" w:hAnsi="Times New Roman"/>
          <w:b/>
          <w:bCs/>
          <w:lang w:eastAsia="ru-RU"/>
        </w:rPr>
        <w:t xml:space="preserve"> 24060000)</w:t>
      </w:r>
    </w:p>
    <w:p w:rsidR="00E84A68" w:rsidRPr="006476FF" w:rsidRDefault="00E84A68" w:rsidP="00E84A68">
      <w:pPr>
        <w:ind w:firstLine="567"/>
        <w:jc w:val="both"/>
        <w:rPr>
          <w:rFonts w:ascii="Times New Roman" w:hAnsi="Times New Roman"/>
          <w:color w:val="FF0000"/>
          <w:lang w:eastAsia="uk-UA"/>
        </w:rPr>
      </w:pPr>
      <w:r w:rsidRPr="006476FF">
        <w:rPr>
          <w:rFonts w:ascii="Times New Roman" w:hAnsi="Times New Roman"/>
          <w:lang w:eastAsia="uk-UA"/>
        </w:rPr>
        <w:t xml:space="preserve">За цим кодом заплановано кошти від стягнення коштів згідно виконавчих листів Державної виконавчої служби, відшкодування коштів за лікування потерпілих внаслідок злочину, перерахування надмірно виплачених сум та інші в сумі </w:t>
      </w:r>
      <w:r w:rsidRPr="006476FF">
        <w:rPr>
          <w:rFonts w:ascii="Times New Roman" w:hAnsi="Times New Roman"/>
          <w:b/>
          <w:bCs/>
          <w:lang w:eastAsia="uk-UA"/>
        </w:rPr>
        <w:t xml:space="preserve">- 50,0 </w:t>
      </w:r>
      <w:proofErr w:type="spellStart"/>
      <w:r w:rsidRPr="006476FF">
        <w:rPr>
          <w:rFonts w:ascii="Times New Roman" w:hAnsi="Times New Roman"/>
          <w:b/>
          <w:bCs/>
          <w:lang w:eastAsia="uk-UA"/>
        </w:rPr>
        <w:t>тис.грн</w:t>
      </w:r>
      <w:proofErr w:type="spellEnd"/>
      <w:r w:rsidRPr="006476FF">
        <w:rPr>
          <w:rFonts w:ascii="Times New Roman" w:hAnsi="Times New Roman"/>
          <w:lang w:eastAsia="uk-UA"/>
        </w:rPr>
        <w:t xml:space="preserve">. </w:t>
      </w: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color w:val="FF0000"/>
          <w:u w:val="single"/>
        </w:rPr>
      </w:pPr>
    </w:p>
    <w:p w:rsidR="00E84A68" w:rsidRPr="006476FF" w:rsidRDefault="00E84A68" w:rsidP="00E84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highlight w:val="yellow"/>
        </w:rPr>
      </w:pPr>
      <w:r w:rsidRPr="006476FF">
        <w:rPr>
          <w:rFonts w:ascii="Times New Roman" w:hAnsi="Times New Roman"/>
          <w:b/>
          <w:bCs/>
          <w:u w:val="single"/>
        </w:rPr>
        <w:t>СПЕЦІАЛЬНИЙ  ФОНД</w:t>
      </w:r>
    </w:p>
    <w:p w:rsidR="00E84A68" w:rsidRPr="006476FF" w:rsidRDefault="00E84A68" w:rsidP="00E84A68">
      <w:pPr>
        <w:spacing w:after="0"/>
        <w:ind w:firstLine="567"/>
        <w:jc w:val="both"/>
        <w:rPr>
          <w:rFonts w:ascii="Times New Roman" w:hAnsi="Times New Roman"/>
          <w:lang w:eastAsia="uk-UA"/>
        </w:rPr>
      </w:pPr>
      <w:r w:rsidRPr="006476FF">
        <w:rPr>
          <w:rFonts w:ascii="Times New Roman" w:hAnsi="Times New Roman"/>
          <w:lang w:eastAsia="uk-UA"/>
        </w:rPr>
        <w:t xml:space="preserve">Обсяг доходів спеціального фонду  на 2024 рік визначено  в сумі </w:t>
      </w:r>
      <w:r w:rsidRPr="006476FF">
        <w:rPr>
          <w:rFonts w:ascii="Times New Roman" w:hAnsi="Times New Roman"/>
          <w:b/>
          <w:bCs/>
          <w:lang w:eastAsia="uk-UA"/>
        </w:rPr>
        <w:t>-  5899,2 тис. грн</w:t>
      </w:r>
      <w:r w:rsidRPr="006476FF">
        <w:rPr>
          <w:rFonts w:ascii="Times New Roman" w:hAnsi="Times New Roman"/>
          <w:lang w:eastAsia="uk-UA"/>
        </w:rPr>
        <w:t>.</w:t>
      </w:r>
    </w:p>
    <w:p w:rsidR="00E84A68" w:rsidRPr="006476FF" w:rsidRDefault="00E84A68" w:rsidP="00E84A68">
      <w:pPr>
        <w:spacing w:after="0"/>
        <w:ind w:firstLine="567"/>
        <w:jc w:val="both"/>
        <w:rPr>
          <w:rFonts w:ascii="Times New Roman" w:hAnsi="Times New Roman"/>
          <w:lang w:eastAsia="uk-UA"/>
        </w:rPr>
      </w:pPr>
      <w:r w:rsidRPr="006476FF">
        <w:rPr>
          <w:rFonts w:ascii="Times New Roman" w:hAnsi="Times New Roman"/>
          <w:lang w:eastAsia="uk-UA"/>
        </w:rPr>
        <w:t xml:space="preserve">     Спеціальний фонд   сформували за рахунок:  </w:t>
      </w:r>
    </w:p>
    <w:p w:rsidR="00E84A68" w:rsidRPr="006476FF" w:rsidRDefault="00E84A68" w:rsidP="00E84A68">
      <w:pPr>
        <w:spacing w:after="0"/>
        <w:ind w:firstLine="567"/>
        <w:jc w:val="both"/>
        <w:rPr>
          <w:rFonts w:ascii="Times New Roman" w:hAnsi="Times New Roman"/>
          <w:lang w:eastAsia="uk-UA"/>
        </w:rPr>
      </w:pPr>
      <w:r w:rsidRPr="006476FF">
        <w:rPr>
          <w:rFonts w:ascii="Times New Roman" w:hAnsi="Times New Roman"/>
          <w:lang w:eastAsia="uk-UA"/>
        </w:rPr>
        <w:t xml:space="preserve">- власних надходжень бюджетних установ </w:t>
      </w:r>
      <w:r w:rsidRPr="006476FF">
        <w:rPr>
          <w:rFonts w:ascii="Times New Roman" w:hAnsi="Times New Roman"/>
          <w:b/>
          <w:lang w:eastAsia="uk-UA"/>
        </w:rPr>
        <w:t>(КБК 25000000)</w:t>
      </w:r>
      <w:r w:rsidRPr="006476FF">
        <w:rPr>
          <w:rFonts w:ascii="Times New Roman" w:hAnsi="Times New Roman"/>
          <w:lang w:eastAsia="uk-UA"/>
        </w:rPr>
        <w:t xml:space="preserve"> - </w:t>
      </w:r>
      <w:r w:rsidRPr="006476FF">
        <w:rPr>
          <w:rFonts w:ascii="Times New Roman" w:hAnsi="Times New Roman"/>
          <w:b/>
          <w:bCs/>
          <w:lang w:eastAsia="uk-UA"/>
        </w:rPr>
        <w:t>5674,2</w:t>
      </w:r>
      <w:r w:rsidRPr="006476FF">
        <w:rPr>
          <w:rFonts w:ascii="Times New Roman" w:hAnsi="Times New Roman"/>
          <w:b/>
          <w:bCs/>
          <w:color w:val="FF0000"/>
          <w:lang w:eastAsia="uk-UA"/>
        </w:rPr>
        <w:t xml:space="preserve"> </w:t>
      </w:r>
      <w:proofErr w:type="spellStart"/>
      <w:r w:rsidRPr="006476FF">
        <w:rPr>
          <w:rFonts w:ascii="Times New Roman" w:hAnsi="Times New Roman"/>
          <w:b/>
          <w:bCs/>
          <w:lang w:eastAsia="uk-UA"/>
        </w:rPr>
        <w:t>тис.грн</w:t>
      </w:r>
      <w:proofErr w:type="spellEnd"/>
      <w:r w:rsidRPr="006476FF">
        <w:rPr>
          <w:rFonts w:ascii="Times New Roman" w:hAnsi="Times New Roman"/>
          <w:lang w:eastAsia="uk-UA"/>
        </w:rPr>
        <w:t xml:space="preserve">. (заплановані на базі даних головних розпорядників коштів); </w:t>
      </w:r>
    </w:p>
    <w:p w:rsidR="00E84A68" w:rsidRPr="006476FF" w:rsidRDefault="00E84A68" w:rsidP="00E84A68">
      <w:pPr>
        <w:spacing w:after="0"/>
        <w:ind w:firstLine="567"/>
        <w:jc w:val="both"/>
        <w:rPr>
          <w:rFonts w:ascii="Times New Roman" w:hAnsi="Times New Roman"/>
          <w:lang w:eastAsia="uk-UA"/>
        </w:rPr>
      </w:pPr>
      <w:r w:rsidRPr="006476FF">
        <w:rPr>
          <w:rFonts w:ascii="Times New Roman" w:hAnsi="Times New Roman"/>
          <w:lang w:eastAsia="uk-UA"/>
        </w:rPr>
        <w:t xml:space="preserve">- цільовий фонд соціально-економічного розвитку  громади </w:t>
      </w:r>
      <w:r w:rsidRPr="006476FF">
        <w:rPr>
          <w:rFonts w:ascii="Times New Roman" w:hAnsi="Times New Roman"/>
          <w:b/>
          <w:lang w:eastAsia="uk-UA"/>
        </w:rPr>
        <w:t>(КБК 50110000</w:t>
      </w:r>
      <w:r w:rsidRPr="006476FF">
        <w:rPr>
          <w:rFonts w:ascii="Times New Roman" w:hAnsi="Times New Roman"/>
          <w:lang w:eastAsia="uk-UA"/>
        </w:rPr>
        <w:t xml:space="preserve">) - </w:t>
      </w:r>
      <w:r w:rsidRPr="006476FF">
        <w:rPr>
          <w:rFonts w:ascii="Times New Roman" w:hAnsi="Times New Roman"/>
          <w:b/>
          <w:bCs/>
          <w:lang w:eastAsia="uk-UA"/>
        </w:rPr>
        <w:t>10,0</w:t>
      </w:r>
      <w:r w:rsidRPr="006476FF">
        <w:rPr>
          <w:rFonts w:ascii="Times New Roman" w:hAnsi="Times New Roman"/>
          <w:b/>
          <w:bCs/>
          <w:color w:val="FF0000"/>
          <w:lang w:eastAsia="uk-UA"/>
        </w:rPr>
        <w:t xml:space="preserve">   </w:t>
      </w:r>
      <w:proofErr w:type="spellStart"/>
      <w:r w:rsidRPr="006476FF">
        <w:rPr>
          <w:rFonts w:ascii="Times New Roman" w:hAnsi="Times New Roman"/>
          <w:b/>
          <w:bCs/>
          <w:lang w:eastAsia="uk-UA"/>
        </w:rPr>
        <w:t>тис.грн</w:t>
      </w:r>
      <w:proofErr w:type="spellEnd"/>
      <w:r w:rsidRPr="006476FF">
        <w:rPr>
          <w:rFonts w:ascii="Times New Roman" w:hAnsi="Times New Roman"/>
          <w:b/>
          <w:bCs/>
          <w:lang w:eastAsia="uk-UA"/>
        </w:rPr>
        <w:t>.</w:t>
      </w:r>
      <w:r w:rsidRPr="006476FF">
        <w:rPr>
          <w:rFonts w:ascii="Times New Roman" w:hAnsi="Times New Roman"/>
          <w:lang w:eastAsia="uk-UA"/>
        </w:rPr>
        <w:t xml:space="preserve"> (запланований  виходячи з факту поточного року та очікуваних надходжень. </w:t>
      </w:r>
    </w:p>
    <w:p w:rsidR="00E84A68" w:rsidRPr="006476FF" w:rsidRDefault="00E84A68" w:rsidP="00E84A68">
      <w:pPr>
        <w:ind w:firstLine="567"/>
        <w:jc w:val="both"/>
        <w:rPr>
          <w:rFonts w:ascii="Times New Roman" w:hAnsi="Times New Roman"/>
          <w:lang w:eastAsia="uk-UA"/>
        </w:rPr>
      </w:pPr>
      <w:r w:rsidRPr="006476FF">
        <w:rPr>
          <w:rFonts w:ascii="Times New Roman" w:hAnsi="Times New Roman"/>
          <w:lang w:eastAsia="uk-UA"/>
        </w:rPr>
        <w:t xml:space="preserve">- екологічний податок </w:t>
      </w:r>
      <w:r w:rsidRPr="006476FF">
        <w:rPr>
          <w:rFonts w:ascii="Times New Roman" w:hAnsi="Times New Roman"/>
          <w:b/>
          <w:lang w:eastAsia="uk-UA"/>
        </w:rPr>
        <w:t>( КБК 19010000)</w:t>
      </w:r>
      <w:r w:rsidRPr="006476FF">
        <w:rPr>
          <w:rFonts w:ascii="Times New Roman" w:hAnsi="Times New Roman"/>
          <w:lang w:eastAsia="uk-UA"/>
        </w:rPr>
        <w:t xml:space="preserve"> - </w:t>
      </w:r>
      <w:r w:rsidRPr="006476FF">
        <w:rPr>
          <w:rFonts w:ascii="Times New Roman" w:hAnsi="Times New Roman"/>
          <w:b/>
          <w:bCs/>
          <w:lang w:eastAsia="uk-UA"/>
        </w:rPr>
        <w:t xml:space="preserve">215,0 </w:t>
      </w:r>
      <w:proofErr w:type="spellStart"/>
      <w:r w:rsidRPr="006476FF">
        <w:rPr>
          <w:rFonts w:ascii="Times New Roman" w:hAnsi="Times New Roman"/>
          <w:b/>
          <w:bCs/>
          <w:lang w:eastAsia="uk-UA"/>
        </w:rPr>
        <w:t>тис.грн</w:t>
      </w:r>
      <w:proofErr w:type="spellEnd"/>
      <w:r w:rsidRPr="006476FF">
        <w:rPr>
          <w:rFonts w:ascii="Times New Roman" w:hAnsi="Times New Roman"/>
          <w:b/>
          <w:bCs/>
          <w:lang w:eastAsia="uk-UA"/>
        </w:rPr>
        <w:t>.</w:t>
      </w:r>
      <w:r w:rsidRPr="006476FF">
        <w:rPr>
          <w:rFonts w:ascii="Times New Roman" w:hAnsi="Times New Roman"/>
          <w:lang w:eastAsia="uk-UA"/>
        </w:rPr>
        <w:t xml:space="preserve"> виходячи з фактичних надходжень за 2023 рік та прогнозу ГУ ДП. Цей податок зараховується до бюджету громади в розмірі 25%  та формується за рахунок надходжень: від скидів забруднюючих речовин  в атмосферне повітря </w:t>
      </w:r>
      <w:r w:rsidRPr="006476FF">
        <w:rPr>
          <w:rFonts w:ascii="Times New Roman" w:hAnsi="Times New Roman"/>
          <w:lang w:eastAsia="uk-UA"/>
        </w:rPr>
        <w:lastRenderedPageBreak/>
        <w:t xml:space="preserve">стаціонарними джерелами забруднення, від скидів забруднюючих речовин безпосередньо у водні об'єкти, від розміщення відходів у спеціально відведених для цього місцях чи на об'єктах, крім розміщення окремих видів відходів як вторинної сировини.  </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color w:val="FF0000"/>
          <w:u w:val="single"/>
        </w:rPr>
      </w:pP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u w:val="single"/>
        </w:rPr>
      </w:pPr>
      <w:r w:rsidRPr="006476FF">
        <w:rPr>
          <w:rFonts w:ascii="Times New Roman" w:hAnsi="Times New Roman"/>
          <w:b/>
          <w:u w:val="single"/>
        </w:rPr>
        <w:t xml:space="preserve">МІЖБЮДЖЕТНІ  ТРАНСФЕРТИ </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u w:val="single"/>
        </w:rPr>
      </w:pP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6476FF">
        <w:rPr>
          <w:rFonts w:ascii="Times New Roman" w:hAnsi="Times New Roman"/>
        </w:rPr>
        <w:t>Бюджет Глухівської міської територіальної громади включає показники міжбюджетних трансфертів з державним бюджетом та місцевими бюджетами інших рівнів.</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6476FF">
        <w:rPr>
          <w:rFonts w:ascii="Times New Roman" w:hAnsi="Times New Roman"/>
        </w:rPr>
        <w:t xml:space="preserve">Взаємовідносини бюджету з місцевими бюджетами інших рівнів будуть </w:t>
      </w:r>
      <w:proofErr w:type="spellStart"/>
      <w:r w:rsidRPr="006476FF">
        <w:rPr>
          <w:rFonts w:ascii="Times New Roman" w:hAnsi="Times New Roman"/>
        </w:rPr>
        <w:t>здійснюватись</w:t>
      </w:r>
      <w:proofErr w:type="spellEnd"/>
      <w:r w:rsidRPr="006476FF">
        <w:rPr>
          <w:rFonts w:ascii="Times New Roman" w:hAnsi="Times New Roman"/>
        </w:rPr>
        <w:t xml:space="preserve"> через механізм передачі відповідних міжбюджетних трансфертів, визначених статтею 101 Бюджетного кодексу України.</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6476FF">
        <w:rPr>
          <w:rFonts w:ascii="Times New Roman" w:hAnsi="Times New Roman"/>
        </w:rPr>
        <w:t xml:space="preserve">Бюджет Глухівської ТГ на 2024 рік включає обсяг трансфертів в сумі </w:t>
      </w:r>
      <w:r w:rsidR="009757DC">
        <w:rPr>
          <w:rFonts w:ascii="Times New Roman" w:hAnsi="Times New Roman"/>
        </w:rPr>
        <w:t>-</w:t>
      </w:r>
      <w:r w:rsidRPr="006476FF">
        <w:rPr>
          <w:rFonts w:ascii="Times New Roman" w:hAnsi="Times New Roman"/>
          <w:b/>
          <w:bCs/>
        </w:rPr>
        <w:t xml:space="preserve"> </w:t>
      </w:r>
      <w:r w:rsidR="00C0670E">
        <w:rPr>
          <w:rFonts w:ascii="Times New Roman" w:hAnsi="Times New Roman"/>
          <w:b/>
          <w:bCs/>
        </w:rPr>
        <w:t>93113,9</w:t>
      </w:r>
      <w:r w:rsidRPr="006476FF">
        <w:rPr>
          <w:rFonts w:ascii="Times New Roman" w:hAnsi="Times New Roman"/>
          <w:b/>
          <w:bCs/>
        </w:rPr>
        <w:t xml:space="preserve"> </w:t>
      </w:r>
      <w:proofErr w:type="spellStart"/>
      <w:r w:rsidRPr="006476FF">
        <w:rPr>
          <w:rFonts w:ascii="Times New Roman" w:hAnsi="Times New Roman"/>
          <w:b/>
          <w:bCs/>
        </w:rPr>
        <w:t>тис.грн</w:t>
      </w:r>
      <w:proofErr w:type="spellEnd"/>
      <w:r w:rsidRPr="006476FF">
        <w:rPr>
          <w:rFonts w:ascii="Times New Roman" w:hAnsi="Times New Roman"/>
          <w:b/>
          <w:bCs/>
        </w:rPr>
        <w:t>.</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6476FF">
        <w:rPr>
          <w:rFonts w:ascii="Times New Roman" w:hAnsi="Times New Roman"/>
        </w:rPr>
        <w:t>До бюджету територіальної громади в 2024 році планується залучити кошти у вигляді:</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hAnsi="Times New Roman"/>
        </w:rPr>
      </w:pPr>
      <w:r w:rsidRPr="006476FF">
        <w:rPr>
          <w:rFonts w:ascii="Times New Roman" w:hAnsi="Times New Roman"/>
        </w:rPr>
        <w:t xml:space="preserve">- базова дотація - </w:t>
      </w:r>
      <w:r w:rsidRPr="006476FF">
        <w:rPr>
          <w:rFonts w:ascii="Times New Roman" w:hAnsi="Times New Roman"/>
          <w:b/>
          <w:bCs/>
        </w:rPr>
        <w:t xml:space="preserve">20988,9 </w:t>
      </w:r>
      <w:proofErr w:type="spellStart"/>
      <w:r w:rsidRPr="006476FF">
        <w:rPr>
          <w:rFonts w:ascii="Times New Roman" w:hAnsi="Times New Roman"/>
          <w:b/>
          <w:bCs/>
        </w:rPr>
        <w:t>тис.грн</w:t>
      </w:r>
      <w:proofErr w:type="spellEnd"/>
      <w:r w:rsidRPr="006476FF">
        <w:rPr>
          <w:rFonts w:ascii="Times New Roman" w:hAnsi="Times New Roman"/>
        </w:rPr>
        <w:t>.;</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142"/>
        <w:contextualSpacing/>
        <w:jc w:val="both"/>
        <w:rPr>
          <w:rFonts w:ascii="Times New Roman" w:hAnsi="Times New Roman"/>
        </w:rPr>
      </w:pPr>
      <w:r w:rsidRPr="006476FF">
        <w:rPr>
          <w:rFonts w:ascii="Times New Roman" w:hAnsi="Times New Roman"/>
        </w:rPr>
        <w:t xml:space="preserve">- додаткова дотація з державного бюджету місцевим бюджетам на здійснення повноважень органів місцевого самоврядування на </w:t>
      </w:r>
      <w:proofErr w:type="spellStart"/>
      <w:r w:rsidRPr="006476FF">
        <w:rPr>
          <w:rFonts w:ascii="Times New Roman" w:hAnsi="Times New Roman"/>
        </w:rPr>
        <w:t>деокупованих</w:t>
      </w:r>
      <w:proofErr w:type="spellEnd"/>
      <w:r w:rsidRPr="006476FF">
        <w:rPr>
          <w:rFonts w:ascii="Times New Roman" w:hAnsi="Times New Roman"/>
        </w:rPr>
        <w:t xml:space="preserve">,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sidRPr="006476FF">
        <w:rPr>
          <w:rFonts w:ascii="Times New Roman" w:hAnsi="Times New Roman"/>
          <w:b/>
          <w:bCs/>
        </w:rPr>
        <w:t xml:space="preserve">4994,2 </w:t>
      </w:r>
      <w:proofErr w:type="spellStart"/>
      <w:r w:rsidRPr="006476FF">
        <w:rPr>
          <w:rFonts w:ascii="Times New Roman" w:hAnsi="Times New Roman"/>
          <w:b/>
          <w:bCs/>
        </w:rPr>
        <w:t>тис.грн</w:t>
      </w:r>
      <w:proofErr w:type="spellEnd"/>
      <w:r w:rsidRPr="006476FF">
        <w:rPr>
          <w:rFonts w:ascii="Times New Roman" w:hAnsi="Times New Roman"/>
        </w:rPr>
        <w:t>.;</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lang w:val="ru-RU" w:eastAsia="ru-RU"/>
        </w:rPr>
      </w:pPr>
      <w:r w:rsidRPr="006476FF">
        <w:rPr>
          <w:rFonts w:ascii="Times New Roman" w:hAnsi="Times New Roman"/>
          <w:lang w:val="ru-RU" w:eastAsia="ru-RU"/>
        </w:rPr>
        <w:t xml:space="preserve">- </w:t>
      </w:r>
      <w:proofErr w:type="spellStart"/>
      <w:r w:rsidRPr="006476FF">
        <w:rPr>
          <w:rFonts w:ascii="Times New Roman" w:hAnsi="Times New Roman"/>
          <w:lang w:val="ru-RU" w:eastAsia="ru-RU"/>
        </w:rPr>
        <w:t>субвенція</w:t>
      </w:r>
      <w:proofErr w:type="spellEnd"/>
      <w:r w:rsidRPr="006476FF">
        <w:rPr>
          <w:rFonts w:ascii="Times New Roman" w:hAnsi="Times New Roman"/>
          <w:lang w:val="ru-RU" w:eastAsia="ru-RU"/>
        </w:rPr>
        <w:t xml:space="preserve"> з </w:t>
      </w:r>
      <w:proofErr w:type="spellStart"/>
      <w:r w:rsidRPr="006476FF">
        <w:rPr>
          <w:rFonts w:ascii="Times New Roman" w:hAnsi="Times New Roman"/>
          <w:lang w:val="ru-RU" w:eastAsia="ru-RU"/>
        </w:rPr>
        <w:t>місцевого</w:t>
      </w:r>
      <w:proofErr w:type="spellEnd"/>
      <w:r w:rsidRPr="006476FF">
        <w:rPr>
          <w:rFonts w:ascii="Times New Roman" w:hAnsi="Times New Roman"/>
          <w:lang w:val="ru-RU" w:eastAsia="ru-RU"/>
        </w:rPr>
        <w:t xml:space="preserve"> бюджету на </w:t>
      </w:r>
      <w:proofErr w:type="spellStart"/>
      <w:r w:rsidRPr="006476FF">
        <w:rPr>
          <w:rFonts w:ascii="Times New Roman" w:hAnsi="Times New Roman"/>
          <w:lang w:val="ru-RU" w:eastAsia="ru-RU"/>
        </w:rPr>
        <w:t>здійснення</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переданих</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видатків</w:t>
      </w:r>
      <w:proofErr w:type="spellEnd"/>
      <w:r w:rsidRPr="006476FF">
        <w:rPr>
          <w:rFonts w:ascii="Times New Roman" w:hAnsi="Times New Roman"/>
          <w:lang w:val="ru-RU" w:eastAsia="ru-RU"/>
        </w:rPr>
        <w:t xml:space="preserve"> у </w:t>
      </w:r>
      <w:proofErr w:type="spellStart"/>
      <w:r w:rsidRPr="006476FF">
        <w:rPr>
          <w:rFonts w:ascii="Times New Roman" w:hAnsi="Times New Roman"/>
          <w:lang w:val="ru-RU" w:eastAsia="ru-RU"/>
        </w:rPr>
        <w:t>сфері</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освіти</w:t>
      </w:r>
      <w:proofErr w:type="spellEnd"/>
      <w:r w:rsidRPr="006476FF">
        <w:rPr>
          <w:rFonts w:ascii="Times New Roman" w:hAnsi="Times New Roman"/>
          <w:lang w:val="ru-RU" w:eastAsia="ru-RU"/>
        </w:rPr>
        <w:t xml:space="preserve"> за </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proofErr w:type="spellStart"/>
      <w:r w:rsidRPr="006476FF">
        <w:rPr>
          <w:rFonts w:ascii="Times New Roman" w:hAnsi="Times New Roman"/>
          <w:lang w:val="ru-RU" w:eastAsia="ru-RU"/>
        </w:rPr>
        <w:t>рахунок</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коштів</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освітньої</w:t>
      </w:r>
      <w:proofErr w:type="spellEnd"/>
      <w:r w:rsidRPr="006476FF">
        <w:rPr>
          <w:rFonts w:ascii="Times New Roman" w:hAnsi="Times New Roman"/>
          <w:lang w:val="ru-RU" w:eastAsia="ru-RU"/>
        </w:rPr>
        <w:t xml:space="preserve"> </w:t>
      </w:r>
      <w:proofErr w:type="spellStart"/>
      <w:r w:rsidRPr="006476FF">
        <w:rPr>
          <w:rFonts w:ascii="Times New Roman" w:hAnsi="Times New Roman"/>
          <w:lang w:val="ru-RU" w:eastAsia="ru-RU"/>
        </w:rPr>
        <w:t>субвенції</w:t>
      </w:r>
      <w:proofErr w:type="spellEnd"/>
      <w:r w:rsidRPr="006476FF">
        <w:rPr>
          <w:rFonts w:ascii="Times New Roman" w:hAnsi="Times New Roman"/>
          <w:lang w:val="ru-RU" w:eastAsia="ru-RU"/>
        </w:rPr>
        <w:t xml:space="preserve"> -</w:t>
      </w:r>
      <w:r w:rsidRPr="006476FF">
        <w:rPr>
          <w:rFonts w:ascii="Times New Roman" w:hAnsi="Times New Roman"/>
          <w:b/>
          <w:bCs/>
          <w:lang w:val="ru-RU" w:eastAsia="ru-RU"/>
        </w:rPr>
        <w:t xml:space="preserve">2091,8 </w:t>
      </w:r>
      <w:proofErr w:type="spellStart"/>
      <w:r w:rsidRPr="006476FF">
        <w:rPr>
          <w:rFonts w:ascii="Times New Roman" w:hAnsi="Times New Roman"/>
          <w:b/>
          <w:bCs/>
          <w:lang w:val="ru-RU" w:eastAsia="ru-RU"/>
        </w:rPr>
        <w:t>тис</w:t>
      </w:r>
      <w:proofErr w:type="gramStart"/>
      <w:r w:rsidRPr="006476FF">
        <w:rPr>
          <w:rFonts w:ascii="Times New Roman" w:hAnsi="Times New Roman"/>
          <w:b/>
          <w:bCs/>
          <w:lang w:val="ru-RU" w:eastAsia="ru-RU"/>
        </w:rPr>
        <w:t>.г</w:t>
      </w:r>
      <w:proofErr w:type="gramEnd"/>
      <w:r w:rsidRPr="006476FF">
        <w:rPr>
          <w:rFonts w:ascii="Times New Roman" w:hAnsi="Times New Roman"/>
          <w:b/>
          <w:bCs/>
          <w:lang w:val="ru-RU" w:eastAsia="ru-RU"/>
        </w:rPr>
        <w:t>рн</w:t>
      </w:r>
      <w:proofErr w:type="spellEnd"/>
      <w:r w:rsidRPr="006476FF">
        <w:rPr>
          <w:rFonts w:ascii="Times New Roman" w:hAnsi="Times New Roman"/>
          <w:lang w:val="ru-RU" w:eastAsia="ru-RU"/>
        </w:rPr>
        <w:t xml:space="preserve">. </w:t>
      </w:r>
      <w:r w:rsidRPr="006476FF">
        <w:rPr>
          <w:rFonts w:ascii="Times New Roman" w:hAnsi="Times New Roman"/>
        </w:rPr>
        <w:t xml:space="preserve">на оплату праці з нарахуваннями </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6476FF">
        <w:rPr>
          <w:rFonts w:ascii="Times New Roman" w:hAnsi="Times New Roman"/>
        </w:rPr>
        <w:t xml:space="preserve">педагогічних працівників </w:t>
      </w:r>
      <w:proofErr w:type="spellStart"/>
      <w:r w:rsidRPr="006476FF">
        <w:rPr>
          <w:rFonts w:ascii="Times New Roman" w:hAnsi="Times New Roman"/>
        </w:rPr>
        <w:t>інклюзивно</w:t>
      </w:r>
      <w:proofErr w:type="spellEnd"/>
      <w:r w:rsidRPr="006476FF">
        <w:rPr>
          <w:rFonts w:ascii="Times New Roman" w:hAnsi="Times New Roman"/>
        </w:rPr>
        <w:t>-ресурсного центру;</w:t>
      </w:r>
    </w:p>
    <w:p w:rsidR="00E84A68" w:rsidRPr="006476FF" w:rsidRDefault="00E84A68" w:rsidP="00E84A68">
      <w:pPr>
        <w:pStyle w:val="ac"/>
        <w:numPr>
          <w:ilvl w:val="0"/>
          <w:numId w:val="33"/>
        </w:numPr>
        <w:ind w:left="644"/>
        <w:jc w:val="both"/>
        <w:rPr>
          <w:sz w:val="22"/>
          <w:szCs w:val="22"/>
        </w:rPr>
      </w:pPr>
      <w:r w:rsidRPr="006476FF">
        <w:rPr>
          <w:sz w:val="22"/>
          <w:szCs w:val="22"/>
        </w:rPr>
        <w:t xml:space="preserve">освітньої субвенції з державного бюджету місцевим бюджетам в сумі - </w:t>
      </w:r>
      <w:r w:rsidRPr="006476FF">
        <w:rPr>
          <w:b/>
          <w:bCs/>
          <w:sz w:val="22"/>
          <w:szCs w:val="22"/>
        </w:rPr>
        <w:t xml:space="preserve">64738,6 </w:t>
      </w:r>
      <w:proofErr w:type="spellStart"/>
      <w:r w:rsidRPr="006476FF">
        <w:rPr>
          <w:b/>
          <w:bCs/>
          <w:sz w:val="22"/>
          <w:szCs w:val="22"/>
        </w:rPr>
        <w:t>тис.грн</w:t>
      </w:r>
      <w:proofErr w:type="spellEnd"/>
      <w:r w:rsidRPr="006476FF">
        <w:rPr>
          <w:sz w:val="22"/>
          <w:szCs w:val="22"/>
        </w:rPr>
        <w:t>. на оплату праці з нарахуванням педагогічних працівників;</w:t>
      </w:r>
    </w:p>
    <w:p w:rsidR="00E84A68" w:rsidRPr="006476FF" w:rsidRDefault="00E84A68" w:rsidP="00E84A68">
      <w:pPr>
        <w:pStyle w:val="ac"/>
        <w:numPr>
          <w:ilvl w:val="0"/>
          <w:numId w:val="33"/>
        </w:numPr>
        <w:ind w:left="644"/>
        <w:jc w:val="both"/>
        <w:rPr>
          <w:sz w:val="22"/>
          <w:szCs w:val="22"/>
        </w:rPr>
      </w:pPr>
      <w:r w:rsidRPr="006476FF">
        <w:rPr>
          <w:sz w:val="22"/>
          <w:szCs w:val="22"/>
        </w:rPr>
        <w:t xml:space="preserve">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w:t>
      </w:r>
      <w:r w:rsidRPr="006476FF">
        <w:rPr>
          <w:b/>
          <w:bCs/>
          <w:sz w:val="22"/>
          <w:szCs w:val="22"/>
        </w:rPr>
        <w:t xml:space="preserve">40,0 </w:t>
      </w:r>
      <w:proofErr w:type="spellStart"/>
      <w:r w:rsidRPr="006476FF">
        <w:rPr>
          <w:b/>
          <w:bCs/>
          <w:sz w:val="22"/>
          <w:szCs w:val="22"/>
        </w:rPr>
        <w:t>тис.грн</w:t>
      </w:r>
      <w:proofErr w:type="spellEnd"/>
      <w:r w:rsidRPr="006476FF">
        <w:rPr>
          <w:sz w:val="22"/>
          <w:szCs w:val="22"/>
        </w:rPr>
        <w:t>. на 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w:t>
      </w:r>
    </w:p>
    <w:p w:rsidR="00E84A68" w:rsidRPr="006476FF" w:rsidRDefault="00E84A68" w:rsidP="00E84A68">
      <w:pPr>
        <w:pStyle w:val="ac"/>
        <w:numPr>
          <w:ilvl w:val="0"/>
          <w:numId w:val="33"/>
        </w:numPr>
        <w:ind w:left="644"/>
        <w:jc w:val="both"/>
        <w:rPr>
          <w:sz w:val="22"/>
          <w:szCs w:val="22"/>
        </w:rPr>
      </w:pPr>
      <w:r w:rsidRPr="006476FF">
        <w:rPr>
          <w:sz w:val="22"/>
          <w:szCs w:val="22"/>
        </w:rPr>
        <w:t xml:space="preserve">інша субвенція з обласного бюджету в сумі - </w:t>
      </w:r>
      <w:r w:rsidRPr="006476FF">
        <w:rPr>
          <w:b/>
          <w:bCs/>
          <w:sz w:val="22"/>
          <w:szCs w:val="22"/>
        </w:rPr>
        <w:t xml:space="preserve">226,9 </w:t>
      </w:r>
      <w:proofErr w:type="spellStart"/>
      <w:r w:rsidRPr="006476FF">
        <w:rPr>
          <w:b/>
          <w:bCs/>
          <w:sz w:val="22"/>
          <w:szCs w:val="22"/>
        </w:rPr>
        <w:t>тис.грн</w:t>
      </w:r>
      <w:proofErr w:type="spellEnd"/>
      <w:r w:rsidRPr="006476FF">
        <w:rPr>
          <w:sz w:val="22"/>
          <w:szCs w:val="22"/>
        </w:rPr>
        <w:t xml:space="preserve">. на видатки соціального спрямування , </w:t>
      </w:r>
      <w:proofErr w:type="spellStart"/>
      <w:r w:rsidRPr="006476FF">
        <w:rPr>
          <w:sz w:val="22"/>
          <w:szCs w:val="22"/>
        </w:rPr>
        <w:t>Березівської</w:t>
      </w:r>
      <w:proofErr w:type="spellEnd"/>
      <w:r w:rsidRPr="006476FF">
        <w:rPr>
          <w:sz w:val="22"/>
          <w:szCs w:val="22"/>
        </w:rPr>
        <w:t xml:space="preserve"> сільської  територіальної громади  в сумі - </w:t>
      </w:r>
      <w:r w:rsidRPr="006476FF">
        <w:rPr>
          <w:b/>
          <w:bCs/>
          <w:sz w:val="22"/>
          <w:szCs w:val="22"/>
        </w:rPr>
        <w:t>26,</w:t>
      </w:r>
      <w:r w:rsidR="00996555">
        <w:rPr>
          <w:b/>
          <w:bCs/>
          <w:sz w:val="22"/>
          <w:szCs w:val="22"/>
        </w:rPr>
        <w:t>2</w:t>
      </w:r>
      <w:r w:rsidRPr="006476FF">
        <w:rPr>
          <w:b/>
          <w:bCs/>
          <w:sz w:val="22"/>
          <w:szCs w:val="22"/>
        </w:rPr>
        <w:t xml:space="preserve"> </w:t>
      </w:r>
      <w:proofErr w:type="spellStart"/>
      <w:r w:rsidRPr="006476FF">
        <w:rPr>
          <w:b/>
          <w:bCs/>
          <w:sz w:val="22"/>
          <w:szCs w:val="22"/>
        </w:rPr>
        <w:t>тис.грн</w:t>
      </w:r>
      <w:proofErr w:type="spellEnd"/>
      <w:r w:rsidRPr="006476FF">
        <w:rPr>
          <w:sz w:val="22"/>
          <w:szCs w:val="22"/>
        </w:rPr>
        <w:t xml:space="preserve">. на утримання </w:t>
      </w:r>
      <w:proofErr w:type="spellStart"/>
      <w:r w:rsidRPr="006476FF">
        <w:rPr>
          <w:sz w:val="22"/>
          <w:szCs w:val="22"/>
        </w:rPr>
        <w:t>інклюзивно</w:t>
      </w:r>
      <w:proofErr w:type="spellEnd"/>
      <w:r w:rsidRPr="006476FF">
        <w:rPr>
          <w:sz w:val="22"/>
          <w:szCs w:val="22"/>
        </w:rPr>
        <w:t>-ресурсного центру</w:t>
      </w:r>
      <w:r w:rsidR="00C0670E">
        <w:rPr>
          <w:sz w:val="22"/>
          <w:szCs w:val="22"/>
        </w:rPr>
        <w:t xml:space="preserve">, </w:t>
      </w:r>
      <w:proofErr w:type="spellStart"/>
      <w:r w:rsidR="00C0670E">
        <w:rPr>
          <w:sz w:val="22"/>
          <w:szCs w:val="22"/>
        </w:rPr>
        <w:t>Шалигинської</w:t>
      </w:r>
      <w:proofErr w:type="spellEnd"/>
      <w:r w:rsidR="00C0670E">
        <w:rPr>
          <w:sz w:val="22"/>
          <w:szCs w:val="22"/>
        </w:rPr>
        <w:t xml:space="preserve"> </w:t>
      </w:r>
      <w:r w:rsidR="00C0670E" w:rsidRPr="006476FF">
        <w:rPr>
          <w:sz w:val="22"/>
          <w:szCs w:val="22"/>
        </w:rPr>
        <w:t>с</w:t>
      </w:r>
      <w:r w:rsidR="00700005">
        <w:rPr>
          <w:sz w:val="22"/>
          <w:szCs w:val="22"/>
        </w:rPr>
        <w:t>елищної</w:t>
      </w:r>
      <w:r w:rsidR="00C0670E" w:rsidRPr="006476FF">
        <w:rPr>
          <w:sz w:val="22"/>
          <w:szCs w:val="22"/>
        </w:rPr>
        <w:t xml:space="preserve">  територіальної громади  в сумі </w:t>
      </w:r>
      <w:r w:rsidR="006C76BC">
        <w:rPr>
          <w:sz w:val="22"/>
          <w:szCs w:val="22"/>
        </w:rPr>
        <w:t>-</w:t>
      </w:r>
      <w:r w:rsidR="00C0670E" w:rsidRPr="006476FF">
        <w:rPr>
          <w:sz w:val="22"/>
          <w:szCs w:val="22"/>
        </w:rPr>
        <w:t xml:space="preserve"> </w:t>
      </w:r>
      <w:r w:rsidR="00C0670E">
        <w:rPr>
          <w:b/>
          <w:bCs/>
          <w:sz w:val="22"/>
          <w:szCs w:val="22"/>
        </w:rPr>
        <w:t>7,</w:t>
      </w:r>
      <w:r w:rsidR="00996555">
        <w:rPr>
          <w:b/>
          <w:bCs/>
          <w:sz w:val="22"/>
          <w:szCs w:val="22"/>
        </w:rPr>
        <w:t>3</w:t>
      </w:r>
      <w:r w:rsidR="00C0670E" w:rsidRPr="006476FF">
        <w:rPr>
          <w:b/>
          <w:bCs/>
          <w:sz w:val="22"/>
          <w:szCs w:val="22"/>
        </w:rPr>
        <w:t xml:space="preserve"> </w:t>
      </w:r>
      <w:proofErr w:type="spellStart"/>
      <w:r w:rsidR="00C0670E" w:rsidRPr="006476FF">
        <w:rPr>
          <w:b/>
          <w:bCs/>
          <w:sz w:val="22"/>
          <w:szCs w:val="22"/>
        </w:rPr>
        <w:t>тис.грн</w:t>
      </w:r>
      <w:proofErr w:type="spellEnd"/>
      <w:r w:rsidR="00C0670E" w:rsidRPr="006476FF">
        <w:rPr>
          <w:sz w:val="22"/>
          <w:szCs w:val="22"/>
        </w:rPr>
        <w:t xml:space="preserve">. на утримання </w:t>
      </w:r>
      <w:proofErr w:type="spellStart"/>
      <w:r w:rsidR="00C0670E" w:rsidRPr="006476FF">
        <w:rPr>
          <w:sz w:val="22"/>
          <w:szCs w:val="22"/>
        </w:rPr>
        <w:t>інклюзивно</w:t>
      </w:r>
      <w:proofErr w:type="spellEnd"/>
      <w:r w:rsidR="00C0670E" w:rsidRPr="006476FF">
        <w:rPr>
          <w:sz w:val="22"/>
          <w:szCs w:val="22"/>
        </w:rPr>
        <w:t>-ресурсного центру</w:t>
      </w:r>
      <w:r w:rsidR="00C0670E">
        <w:rPr>
          <w:sz w:val="22"/>
          <w:szCs w:val="22"/>
        </w:rPr>
        <w:t xml:space="preserve"> </w:t>
      </w:r>
      <w:r w:rsidRPr="006476FF">
        <w:rPr>
          <w:sz w:val="22"/>
          <w:szCs w:val="22"/>
        </w:rPr>
        <w:t>.</w:t>
      </w:r>
    </w:p>
    <w:p w:rsidR="00E84A68" w:rsidRPr="006476FF" w:rsidRDefault="00E84A68" w:rsidP="00E84A68">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b/>
        </w:rPr>
      </w:pPr>
    </w:p>
    <w:p w:rsidR="00E84A68" w:rsidRPr="006476FF" w:rsidRDefault="00E84A68" w:rsidP="00E84A68">
      <w:pPr>
        <w:shd w:val="clear" w:color="auto" w:fill="FFFFFF"/>
        <w:spacing w:after="0" w:line="240" w:lineRule="auto"/>
        <w:ind w:firstLine="720"/>
        <w:contextualSpacing/>
        <w:jc w:val="center"/>
        <w:rPr>
          <w:rFonts w:ascii="Times New Roman" w:hAnsi="Times New Roman"/>
          <w:b/>
          <w:color w:val="000000" w:themeColor="text1"/>
        </w:rPr>
      </w:pPr>
      <w:r w:rsidRPr="006476FF">
        <w:rPr>
          <w:rFonts w:ascii="Times New Roman" w:hAnsi="Times New Roman"/>
          <w:b/>
          <w:color w:val="000000" w:themeColor="text1"/>
        </w:rPr>
        <w:t xml:space="preserve">Індикативні показники доходів бюджету Глухівської міської територіальної громади на 2025 - 2026 роки </w:t>
      </w:r>
    </w:p>
    <w:p w:rsidR="00E84A68" w:rsidRPr="006476FF" w:rsidRDefault="00E84A68" w:rsidP="00E84A68">
      <w:pPr>
        <w:shd w:val="clear" w:color="auto" w:fill="FFFFFF"/>
        <w:spacing w:after="0" w:line="240" w:lineRule="auto"/>
        <w:ind w:firstLine="720"/>
        <w:contextualSpacing/>
        <w:jc w:val="center"/>
        <w:rPr>
          <w:rFonts w:ascii="Times New Roman" w:hAnsi="Times New Roman"/>
          <w:b/>
          <w:color w:val="000000" w:themeColor="text1"/>
        </w:rPr>
      </w:pPr>
      <w:r w:rsidRPr="006476FF">
        <w:rPr>
          <w:rFonts w:ascii="Times New Roman" w:hAnsi="Times New Roman"/>
          <w:b/>
          <w:color w:val="000000" w:themeColor="text1"/>
        </w:rPr>
        <w:t>( додаток № 1 до пояснювальної записки)</w:t>
      </w:r>
    </w:p>
    <w:p w:rsidR="00E84A68" w:rsidRPr="006476FF" w:rsidRDefault="00E84A68" w:rsidP="00E84A68">
      <w:pPr>
        <w:shd w:val="clear" w:color="auto" w:fill="FFFFFF"/>
        <w:spacing w:after="0" w:line="240" w:lineRule="auto"/>
        <w:ind w:firstLine="720"/>
        <w:contextualSpacing/>
        <w:jc w:val="center"/>
        <w:rPr>
          <w:rFonts w:ascii="Times New Roman" w:hAnsi="Times New Roman"/>
          <w:bCs/>
          <w:color w:val="000000" w:themeColor="text1"/>
        </w:rPr>
      </w:pPr>
    </w:p>
    <w:p w:rsidR="00E84A68" w:rsidRPr="006476FF" w:rsidRDefault="00E84A68" w:rsidP="00E84A68">
      <w:pPr>
        <w:shd w:val="clear" w:color="auto" w:fill="FFFFFF"/>
        <w:spacing w:after="0" w:line="240" w:lineRule="auto"/>
        <w:ind w:firstLine="720"/>
        <w:contextualSpacing/>
        <w:jc w:val="both"/>
        <w:rPr>
          <w:rFonts w:ascii="Times New Roman" w:hAnsi="Times New Roman"/>
          <w:bCs/>
          <w:color w:val="000000" w:themeColor="text1"/>
        </w:rPr>
      </w:pPr>
      <w:r w:rsidRPr="006476FF">
        <w:rPr>
          <w:rFonts w:ascii="Times New Roman" w:hAnsi="Times New Roman"/>
          <w:bCs/>
          <w:color w:val="000000" w:themeColor="text1"/>
        </w:rPr>
        <w:t>Показники щодо надходження доходів бюджету на 2025 та 2026 роки розраховані виходячи з макроекономічних показників росту мінімальної заробітної плати, цін виробників, індексу споживчих цін.</w:t>
      </w:r>
    </w:p>
    <w:p w:rsidR="00E84A68" w:rsidRDefault="00E84A68" w:rsidP="00E84A68">
      <w:pPr>
        <w:shd w:val="clear" w:color="auto" w:fill="FFFFFF"/>
        <w:spacing w:after="0" w:line="240" w:lineRule="auto"/>
        <w:ind w:firstLine="720"/>
        <w:contextualSpacing/>
        <w:jc w:val="both"/>
        <w:rPr>
          <w:rFonts w:ascii="Times New Roman" w:hAnsi="Times New Roman"/>
          <w:bCs/>
          <w:color w:val="000000" w:themeColor="text1"/>
        </w:rPr>
      </w:pPr>
      <w:r w:rsidRPr="006476FF">
        <w:rPr>
          <w:rFonts w:ascii="Times New Roman" w:hAnsi="Times New Roman"/>
          <w:bCs/>
          <w:color w:val="000000" w:themeColor="text1"/>
        </w:rPr>
        <w:t xml:space="preserve">Прогнозні надходження доходів на 2025 рік розраховано в сумі 301064,7 </w:t>
      </w:r>
      <w:proofErr w:type="spellStart"/>
      <w:r w:rsidRPr="006476FF">
        <w:rPr>
          <w:rFonts w:ascii="Times New Roman" w:hAnsi="Times New Roman"/>
          <w:bCs/>
          <w:color w:val="000000" w:themeColor="text1"/>
        </w:rPr>
        <w:t>тис.грн</w:t>
      </w:r>
      <w:proofErr w:type="spellEnd"/>
      <w:r w:rsidRPr="006476FF">
        <w:rPr>
          <w:rFonts w:ascii="Times New Roman" w:hAnsi="Times New Roman"/>
          <w:bCs/>
          <w:color w:val="000000" w:themeColor="text1"/>
        </w:rPr>
        <w:t xml:space="preserve">., що на 4,3% більше  планових надходжень на 2024 рік. На 2026 рік дохідна частина бюджету прогнозується в сумі 318526,5 </w:t>
      </w:r>
      <w:proofErr w:type="spellStart"/>
      <w:r w:rsidRPr="006476FF">
        <w:rPr>
          <w:rFonts w:ascii="Times New Roman" w:hAnsi="Times New Roman"/>
          <w:bCs/>
          <w:color w:val="000000" w:themeColor="text1"/>
        </w:rPr>
        <w:t>тис.грн</w:t>
      </w:r>
      <w:proofErr w:type="spellEnd"/>
      <w:r w:rsidRPr="006476FF">
        <w:rPr>
          <w:rFonts w:ascii="Times New Roman" w:hAnsi="Times New Roman"/>
          <w:bCs/>
          <w:color w:val="000000" w:themeColor="text1"/>
        </w:rPr>
        <w:t>., що на 5,8% більше індикативних показників на 2025 рік.</w:t>
      </w:r>
    </w:p>
    <w:p w:rsidR="004E1A39" w:rsidRPr="006476FF" w:rsidRDefault="004E1A39" w:rsidP="00E84A68">
      <w:pPr>
        <w:shd w:val="clear" w:color="auto" w:fill="FFFFFF"/>
        <w:spacing w:after="0" w:line="240" w:lineRule="auto"/>
        <w:ind w:firstLine="720"/>
        <w:contextualSpacing/>
        <w:jc w:val="both"/>
        <w:rPr>
          <w:rFonts w:ascii="Times New Roman" w:hAnsi="Times New Roman"/>
          <w:bCs/>
          <w:color w:val="FF0000"/>
        </w:rPr>
      </w:pPr>
    </w:p>
    <w:p w:rsidR="005C4D66" w:rsidRPr="00C62881" w:rsidRDefault="005C4D66" w:rsidP="00BA5FDA">
      <w:pPr>
        <w:shd w:val="clear" w:color="auto" w:fill="FFFFFF"/>
        <w:spacing w:after="0" w:line="240" w:lineRule="auto"/>
        <w:ind w:firstLine="720"/>
        <w:contextualSpacing/>
        <w:jc w:val="center"/>
        <w:rPr>
          <w:rFonts w:ascii="Times New Roman" w:hAnsi="Times New Roman"/>
          <w:b/>
          <w:bCs/>
        </w:rPr>
      </w:pPr>
      <w:r w:rsidRPr="00C62881">
        <w:rPr>
          <w:rFonts w:ascii="Times New Roman" w:hAnsi="Times New Roman"/>
          <w:b/>
          <w:bCs/>
        </w:rPr>
        <w:t>ВИДАТКИ</w:t>
      </w:r>
      <w:r w:rsidR="003A41CF" w:rsidRPr="00C62881">
        <w:rPr>
          <w:rFonts w:ascii="Times New Roman" w:hAnsi="Times New Roman"/>
          <w:b/>
          <w:bCs/>
        </w:rPr>
        <w:t xml:space="preserve"> БЮДЖЕТУ ГЛУХІВСЬКОЇ МІСЬКОЇ ТЕ</w:t>
      </w:r>
      <w:r w:rsidRPr="00C62881">
        <w:rPr>
          <w:rFonts w:ascii="Times New Roman" w:hAnsi="Times New Roman"/>
          <w:b/>
          <w:bCs/>
        </w:rPr>
        <w:t>РИТОРІАЛЬНОЇ ГРОМАДИ</w:t>
      </w:r>
    </w:p>
    <w:p w:rsidR="00FB4BEE" w:rsidRPr="00C62881" w:rsidRDefault="00FB4BEE" w:rsidP="00BA5FDA">
      <w:pPr>
        <w:shd w:val="clear" w:color="auto" w:fill="FFFFFF"/>
        <w:spacing w:after="0" w:line="240" w:lineRule="auto"/>
        <w:ind w:firstLine="720"/>
        <w:contextualSpacing/>
        <w:jc w:val="center"/>
        <w:rPr>
          <w:rFonts w:ascii="Times New Roman" w:hAnsi="Times New Roman"/>
          <w:b/>
          <w:bCs/>
        </w:rPr>
      </w:pPr>
    </w:p>
    <w:p w:rsidR="005C4D66" w:rsidRPr="00C62881" w:rsidRDefault="005C4D66" w:rsidP="00C62881">
      <w:pPr>
        <w:shd w:val="clear" w:color="auto" w:fill="FFFFFF"/>
        <w:spacing w:after="0" w:line="240" w:lineRule="auto"/>
        <w:ind w:firstLine="720"/>
        <w:contextualSpacing/>
        <w:jc w:val="both"/>
        <w:rPr>
          <w:rFonts w:ascii="Times New Roman" w:hAnsi="Times New Roman"/>
        </w:rPr>
      </w:pPr>
      <w:r w:rsidRPr="00C62881">
        <w:rPr>
          <w:rFonts w:ascii="Times New Roman" w:hAnsi="Times New Roman"/>
          <w:b/>
          <w:bCs/>
          <w:color w:val="FF0000"/>
        </w:rPr>
        <w:t xml:space="preserve"> </w:t>
      </w:r>
      <w:r w:rsidRPr="00C62881">
        <w:rPr>
          <w:rFonts w:ascii="Times New Roman" w:hAnsi="Times New Roman"/>
          <w:b/>
          <w:bCs/>
        </w:rPr>
        <w:t xml:space="preserve">Обсяг бюджету </w:t>
      </w:r>
      <w:r w:rsidRPr="00C62881">
        <w:rPr>
          <w:rFonts w:ascii="Times New Roman" w:hAnsi="Times New Roman"/>
          <w:bCs/>
        </w:rPr>
        <w:t xml:space="preserve">Глухівської міської територіальної громади за видатками на </w:t>
      </w:r>
      <w:r w:rsidR="00D44C17" w:rsidRPr="00C62881">
        <w:rPr>
          <w:rFonts w:ascii="Times New Roman" w:hAnsi="Times New Roman"/>
          <w:bCs/>
        </w:rPr>
        <w:t>202</w:t>
      </w:r>
      <w:r w:rsidR="008E0733" w:rsidRPr="00C62881">
        <w:rPr>
          <w:rFonts w:ascii="Times New Roman" w:hAnsi="Times New Roman"/>
          <w:bCs/>
        </w:rPr>
        <w:t>4</w:t>
      </w:r>
      <w:r w:rsidR="00702C55" w:rsidRPr="00C62881">
        <w:rPr>
          <w:rFonts w:ascii="Times New Roman" w:hAnsi="Times New Roman"/>
          <w:bCs/>
        </w:rPr>
        <w:t xml:space="preserve"> </w:t>
      </w:r>
      <w:r w:rsidRPr="00C62881">
        <w:rPr>
          <w:rFonts w:ascii="Times New Roman" w:hAnsi="Times New Roman"/>
          <w:bCs/>
        </w:rPr>
        <w:t xml:space="preserve">рік становить </w:t>
      </w:r>
      <w:r w:rsidR="008E0733" w:rsidRPr="00C62881">
        <w:rPr>
          <w:rFonts w:ascii="Times New Roman" w:hAnsi="Times New Roman"/>
          <w:bCs/>
        </w:rPr>
        <w:t>2</w:t>
      </w:r>
      <w:r w:rsidR="00EB2657" w:rsidRPr="00C62881">
        <w:rPr>
          <w:rFonts w:ascii="Times New Roman" w:hAnsi="Times New Roman"/>
          <w:bCs/>
        </w:rPr>
        <w:t>88</w:t>
      </w:r>
      <w:r w:rsidR="000A259F">
        <w:rPr>
          <w:rFonts w:ascii="Times New Roman" w:hAnsi="Times New Roman"/>
          <w:bCs/>
        </w:rPr>
        <w:t>698,8</w:t>
      </w:r>
      <w:r w:rsidR="00702C55" w:rsidRPr="00C62881">
        <w:rPr>
          <w:rFonts w:ascii="Times New Roman" w:hAnsi="Times New Roman"/>
          <w:bCs/>
        </w:rPr>
        <w:t xml:space="preserve"> </w:t>
      </w:r>
      <w:r w:rsidRPr="00C62881">
        <w:rPr>
          <w:rFonts w:ascii="Times New Roman" w:hAnsi="Times New Roman"/>
          <w:bCs/>
        </w:rPr>
        <w:t xml:space="preserve">тис. грн., у тому числі загальний фонд – </w:t>
      </w:r>
      <w:r w:rsidR="008E0733" w:rsidRPr="00C62881">
        <w:rPr>
          <w:rFonts w:ascii="Times New Roman" w:hAnsi="Times New Roman"/>
          <w:bCs/>
        </w:rPr>
        <w:t>28</w:t>
      </w:r>
      <w:r w:rsidR="00EB2657" w:rsidRPr="00C62881">
        <w:rPr>
          <w:rFonts w:ascii="Times New Roman" w:hAnsi="Times New Roman"/>
          <w:bCs/>
        </w:rPr>
        <w:t>26</w:t>
      </w:r>
      <w:r w:rsidR="000A259F">
        <w:rPr>
          <w:rFonts w:ascii="Times New Roman" w:hAnsi="Times New Roman"/>
          <w:bCs/>
        </w:rPr>
        <w:t>92</w:t>
      </w:r>
      <w:r w:rsidR="00EB2657" w:rsidRPr="00C62881">
        <w:rPr>
          <w:rFonts w:ascii="Times New Roman" w:hAnsi="Times New Roman"/>
          <w:bCs/>
        </w:rPr>
        <w:t>,</w:t>
      </w:r>
      <w:r w:rsidR="000A259F">
        <w:rPr>
          <w:rFonts w:ascii="Times New Roman" w:hAnsi="Times New Roman"/>
          <w:bCs/>
        </w:rPr>
        <w:t>7</w:t>
      </w:r>
      <w:r w:rsidRPr="00C62881">
        <w:rPr>
          <w:rFonts w:ascii="Times New Roman" w:hAnsi="Times New Roman"/>
          <w:bCs/>
        </w:rPr>
        <w:t xml:space="preserve"> тис. грн, спеціальний фонд – </w:t>
      </w:r>
      <w:r w:rsidR="008E0733" w:rsidRPr="00C62881">
        <w:rPr>
          <w:rFonts w:ascii="Times New Roman" w:hAnsi="Times New Roman"/>
          <w:bCs/>
        </w:rPr>
        <w:t>6006,1</w:t>
      </w:r>
      <w:r w:rsidRPr="00C62881">
        <w:rPr>
          <w:rFonts w:ascii="Times New Roman" w:hAnsi="Times New Roman"/>
          <w:bCs/>
        </w:rPr>
        <w:t xml:space="preserve"> тис. грн. , у </w:t>
      </w:r>
      <w:proofErr w:type="spellStart"/>
      <w:r w:rsidRPr="00C62881">
        <w:rPr>
          <w:rFonts w:ascii="Times New Roman" w:hAnsi="Times New Roman"/>
          <w:bCs/>
        </w:rPr>
        <w:t>т.ч</w:t>
      </w:r>
      <w:proofErr w:type="spellEnd"/>
      <w:r w:rsidRPr="00C62881">
        <w:rPr>
          <w:rFonts w:ascii="Times New Roman" w:hAnsi="Times New Roman"/>
          <w:bCs/>
        </w:rPr>
        <w:t xml:space="preserve">. бюджет розвитку – </w:t>
      </w:r>
      <w:r w:rsidR="00C672EF" w:rsidRPr="00C62881">
        <w:rPr>
          <w:rFonts w:ascii="Times New Roman" w:hAnsi="Times New Roman"/>
          <w:bCs/>
        </w:rPr>
        <w:t>10</w:t>
      </w:r>
      <w:r w:rsidR="008E0733" w:rsidRPr="00C62881">
        <w:rPr>
          <w:rFonts w:ascii="Times New Roman" w:hAnsi="Times New Roman"/>
          <w:bCs/>
        </w:rPr>
        <w:t>6</w:t>
      </w:r>
      <w:r w:rsidR="00702C55" w:rsidRPr="00C62881">
        <w:rPr>
          <w:rFonts w:ascii="Times New Roman" w:hAnsi="Times New Roman"/>
          <w:bCs/>
        </w:rPr>
        <w:t xml:space="preserve">,0 </w:t>
      </w:r>
      <w:r w:rsidRPr="00C62881">
        <w:rPr>
          <w:rFonts w:ascii="Times New Roman" w:hAnsi="Times New Roman"/>
          <w:bCs/>
        </w:rPr>
        <w:t>тис. грн. (передач</w:t>
      </w:r>
      <w:r w:rsidR="008E0733" w:rsidRPr="00C62881">
        <w:rPr>
          <w:rFonts w:ascii="Times New Roman" w:hAnsi="Times New Roman"/>
          <w:bCs/>
        </w:rPr>
        <w:t>а</w:t>
      </w:r>
      <w:r w:rsidRPr="00C62881">
        <w:rPr>
          <w:rFonts w:ascii="Times New Roman" w:hAnsi="Times New Roman"/>
          <w:bCs/>
        </w:rPr>
        <w:t xml:space="preserve"> із загального фонду до бюджету роз</w:t>
      </w:r>
      <w:r w:rsidR="008B3105" w:rsidRPr="00C62881">
        <w:rPr>
          <w:rFonts w:ascii="Times New Roman" w:hAnsi="Times New Roman"/>
          <w:bCs/>
        </w:rPr>
        <w:t>в</w:t>
      </w:r>
      <w:r w:rsidRPr="00C62881">
        <w:rPr>
          <w:rFonts w:ascii="Times New Roman" w:hAnsi="Times New Roman"/>
          <w:bCs/>
        </w:rPr>
        <w:t>итку спеціального фонду</w:t>
      </w:r>
      <w:r w:rsidR="008E0733" w:rsidRPr="00C62881">
        <w:rPr>
          <w:rFonts w:ascii="Times New Roman" w:hAnsi="Times New Roman"/>
          <w:bCs/>
        </w:rPr>
        <w:t>).</w:t>
      </w:r>
    </w:p>
    <w:p w:rsidR="004867C3" w:rsidRPr="00C62881" w:rsidRDefault="004867C3" w:rsidP="00C62881">
      <w:pPr>
        <w:shd w:val="clear" w:color="auto" w:fill="FFFFFF"/>
        <w:spacing w:after="0" w:line="240" w:lineRule="auto"/>
        <w:ind w:firstLine="720"/>
        <w:contextualSpacing/>
        <w:jc w:val="both"/>
        <w:rPr>
          <w:rFonts w:ascii="Times New Roman" w:hAnsi="Times New Roman"/>
        </w:rPr>
      </w:pPr>
      <w:r w:rsidRPr="00C62881">
        <w:rPr>
          <w:rFonts w:ascii="Times New Roman" w:hAnsi="Times New Roman"/>
        </w:rPr>
        <w:t>Видатки по галузях бюджетної сфери заплановані на підставі вимог  Бюджетного кодексу України з урахуванням особливостей складання розрахунків до проектів бюджетів на наступний бюджетний період, доведених Міністерством фінансів України</w:t>
      </w:r>
      <w:r w:rsidR="005C4D66" w:rsidRPr="00C62881">
        <w:rPr>
          <w:rFonts w:ascii="Times New Roman" w:hAnsi="Times New Roman"/>
        </w:rPr>
        <w:t xml:space="preserve">, показників </w:t>
      </w:r>
      <w:r w:rsidR="00AD5CED" w:rsidRPr="00C62881">
        <w:rPr>
          <w:rFonts w:ascii="Times New Roman" w:hAnsi="Times New Roman"/>
        </w:rPr>
        <w:t>на 202</w:t>
      </w:r>
      <w:r w:rsidR="00977755">
        <w:rPr>
          <w:rFonts w:ascii="Times New Roman" w:hAnsi="Times New Roman"/>
        </w:rPr>
        <w:t>4</w:t>
      </w:r>
      <w:r w:rsidR="00AD5CED" w:rsidRPr="00C62881">
        <w:rPr>
          <w:rFonts w:ascii="Times New Roman" w:hAnsi="Times New Roman"/>
        </w:rPr>
        <w:t>-202</w:t>
      </w:r>
      <w:r w:rsidR="00977755">
        <w:rPr>
          <w:rFonts w:ascii="Times New Roman" w:hAnsi="Times New Roman"/>
        </w:rPr>
        <w:t>6</w:t>
      </w:r>
      <w:r w:rsidR="00AD5CED" w:rsidRPr="00C62881">
        <w:rPr>
          <w:rFonts w:ascii="Times New Roman" w:hAnsi="Times New Roman"/>
        </w:rPr>
        <w:t xml:space="preserve"> роки.</w:t>
      </w:r>
    </w:p>
    <w:p w:rsidR="002C4A8B" w:rsidRPr="00C62881" w:rsidRDefault="002C4A8B" w:rsidP="00C62881">
      <w:pPr>
        <w:spacing w:after="0" w:line="240" w:lineRule="auto"/>
        <w:ind w:firstLine="708"/>
        <w:contextualSpacing/>
        <w:jc w:val="both"/>
        <w:rPr>
          <w:rFonts w:ascii="Times New Roman" w:hAnsi="Times New Roman"/>
          <w:iCs/>
        </w:rPr>
      </w:pPr>
      <w:r w:rsidRPr="00C62881">
        <w:rPr>
          <w:rFonts w:ascii="Times New Roman" w:hAnsi="Times New Roman"/>
          <w:iCs/>
        </w:rPr>
        <w:t>Видаткова час</w:t>
      </w:r>
      <w:bookmarkStart w:id="0" w:name="_GoBack"/>
      <w:bookmarkEnd w:id="0"/>
      <w:r w:rsidRPr="00C62881">
        <w:rPr>
          <w:rFonts w:ascii="Times New Roman" w:hAnsi="Times New Roman"/>
          <w:iCs/>
        </w:rPr>
        <w:t>тина загального фонду сформована за наступними пріоритетними видатками на:</w:t>
      </w:r>
    </w:p>
    <w:p w:rsidR="002C4A8B" w:rsidRPr="00C62881" w:rsidRDefault="002C4A8B" w:rsidP="00C62881">
      <w:pPr>
        <w:numPr>
          <w:ilvl w:val="0"/>
          <w:numId w:val="9"/>
        </w:numPr>
        <w:spacing w:after="0" w:line="240" w:lineRule="auto"/>
        <w:contextualSpacing/>
        <w:jc w:val="both"/>
        <w:rPr>
          <w:rFonts w:ascii="Times New Roman" w:hAnsi="Times New Roman"/>
          <w:iCs/>
        </w:rPr>
      </w:pPr>
      <w:r w:rsidRPr="00C62881">
        <w:rPr>
          <w:rFonts w:ascii="Times New Roman" w:hAnsi="Times New Roman"/>
          <w:iCs/>
        </w:rPr>
        <w:t>оплату праці з нарахуваннями, відповідно до встановлених законодавством України умов оплати праці, розміру мінімальної заробітної плати, врахованої у закон</w:t>
      </w:r>
      <w:r w:rsidR="00AD5CED" w:rsidRPr="00C62881">
        <w:rPr>
          <w:rFonts w:ascii="Times New Roman" w:hAnsi="Times New Roman"/>
          <w:iCs/>
        </w:rPr>
        <w:t>і</w:t>
      </w:r>
      <w:r w:rsidRPr="00C62881">
        <w:rPr>
          <w:rFonts w:ascii="Times New Roman" w:hAnsi="Times New Roman"/>
          <w:iCs/>
        </w:rPr>
        <w:t xml:space="preserve"> України «Про </w:t>
      </w:r>
      <w:r w:rsidR="009B7170" w:rsidRPr="00C62881">
        <w:rPr>
          <w:rFonts w:ascii="Times New Roman" w:hAnsi="Times New Roman"/>
          <w:iCs/>
        </w:rPr>
        <w:t>Д</w:t>
      </w:r>
      <w:r w:rsidRPr="00C62881">
        <w:rPr>
          <w:rFonts w:ascii="Times New Roman" w:hAnsi="Times New Roman"/>
          <w:iCs/>
        </w:rPr>
        <w:t>ержавний бюджет України</w:t>
      </w:r>
      <w:r w:rsidR="009B7170" w:rsidRPr="00C62881">
        <w:rPr>
          <w:rFonts w:ascii="Times New Roman" w:hAnsi="Times New Roman"/>
          <w:iCs/>
        </w:rPr>
        <w:t xml:space="preserve"> на </w:t>
      </w:r>
      <w:r w:rsidR="00D44C17" w:rsidRPr="00C62881">
        <w:rPr>
          <w:rFonts w:ascii="Times New Roman" w:hAnsi="Times New Roman"/>
          <w:iCs/>
        </w:rPr>
        <w:t>202</w:t>
      </w:r>
      <w:r w:rsidR="008E0733" w:rsidRPr="00C62881">
        <w:rPr>
          <w:rFonts w:ascii="Times New Roman" w:hAnsi="Times New Roman"/>
          <w:iCs/>
        </w:rPr>
        <w:t>4</w:t>
      </w:r>
      <w:r w:rsidR="00AD5CED" w:rsidRPr="00C62881">
        <w:rPr>
          <w:rFonts w:ascii="Times New Roman" w:hAnsi="Times New Roman"/>
          <w:iCs/>
        </w:rPr>
        <w:t xml:space="preserve"> </w:t>
      </w:r>
      <w:r w:rsidR="009B7170" w:rsidRPr="00C62881">
        <w:rPr>
          <w:rFonts w:ascii="Times New Roman" w:hAnsi="Times New Roman"/>
          <w:iCs/>
        </w:rPr>
        <w:t>рік</w:t>
      </w:r>
      <w:r w:rsidRPr="00C62881">
        <w:rPr>
          <w:rFonts w:ascii="Times New Roman" w:hAnsi="Times New Roman"/>
          <w:iCs/>
        </w:rPr>
        <w:t>»;</w:t>
      </w:r>
    </w:p>
    <w:p w:rsidR="00ED6C67" w:rsidRPr="00C62881" w:rsidRDefault="001D7376" w:rsidP="00C62881">
      <w:pPr>
        <w:numPr>
          <w:ilvl w:val="0"/>
          <w:numId w:val="9"/>
        </w:numPr>
        <w:spacing w:after="0" w:line="240" w:lineRule="auto"/>
        <w:contextualSpacing/>
        <w:jc w:val="both"/>
        <w:rPr>
          <w:rFonts w:ascii="Times New Roman" w:hAnsi="Times New Roman"/>
          <w:iCs/>
        </w:rPr>
      </w:pPr>
      <w:r w:rsidRPr="00C62881">
        <w:rPr>
          <w:rFonts w:ascii="Times New Roman" w:hAnsi="Times New Roman"/>
          <w:iCs/>
        </w:rPr>
        <w:lastRenderedPageBreak/>
        <w:t xml:space="preserve">проведення розрахунків за комунальні послуги та енергоносії за фактичними тарифами виходячи з </w:t>
      </w:r>
      <w:r w:rsidR="009B7170" w:rsidRPr="00C62881">
        <w:rPr>
          <w:rFonts w:ascii="Times New Roman" w:hAnsi="Times New Roman"/>
          <w:iCs/>
        </w:rPr>
        <w:t>середнього розміру</w:t>
      </w:r>
      <w:r w:rsidRPr="00C62881">
        <w:rPr>
          <w:rFonts w:ascii="Times New Roman" w:hAnsi="Times New Roman"/>
          <w:iCs/>
        </w:rPr>
        <w:t xml:space="preserve"> фактичн</w:t>
      </w:r>
      <w:r w:rsidR="00F36780" w:rsidRPr="00C62881">
        <w:rPr>
          <w:rFonts w:ascii="Times New Roman" w:hAnsi="Times New Roman"/>
          <w:iCs/>
        </w:rPr>
        <w:t>ого споживання</w:t>
      </w:r>
      <w:r w:rsidR="009B7170" w:rsidRPr="00C62881">
        <w:rPr>
          <w:rFonts w:ascii="Times New Roman" w:hAnsi="Times New Roman"/>
          <w:iCs/>
        </w:rPr>
        <w:t xml:space="preserve"> за</w:t>
      </w:r>
      <w:r w:rsidRPr="00C62881">
        <w:rPr>
          <w:rFonts w:ascii="Times New Roman" w:hAnsi="Times New Roman"/>
          <w:iCs/>
        </w:rPr>
        <w:t xml:space="preserve"> 20</w:t>
      </w:r>
      <w:r w:rsidR="00A02C77" w:rsidRPr="00C62881">
        <w:rPr>
          <w:rFonts w:ascii="Times New Roman" w:hAnsi="Times New Roman"/>
          <w:iCs/>
        </w:rPr>
        <w:t>19</w:t>
      </w:r>
      <w:r w:rsidR="009B7170" w:rsidRPr="00C62881">
        <w:rPr>
          <w:rFonts w:ascii="Times New Roman" w:hAnsi="Times New Roman"/>
          <w:iCs/>
        </w:rPr>
        <w:t>-202</w:t>
      </w:r>
      <w:r w:rsidR="00A02C77" w:rsidRPr="00C62881">
        <w:rPr>
          <w:rFonts w:ascii="Times New Roman" w:hAnsi="Times New Roman"/>
          <w:iCs/>
        </w:rPr>
        <w:t>2</w:t>
      </w:r>
      <w:r w:rsidRPr="00C62881">
        <w:rPr>
          <w:rFonts w:ascii="Times New Roman" w:hAnsi="Times New Roman"/>
          <w:iCs/>
        </w:rPr>
        <w:t xml:space="preserve"> рок</w:t>
      </w:r>
      <w:r w:rsidR="009B7170" w:rsidRPr="00C62881">
        <w:rPr>
          <w:rFonts w:ascii="Times New Roman" w:hAnsi="Times New Roman"/>
          <w:iCs/>
        </w:rPr>
        <w:t>и</w:t>
      </w:r>
      <w:r w:rsidR="00ED6C67" w:rsidRPr="00C62881">
        <w:rPr>
          <w:rFonts w:ascii="Times New Roman" w:hAnsi="Times New Roman"/>
          <w:iCs/>
        </w:rPr>
        <w:t>;</w:t>
      </w:r>
    </w:p>
    <w:p w:rsidR="002C4A8B" w:rsidRPr="00C62881" w:rsidRDefault="00ED6C67" w:rsidP="00C62881">
      <w:pPr>
        <w:numPr>
          <w:ilvl w:val="0"/>
          <w:numId w:val="9"/>
        </w:numPr>
        <w:spacing w:after="0" w:line="240" w:lineRule="auto"/>
        <w:contextualSpacing/>
        <w:jc w:val="both"/>
        <w:rPr>
          <w:rFonts w:ascii="Times New Roman" w:hAnsi="Times New Roman"/>
          <w:iCs/>
        </w:rPr>
      </w:pPr>
      <w:r w:rsidRPr="00C62881">
        <w:rPr>
          <w:rFonts w:ascii="Times New Roman" w:hAnsi="Times New Roman"/>
          <w:iCs/>
        </w:rPr>
        <w:t>видатки на харчування в дошкільних закладах та закладах освіти</w:t>
      </w:r>
      <w:r w:rsidR="008F6532" w:rsidRPr="00C62881">
        <w:rPr>
          <w:rFonts w:ascii="Times New Roman" w:hAnsi="Times New Roman"/>
          <w:iCs/>
        </w:rPr>
        <w:t>.</w:t>
      </w:r>
    </w:p>
    <w:p w:rsidR="001D7376" w:rsidRPr="00C62881" w:rsidRDefault="001D7376" w:rsidP="00C62881">
      <w:pPr>
        <w:spacing w:after="0" w:line="240" w:lineRule="auto"/>
        <w:ind w:left="360"/>
        <w:contextualSpacing/>
        <w:jc w:val="both"/>
        <w:rPr>
          <w:rFonts w:ascii="Times New Roman" w:hAnsi="Times New Roman"/>
          <w:iCs/>
        </w:rPr>
      </w:pPr>
      <w:r w:rsidRPr="00C62881">
        <w:rPr>
          <w:rFonts w:ascii="Times New Roman" w:hAnsi="Times New Roman"/>
          <w:iCs/>
        </w:rPr>
        <w:tab/>
        <w:t>Видатки на інші статті розраховані виходячи з фінансових можливостей бюджету, враховуючи мінімальну потребу головних розпорядників бюджетних коштів.</w:t>
      </w:r>
    </w:p>
    <w:p w:rsidR="004867C3" w:rsidRPr="00C62881" w:rsidRDefault="004867C3" w:rsidP="00C62881">
      <w:pPr>
        <w:spacing w:after="0" w:line="240" w:lineRule="auto"/>
        <w:ind w:firstLine="708"/>
        <w:contextualSpacing/>
        <w:jc w:val="both"/>
        <w:rPr>
          <w:rFonts w:ascii="Times New Roman" w:hAnsi="Times New Roman"/>
          <w:iCs/>
        </w:rPr>
      </w:pPr>
      <w:r w:rsidRPr="00C62881">
        <w:rPr>
          <w:rFonts w:ascii="Times New Roman" w:hAnsi="Times New Roman"/>
          <w:iCs/>
        </w:rPr>
        <w:t>Основними причинами зростання видатків бюджетної сфери є:</w:t>
      </w:r>
    </w:p>
    <w:p w:rsidR="004867C3" w:rsidRPr="00C62881" w:rsidRDefault="004867C3" w:rsidP="00C62881">
      <w:pPr>
        <w:spacing w:after="0" w:line="240" w:lineRule="auto"/>
        <w:ind w:firstLine="708"/>
        <w:contextualSpacing/>
        <w:jc w:val="both"/>
        <w:rPr>
          <w:rFonts w:ascii="Times New Roman" w:hAnsi="Times New Roman"/>
          <w:iCs/>
        </w:rPr>
      </w:pPr>
      <w:r w:rsidRPr="00C62881">
        <w:rPr>
          <w:rFonts w:ascii="Times New Roman" w:hAnsi="Times New Roman"/>
          <w:iCs/>
        </w:rPr>
        <w:t>- збільшенн</w:t>
      </w:r>
      <w:r w:rsidR="00AD5CED" w:rsidRPr="00C62881">
        <w:rPr>
          <w:rFonts w:ascii="Times New Roman" w:hAnsi="Times New Roman"/>
          <w:iCs/>
        </w:rPr>
        <w:t>я розміру прожиткового мінімуму та</w:t>
      </w:r>
      <w:r w:rsidRPr="00C62881">
        <w:rPr>
          <w:rFonts w:ascii="Times New Roman" w:hAnsi="Times New Roman"/>
          <w:iCs/>
        </w:rPr>
        <w:t xml:space="preserve"> мінімальної заробітної;</w:t>
      </w:r>
    </w:p>
    <w:p w:rsidR="004867C3" w:rsidRPr="00C62881" w:rsidRDefault="004867C3" w:rsidP="00C62881">
      <w:pPr>
        <w:spacing w:after="0" w:line="240" w:lineRule="auto"/>
        <w:ind w:firstLine="708"/>
        <w:contextualSpacing/>
        <w:jc w:val="both"/>
        <w:rPr>
          <w:rFonts w:ascii="Times New Roman" w:hAnsi="Times New Roman"/>
          <w:iCs/>
        </w:rPr>
      </w:pPr>
      <w:r w:rsidRPr="00C62881">
        <w:rPr>
          <w:rFonts w:ascii="Times New Roman" w:hAnsi="Times New Roman"/>
          <w:iCs/>
        </w:rPr>
        <w:t>- зміни в ціновій політиці;</w:t>
      </w:r>
    </w:p>
    <w:p w:rsidR="004867C3" w:rsidRPr="00C62881" w:rsidRDefault="004867C3" w:rsidP="00C62881">
      <w:pPr>
        <w:spacing w:after="0" w:line="240" w:lineRule="auto"/>
        <w:ind w:firstLine="708"/>
        <w:contextualSpacing/>
        <w:jc w:val="both"/>
        <w:rPr>
          <w:rFonts w:ascii="Times New Roman" w:hAnsi="Times New Roman"/>
          <w:iCs/>
        </w:rPr>
      </w:pPr>
      <w:r w:rsidRPr="00C62881">
        <w:rPr>
          <w:rFonts w:ascii="Times New Roman" w:hAnsi="Times New Roman"/>
          <w:iCs/>
        </w:rPr>
        <w:t>- інфляційні процеси.</w:t>
      </w:r>
    </w:p>
    <w:p w:rsidR="00B03868" w:rsidRPr="00C62881" w:rsidRDefault="005A43CB" w:rsidP="00C62881">
      <w:pPr>
        <w:shd w:val="clear" w:color="auto" w:fill="FFFFFF"/>
        <w:spacing w:after="0" w:line="240" w:lineRule="auto"/>
        <w:ind w:firstLine="720"/>
        <w:contextualSpacing/>
        <w:jc w:val="both"/>
        <w:rPr>
          <w:rFonts w:ascii="Times New Roman" w:hAnsi="Times New Roman"/>
          <w:bCs/>
        </w:rPr>
      </w:pPr>
      <w:r w:rsidRPr="00C62881">
        <w:rPr>
          <w:rFonts w:ascii="Times New Roman" w:hAnsi="Times New Roman"/>
          <w:bCs/>
        </w:rPr>
        <w:t xml:space="preserve">Відповідно до Закону України «Про </w:t>
      </w:r>
      <w:r w:rsidR="008E0733" w:rsidRPr="00C62881">
        <w:rPr>
          <w:rFonts w:ascii="Times New Roman" w:hAnsi="Times New Roman"/>
          <w:bCs/>
        </w:rPr>
        <w:t>Державний бюджет України на 2024</w:t>
      </w:r>
      <w:r w:rsidRPr="00C62881">
        <w:rPr>
          <w:rFonts w:ascii="Times New Roman" w:hAnsi="Times New Roman"/>
          <w:bCs/>
        </w:rPr>
        <w:t xml:space="preserve"> рік»</w:t>
      </w:r>
      <w:r w:rsidR="009B2609" w:rsidRPr="00C62881">
        <w:rPr>
          <w:rFonts w:ascii="Times New Roman" w:hAnsi="Times New Roman"/>
          <w:bCs/>
        </w:rPr>
        <w:t xml:space="preserve"> </w:t>
      </w:r>
      <w:r w:rsidRPr="00C62881">
        <w:rPr>
          <w:rFonts w:ascii="Times New Roman" w:hAnsi="Times New Roman"/>
          <w:bCs/>
        </w:rPr>
        <w:t>встановлено з 01.01.202</w:t>
      </w:r>
      <w:r w:rsidR="008E0733" w:rsidRPr="00C62881">
        <w:rPr>
          <w:rFonts w:ascii="Times New Roman" w:hAnsi="Times New Roman"/>
          <w:bCs/>
        </w:rPr>
        <w:t>4</w:t>
      </w:r>
      <w:r w:rsidRPr="00C62881">
        <w:rPr>
          <w:rFonts w:ascii="Times New Roman" w:hAnsi="Times New Roman"/>
          <w:bCs/>
        </w:rPr>
        <w:t xml:space="preserve"> року:</w:t>
      </w:r>
    </w:p>
    <w:p w:rsidR="00245F31" w:rsidRPr="00C62881" w:rsidRDefault="00245F31" w:rsidP="00C62881">
      <w:pPr>
        <w:shd w:val="clear" w:color="auto" w:fill="FFFFFF"/>
        <w:spacing w:after="150" w:line="240" w:lineRule="auto"/>
        <w:ind w:firstLine="450"/>
        <w:contextualSpacing/>
        <w:jc w:val="both"/>
        <w:rPr>
          <w:rFonts w:ascii="Times New Roman" w:hAnsi="Times New Roman"/>
          <w:lang w:val="ru-RU" w:eastAsia="ru-RU"/>
        </w:rPr>
      </w:pPr>
      <w:proofErr w:type="spellStart"/>
      <w:r w:rsidRPr="00C62881">
        <w:rPr>
          <w:rFonts w:ascii="Times New Roman" w:hAnsi="Times New Roman"/>
          <w:lang w:val="ru-RU" w:eastAsia="ru-RU"/>
        </w:rPr>
        <w:t>прожитковий</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мінімум</w:t>
      </w:r>
      <w:proofErr w:type="spellEnd"/>
      <w:r w:rsidRPr="00C62881">
        <w:rPr>
          <w:rFonts w:ascii="Times New Roman" w:hAnsi="Times New Roman"/>
          <w:lang w:val="ru-RU" w:eastAsia="ru-RU"/>
        </w:rPr>
        <w:t xml:space="preserve"> на одну особу в </w:t>
      </w:r>
      <w:proofErr w:type="spellStart"/>
      <w:r w:rsidRPr="00C62881">
        <w:rPr>
          <w:rFonts w:ascii="Times New Roman" w:hAnsi="Times New Roman"/>
          <w:lang w:val="ru-RU" w:eastAsia="ru-RU"/>
        </w:rPr>
        <w:t>розрахунку</w:t>
      </w:r>
      <w:proofErr w:type="spellEnd"/>
      <w:r w:rsidRPr="00C62881">
        <w:rPr>
          <w:rFonts w:ascii="Times New Roman" w:hAnsi="Times New Roman"/>
          <w:lang w:val="ru-RU" w:eastAsia="ru-RU"/>
        </w:rPr>
        <w:t xml:space="preserve"> на </w:t>
      </w:r>
      <w:proofErr w:type="spellStart"/>
      <w:r w:rsidRPr="00C62881">
        <w:rPr>
          <w:rFonts w:ascii="Times New Roman" w:hAnsi="Times New Roman"/>
          <w:lang w:val="ru-RU" w:eastAsia="ru-RU"/>
        </w:rPr>
        <w:t>місяць</w:t>
      </w:r>
      <w:proofErr w:type="spellEnd"/>
      <w:r w:rsidRPr="00C62881">
        <w:rPr>
          <w:rFonts w:ascii="Times New Roman" w:hAnsi="Times New Roman"/>
          <w:lang w:val="ru-RU" w:eastAsia="ru-RU"/>
        </w:rPr>
        <w:t xml:space="preserve"> у </w:t>
      </w:r>
      <w:proofErr w:type="spellStart"/>
      <w:r w:rsidRPr="00C62881">
        <w:rPr>
          <w:rFonts w:ascii="Times New Roman" w:hAnsi="Times New Roman"/>
          <w:lang w:val="ru-RU" w:eastAsia="ru-RU"/>
        </w:rPr>
        <w:t>розмірі</w:t>
      </w:r>
      <w:proofErr w:type="spellEnd"/>
      <w:r w:rsidRPr="00C62881">
        <w:rPr>
          <w:rFonts w:ascii="Times New Roman" w:hAnsi="Times New Roman"/>
          <w:lang w:val="ru-RU" w:eastAsia="ru-RU"/>
        </w:rPr>
        <w:t xml:space="preserve"> 2</w:t>
      </w:r>
      <w:r w:rsidR="00711E4F" w:rsidRPr="00C62881">
        <w:rPr>
          <w:rFonts w:ascii="Times New Roman" w:hAnsi="Times New Roman"/>
          <w:lang w:val="ru-RU" w:eastAsia="ru-RU"/>
        </w:rPr>
        <w:t>920</w:t>
      </w:r>
      <w:r w:rsidRPr="00C62881">
        <w:rPr>
          <w:rFonts w:ascii="Times New Roman" w:hAnsi="Times New Roman"/>
          <w:lang w:val="ru-RU" w:eastAsia="ru-RU"/>
        </w:rPr>
        <w:t xml:space="preserve"> </w:t>
      </w:r>
      <w:proofErr w:type="spellStart"/>
      <w:r w:rsidRPr="00C62881">
        <w:rPr>
          <w:rFonts w:ascii="Times New Roman" w:hAnsi="Times New Roman"/>
          <w:lang w:val="ru-RU" w:eastAsia="ru-RU"/>
        </w:rPr>
        <w:t>гривень</w:t>
      </w:r>
      <w:proofErr w:type="spellEnd"/>
      <w:r w:rsidRPr="00C62881">
        <w:rPr>
          <w:rFonts w:ascii="Times New Roman" w:hAnsi="Times New Roman"/>
          <w:lang w:val="ru-RU" w:eastAsia="ru-RU"/>
        </w:rPr>
        <w:t xml:space="preserve">, а для </w:t>
      </w:r>
      <w:proofErr w:type="spellStart"/>
      <w:r w:rsidRPr="00C62881">
        <w:rPr>
          <w:rFonts w:ascii="Times New Roman" w:hAnsi="Times New Roman"/>
          <w:lang w:val="ru-RU" w:eastAsia="ru-RU"/>
        </w:rPr>
        <w:t>основних</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соціальних</w:t>
      </w:r>
      <w:proofErr w:type="spellEnd"/>
      <w:r w:rsidRPr="00C62881">
        <w:rPr>
          <w:rFonts w:ascii="Times New Roman" w:hAnsi="Times New Roman"/>
          <w:lang w:val="ru-RU" w:eastAsia="ru-RU"/>
        </w:rPr>
        <w:t xml:space="preserve"> і </w:t>
      </w:r>
      <w:proofErr w:type="spellStart"/>
      <w:r w:rsidRPr="00C62881">
        <w:rPr>
          <w:rFonts w:ascii="Times New Roman" w:hAnsi="Times New Roman"/>
          <w:lang w:val="ru-RU" w:eastAsia="ru-RU"/>
        </w:rPr>
        <w:t>демографічних</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груп</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населення</w:t>
      </w:r>
      <w:proofErr w:type="spellEnd"/>
      <w:r w:rsidRPr="00C62881">
        <w:rPr>
          <w:rFonts w:ascii="Times New Roman" w:hAnsi="Times New Roman"/>
          <w:lang w:val="ru-RU" w:eastAsia="ru-RU"/>
        </w:rPr>
        <w:t>:</w:t>
      </w:r>
    </w:p>
    <w:p w:rsidR="00245F31" w:rsidRPr="00C62881" w:rsidRDefault="00245F31" w:rsidP="00C62881">
      <w:pPr>
        <w:shd w:val="clear" w:color="auto" w:fill="FFFFFF"/>
        <w:spacing w:after="150" w:line="240" w:lineRule="auto"/>
        <w:ind w:firstLine="450"/>
        <w:contextualSpacing/>
        <w:jc w:val="both"/>
        <w:rPr>
          <w:rFonts w:ascii="Times New Roman" w:hAnsi="Times New Roman"/>
          <w:lang w:val="ru-RU" w:eastAsia="ru-RU"/>
        </w:rPr>
      </w:pPr>
      <w:bookmarkStart w:id="1" w:name="n28"/>
      <w:bookmarkEnd w:id="1"/>
      <w:proofErr w:type="spellStart"/>
      <w:r w:rsidRPr="00C62881">
        <w:rPr>
          <w:rFonts w:ascii="Times New Roman" w:hAnsi="Times New Roman"/>
          <w:lang w:val="ru-RU" w:eastAsia="ru-RU"/>
        </w:rPr>
        <w:t>дітей</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віком</w:t>
      </w:r>
      <w:proofErr w:type="spellEnd"/>
      <w:r w:rsidRPr="00C62881">
        <w:rPr>
          <w:rFonts w:ascii="Times New Roman" w:hAnsi="Times New Roman"/>
          <w:lang w:val="ru-RU" w:eastAsia="ru-RU"/>
        </w:rPr>
        <w:t xml:space="preserve"> до 6 </w:t>
      </w:r>
      <w:proofErr w:type="spellStart"/>
      <w:r w:rsidRPr="00C62881">
        <w:rPr>
          <w:rFonts w:ascii="Times New Roman" w:hAnsi="Times New Roman"/>
          <w:lang w:val="ru-RU" w:eastAsia="ru-RU"/>
        </w:rPr>
        <w:t>років</w:t>
      </w:r>
      <w:proofErr w:type="spellEnd"/>
      <w:r w:rsidRPr="00C62881">
        <w:rPr>
          <w:rFonts w:ascii="Times New Roman" w:hAnsi="Times New Roman"/>
          <w:lang w:val="ru-RU" w:eastAsia="ru-RU"/>
        </w:rPr>
        <w:t xml:space="preserve"> - 2</w:t>
      </w:r>
      <w:r w:rsidR="00711E4F" w:rsidRPr="00C62881">
        <w:rPr>
          <w:rFonts w:ascii="Times New Roman" w:hAnsi="Times New Roman"/>
          <w:lang w:val="ru-RU" w:eastAsia="ru-RU"/>
        </w:rPr>
        <w:t>563</w:t>
      </w:r>
      <w:r w:rsidRPr="00C62881">
        <w:rPr>
          <w:rFonts w:ascii="Times New Roman" w:hAnsi="Times New Roman"/>
          <w:lang w:val="ru-RU" w:eastAsia="ru-RU"/>
        </w:rPr>
        <w:t xml:space="preserve"> </w:t>
      </w:r>
      <w:proofErr w:type="spellStart"/>
      <w:r w:rsidRPr="00C62881">
        <w:rPr>
          <w:rFonts w:ascii="Times New Roman" w:hAnsi="Times New Roman"/>
          <w:lang w:val="ru-RU" w:eastAsia="ru-RU"/>
        </w:rPr>
        <w:t>гривні</w:t>
      </w:r>
      <w:proofErr w:type="spellEnd"/>
      <w:r w:rsidRPr="00C62881">
        <w:rPr>
          <w:rFonts w:ascii="Times New Roman" w:hAnsi="Times New Roman"/>
          <w:lang w:val="ru-RU" w:eastAsia="ru-RU"/>
        </w:rPr>
        <w:t>;</w:t>
      </w:r>
    </w:p>
    <w:p w:rsidR="00245F31" w:rsidRPr="00C62881" w:rsidRDefault="00245F31" w:rsidP="00C62881">
      <w:pPr>
        <w:shd w:val="clear" w:color="auto" w:fill="FFFFFF"/>
        <w:spacing w:after="150" w:line="240" w:lineRule="auto"/>
        <w:ind w:firstLine="450"/>
        <w:contextualSpacing/>
        <w:jc w:val="both"/>
        <w:rPr>
          <w:rFonts w:ascii="Times New Roman" w:hAnsi="Times New Roman"/>
          <w:lang w:val="ru-RU" w:eastAsia="ru-RU"/>
        </w:rPr>
      </w:pPr>
      <w:bookmarkStart w:id="2" w:name="n29"/>
      <w:bookmarkEnd w:id="2"/>
      <w:proofErr w:type="spellStart"/>
      <w:r w:rsidRPr="00C62881">
        <w:rPr>
          <w:rFonts w:ascii="Times New Roman" w:hAnsi="Times New Roman"/>
          <w:lang w:val="ru-RU" w:eastAsia="ru-RU"/>
        </w:rPr>
        <w:t>дітей</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віком</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від</w:t>
      </w:r>
      <w:proofErr w:type="spellEnd"/>
      <w:r w:rsidRPr="00C62881">
        <w:rPr>
          <w:rFonts w:ascii="Times New Roman" w:hAnsi="Times New Roman"/>
          <w:lang w:val="ru-RU" w:eastAsia="ru-RU"/>
        </w:rPr>
        <w:t xml:space="preserve"> 6 до 18 </w:t>
      </w:r>
      <w:proofErr w:type="spellStart"/>
      <w:r w:rsidRPr="00C62881">
        <w:rPr>
          <w:rFonts w:ascii="Times New Roman" w:hAnsi="Times New Roman"/>
          <w:lang w:val="ru-RU" w:eastAsia="ru-RU"/>
        </w:rPr>
        <w:t>років</w:t>
      </w:r>
      <w:proofErr w:type="spellEnd"/>
      <w:r w:rsidRPr="00C62881">
        <w:rPr>
          <w:rFonts w:ascii="Times New Roman" w:hAnsi="Times New Roman"/>
          <w:lang w:val="ru-RU" w:eastAsia="ru-RU"/>
        </w:rPr>
        <w:t xml:space="preserve"> - </w:t>
      </w:r>
      <w:r w:rsidR="00711E4F" w:rsidRPr="00C62881">
        <w:rPr>
          <w:rFonts w:ascii="Times New Roman" w:hAnsi="Times New Roman"/>
          <w:lang w:val="ru-RU" w:eastAsia="ru-RU"/>
        </w:rPr>
        <w:t>3196</w:t>
      </w:r>
      <w:r w:rsidRPr="00C62881">
        <w:rPr>
          <w:rFonts w:ascii="Times New Roman" w:hAnsi="Times New Roman"/>
          <w:lang w:val="ru-RU" w:eastAsia="ru-RU"/>
        </w:rPr>
        <w:t xml:space="preserve"> </w:t>
      </w:r>
      <w:proofErr w:type="spellStart"/>
      <w:r w:rsidRPr="00C62881">
        <w:rPr>
          <w:rFonts w:ascii="Times New Roman" w:hAnsi="Times New Roman"/>
          <w:lang w:val="ru-RU" w:eastAsia="ru-RU"/>
        </w:rPr>
        <w:t>гривні</w:t>
      </w:r>
      <w:proofErr w:type="spellEnd"/>
      <w:r w:rsidRPr="00C62881">
        <w:rPr>
          <w:rFonts w:ascii="Times New Roman" w:hAnsi="Times New Roman"/>
          <w:lang w:val="ru-RU" w:eastAsia="ru-RU"/>
        </w:rPr>
        <w:t>;</w:t>
      </w:r>
    </w:p>
    <w:p w:rsidR="00245F31" w:rsidRPr="00C62881" w:rsidRDefault="00245F31" w:rsidP="00C62881">
      <w:pPr>
        <w:shd w:val="clear" w:color="auto" w:fill="FFFFFF"/>
        <w:spacing w:after="150" w:line="240" w:lineRule="auto"/>
        <w:ind w:firstLine="450"/>
        <w:contextualSpacing/>
        <w:jc w:val="both"/>
        <w:rPr>
          <w:rFonts w:ascii="Times New Roman" w:hAnsi="Times New Roman"/>
          <w:lang w:val="ru-RU" w:eastAsia="ru-RU"/>
        </w:rPr>
      </w:pPr>
      <w:bookmarkStart w:id="3" w:name="n30"/>
      <w:bookmarkEnd w:id="3"/>
      <w:proofErr w:type="spellStart"/>
      <w:r w:rsidRPr="00C62881">
        <w:rPr>
          <w:rFonts w:ascii="Times New Roman" w:hAnsi="Times New Roman"/>
          <w:lang w:val="ru-RU" w:eastAsia="ru-RU"/>
        </w:rPr>
        <w:t>працездатних</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осіб</w:t>
      </w:r>
      <w:proofErr w:type="spellEnd"/>
      <w:r w:rsidRPr="00C62881">
        <w:rPr>
          <w:rFonts w:ascii="Times New Roman" w:hAnsi="Times New Roman"/>
          <w:lang w:val="ru-RU" w:eastAsia="ru-RU"/>
        </w:rPr>
        <w:t xml:space="preserve"> - </w:t>
      </w:r>
      <w:r w:rsidR="00711E4F" w:rsidRPr="00C62881">
        <w:rPr>
          <w:rFonts w:ascii="Times New Roman" w:hAnsi="Times New Roman"/>
          <w:lang w:val="ru-RU" w:eastAsia="ru-RU"/>
        </w:rPr>
        <w:t>3028</w:t>
      </w:r>
      <w:r w:rsidRPr="00C62881">
        <w:rPr>
          <w:rFonts w:ascii="Times New Roman" w:hAnsi="Times New Roman"/>
          <w:lang w:val="ru-RU" w:eastAsia="ru-RU"/>
        </w:rPr>
        <w:t xml:space="preserve"> </w:t>
      </w:r>
      <w:proofErr w:type="spellStart"/>
      <w:r w:rsidRPr="00C62881">
        <w:rPr>
          <w:rFonts w:ascii="Times New Roman" w:hAnsi="Times New Roman"/>
          <w:lang w:val="ru-RU" w:eastAsia="ru-RU"/>
        </w:rPr>
        <w:t>гривні</w:t>
      </w:r>
      <w:proofErr w:type="spellEnd"/>
      <w:r w:rsidRPr="00C62881">
        <w:rPr>
          <w:rFonts w:ascii="Times New Roman" w:hAnsi="Times New Roman"/>
          <w:lang w:val="ru-RU" w:eastAsia="ru-RU"/>
        </w:rPr>
        <w:t>;</w:t>
      </w:r>
    </w:p>
    <w:p w:rsidR="00245F31" w:rsidRPr="00C62881" w:rsidRDefault="00245F31" w:rsidP="00C62881">
      <w:pPr>
        <w:shd w:val="clear" w:color="auto" w:fill="FFFFFF"/>
        <w:spacing w:after="150" w:line="240" w:lineRule="auto"/>
        <w:ind w:firstLine="450"/>
        <w:contextualSpacing/>
        <w:jc w:val="both"/>
        <w:rPr>
          <w:rFonts w:ascii="Times New Roman" w:hAnsi="Times New Roman"/>
          <w:lang w:val="ru-RU" w:eastAsia="ru-RU"/>
        </w:rPr>
      </w:pPr>
      <w:bookmarkStart w:id="4" w:name="n31"/>
      <w:bookmarkStart w:id="5" w:name="n34"/>
      <w:bookmarkEnd w:id="4"/>
      <w:bookmarkEnd w:id="5"/>
      <w:proofErr w:type="spellStart"/>
      <w:r w:rsidRPr="00C62881">
        <w:rPr>
          <w:rFonts w:ascii="Times New Roman" w:hAnsi="Times New Roman"/>
          <w:lang w:val="ru-RU" w:eastAsia="ru-RU"/>
        </w:rPr>
        <w:t>осіб</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які</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втратили</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працездатність</w:t>
      </w:r>
      <w:proofErr w:type="spellEnd"/>
      <w:r w:rsidRPr="00C62881">
        <w:rPr>
          <w:rFonts w:ascii="Times New Roman" w:hAnsi="Times New Roman"/>
          <w:lang w:val="ru-RU" w:eastAsia="ru-RU"/>
        </w:rPr>
        <w:t>, -</w:t>
      </w:r>
      <w:r w:rsidR="009B2609" w:rsidRPr="00C62881">
        <w:rPr>
          <w:rFonts w:ascii="Times New Roman" w:hAnsi="Times New Roman"/>
          <w:lang w:val="ru-RU" w:eastAsia="ru-RU"/>
        </w:rPr>
        <w:t xml:space="preserve"> 2093 </w:t>
      </w:r>
      <w:proofErr w:type="spellStart"/>
      <w:r w:rsidR="009B2609" w:rsidRPr="00C62881">
        <w:rPr>
          <w:rFonts w:ascii="Times New Roman" w:hAnsi="Times New Roman"/>
          <w:lang w:val="ru-RU" w:eastAsia="ru-RU"/>
        </w:rPr>
        <w:t>гривні</w:t>
      </w:r>
      <w:proofErr w:type="spellEnd"/>
      <w:r w:rsidR="009B2609" w:rsidRPr="00C62881">
        <w:rPr>
          <w:rFonts w:ascii="Times New Roman" w:hAnsi="Times New Roman"/>
          <w:lang w:val="ru-RU" w:eastAsia="ru-RU"/>
        </w:rPr>
        <w:t>;</w:t>
      </w:r>
    </w:p>
    <w:p w:rsidR="00711E4F" w:rsidRPr="00C62881" w:rsidRDefault="00FB4BEE" w:rsidP="00C62881">
      <w:pPr>
        <w:spacing w:line="240" w:lineRule="auto"/>
        <w:contextualSpacing/>
        <w:jc w:val="both"/>
        <w:rPr>
          <w:rFonts w:ascii="Times New Roman" w:hAnsi="Times New Roman"/>
          <w:color w:val="FF0000"/>
        </w:rPr>
      </w:pPr>
      <w:r w:rsidRPr="00C62881">
        <w:rPr>
          <w:rFonts w:ascii="Times New Roman" w:hAnsi="Times New Roman"/>
          <w:lang w:val="ru-RU"/>
        </w:rPr>
        <w:t xml:space="preserve">        </w:t>
      </w:r>
      <w:r w:rsidR="009B2609" w:rsidRPr="00C62881">
        <w:rPr>
          <w:rFonts w:ascii="Times New Roman" w:hAnsi="Times New Roman"/>
        </w:rPr>
        <w:t xml:space="preserve">мінімальну заробітну плату </w:t>
      </w:r>
      <w:bookmarkStart w:id="6" w:name="n36"/>
      <w:bookmarkEnd w:id="6"/>
      <w:r w:rsidR="009B2609" w:rsidRPr="00C62881">
        <w:rPr>
          <w:rFonts w:ascii="Times New Roman" w:hAnsi="Times New Roman"/>
        </w:rPr>
        <w:t xml:space="preserve">у місячному розмірі </w:t>
      </w:r>
      <w:r w:rsidR="00711E4F" w:rsidRPr="00C62881">
        <w:rPr>
          <w:rFonts w:ascii="Times New Roman" w:hAnsi="Times New Roman"/>
        </w:rPr>
        <w:t>з 1 січня – 7100 гривень, з 1 квітня – 8000 гривень; у погодинному розмірі: з 1 січня – 42,6 гривні, з 1 квітня – 48 гривень.</w:t>
      </w:r>
      <w:r w:rsidR="00711E4F" w:rsidRPr="00C62881">
        <w:rPr>
          <w:rFonts w:ascii="Times New Roman" w:hAnsi="Times New Roman"/>
          <w:color w:val="FF0000"/>
        </w:rPr>
        <w:t xml:space="preserve"> </w:t>
      </w:r>
    </w:p>
    <w:p w:rsidR="009B2609" w:rsidRPr="00C62881" w:rsidRDefault="009B2609" w:rsidP="00C62881">
      <w:pPr>
        <w:shd w:val="clear" w:color="auto" w:fill="FFFFFF"/>
        <w:spacing w:after="150" w:line="240" w:lineRule="auto"/>
        <w:ind w:firstLine="450"/>
        <w:contextualSpacing/>
        <w:jc w:val="both"/>
        <w:rPr>
          <w:rFonts w:ascii="Times New Roman" w:hAnsi="Times New Roman"/>
          <w:lang w:eastAsia="ru-RU"/>
        </w:rPr>
      </w:pPr>
      <w:r w:rsidRPr="00C62881">
        <w:rPr>
          <w:rFonts w:ascii="Times New Roman" w:hAnsi="Times New Roman"/>
          <w:lang w:eastAsia="ru-RU"/>
        </w:rPr>
        <w:t xml:space="preserve">Рівень забезпечення прожиткового мінімуму для визначення права на звільнення від плати за харчування дитини у закладах дошкільної освіти відповідно до Закону України «Про дошкільну освіту» у 2023 році </w:t>
      </w:r>
      <w:r w:rsidR="00711E4F" w:rsidRPr="00C62881">
        <w:rPr>
          <w:rFonts w:ascii="Times New Roman" w:hAnsi="Times New Roman"/>
        </w:rPr>
        <w:t>збільшується відповідно до зростання прожиткового мінімуму</w:t>
      </w:r>
      <w:r w:rsidRPr="00C62881">
        <w:rPr>
          <w:rFonts w:ascii="Times New Roman" w:hAnsi="Times New Roman"/>
          <w:lang w:eastAsia="ru-RU"/>
        </w:rPr>
        <w:t>.</w:t>
      </w:r>
    </w:p>
    <w:p w:rsidR="00417F9B" w:rsidRPr="00CC4D95" w:rsidRDefault="009B2609" w:rsidP="00C62881">
      <w:pPr>
        <w:spacing w:line="240" w:lineRule="auto"/>
        <w:contextualSpacing/>
        <w:jc w:val="both"/>
        <w:rPr>
          <w:rFonts w:ascii="Times New Roman" w:hAnsi="Times New Roman"/>
        </w:rPr>
      </w:pPr>
      <w:r w:rsidRPr="00C62881">
        <w:rPr>
          <w:rFonts w:ascii="Times New Roman" w:hAnsi="Times New Roman"/>
        </w:rPr>
        <w:tab/>
      </w:r>
      <w:r w:rsidR="00176518" w:rsidRPr="00C62881">
        <w:rPr>
          <w:rFonts w:ascii="Times New Roman" w:hAnsi="Times New Roman"/>
        </w:rPr>
        <w:t xml:space="preserve">Всього </w:t>
      </w:r>
      <w:r w:rsidR="00C55A43" w:rsidRPr="00CC4D95">
        <w:rPr>
          <w:rFonts w:ascii="Times New Roman" w:hAnsi="Times New Roman"/>
        </w:rPr>
        <w:t xml:space="preserve">видатки загального фонду </w:t>
      </w:r>
      <w:r w:rsidR="00176518" w:rsidRPr="00CC4D95">
        <w:rPr>
          <w:rFonts w:ascii="Times New Roman" w:hAnsi="Times New Roman"/>
        </w:rPr>
        <w:t>на поточне утримання бюджетних установ по загальному фонду (заробітна плата, оплата енергоносіїв, медикаментів, харчування) утримання місцевого господарства, реалізацію міських програм і заходів</w:t>
      </w:r>
      <w:r w:rsidR="00C55A43" w:rsidRPr="00CC4D95">
        <w:rPr>
          <w:rFonts w:ascii="Times New Roman" w:hAnsi="Times New Roman"/>
        </w:rPr>
        <w:t xml:space="preserve"> та інші видатки</w:t>
      </w:r>
      <w:r w:rsidR="00176518" w:rsidRPr="00CC4D95">
        <w:rPr>
          <w:rFonts w:ascii="Times New Roman" w:hAnsi="Times New Roman"/>
        </w:rPr>
        <w:t xml:space="preserve"> буде спрямовано </w:t>
      </w:r>
      <w:r w:rsidR="004E780E" w:rsidRPr="00CC4D95">
        <w:rPr>
          <w:rFonts w:ascii="Times New Roman" w:hAnsi="Times New Roman"/>
        </w:rPr>
        <w:t>2</w:t>
      </w:r>
      <w:r w:rsidR="00977755" w:rsidRPr="00CC4D95">
        <w:rPr>
          <w:rFonts w:ascii="Times New Roman" w:hAnsi="Times New Roman"/>
        </w:rPr>
        <w:t>826</w:t>
      </w:r>
      <w:r w:rsidR="000A259F">
        <w:rPr>
          <w:rFonts w:ascii="Times New Roman" w:hAnsi="Times New Roman"/>
        </w:rPr>
        <w:t>92,7</w:t>
      </w:r>
      <w:r w:rsidR="00176518" w:rsidRPr="00CC4D95">
        <w:rPr>
          <w:rFonts w:ascii="Times New Roman" w:hAnsi="Times New Roman"/>
        </w:rPr>
        <w:t xml:space="preserve"> тис. грн., </w:t>
      </w:r>
      <w:r w:rsidR="007A55B3" w:rsidRPr="00CC4D95">
        <w:rPr>
          <w:rFonts w:ascii="Times New Roman" w:hAnsi="Times New Roman"/>
        </w:rPr>
        <w:t xml:space="preserve">(захищені статті видатків – </w:t>
      </w:r>
      <w:r w:rsidR="006F313A">
        <w:rPr>
          <w:rFonts w:ascii="Times New Roman" w:hAnsi="Times New Roman"/>
        </w:rPr>
        <w:t>89,0</w:t>
      </w:r>
      <w:r w:rsidR="007A55B3" w:rsidRPr="00CC4D95">
        <w:rPr>
          <w:rFonts w:ascii="Times New Roman" w:hAnsi="Times New Roman"/>
        </w:rPr>
        <w:t xml:space="preserve"> відсотк</w:t>
      </w:r>
      <w:r w:rsidR="00CC4D95" w:rsidRPr="00CC4D95">
        <w:rPr>
          <w:rFonts w:ascii="Times New Roman" w:hAnsi="Times New Roman"/>
        </w:rPr>
        <w:t>ів</w:t>
      </w:r>
      <w:r w:rsidR="007A55B3" w:rsidRPr="00CC4D95">
        <w:rPr>
          <w:rFonts w:ascii="Times New Roman" w:hAnsi="Times New Roman"/>
        </w:rPr>
        <w:t xml:space="preserve">,  незахищені </w:t>
      </w:r>
      <w:r w:rsidR="00CC4D95" w:rsidRPr="00CC4D95">
        <w:rPr>
          <w:rFonts w:ascii="Times New Roman" w:hAnsi="Times New Roman"/>
        </w:rPr>
        <w:t xml:space="preserve">– </w:t>
      </w:r>
      <w:r w:rsidR="006F313A">
        <w:rPr>
          <w:rFonts w:ascii="Times New Roman" w:hAnsi="Times New Roman"/>
        </w:rPr>
        <w:t>11</w:t>
      </w:r>
      <w:r w:rsidR="007A55B3" w:rsidRPr="00CC4D95">
        <w:rPr>
          <w:rFonts w:ascii="Times New Roman" w:hAnsi="Times New Roman"/>
        </w:rPr>
        <w:t xml:space="preserve"> відсотк</w:t>
      </w:r>
      <w:r w:rsidR="006F313A">
        <w:rPr>
          <w:rFonts w:ascii="Times New Roman" w:hAnsi="Times New Roman"/>
        </w:rPr>
        <w:t>ів</w:t>
      </w:r>
      <w:r w:rsidR="007A55B3" w:rsidRPr="00CC4D95">
        <w:rPr>
          <w:rFonts w:ascii="Times New Roman" w:hAnsi="Times New Roman"/>
        </w:rPr>
        <w:t>)</w:t>
      </w:r>
      <w:r w:rsidR="00CC4D95" w:rsidRPr="00CC4D95">
        <w:rPr>
          <w:rFonts w:ascii="Times New Roman" w:hAnsi="Times New Roman"/>
        </w:rPr>
        <w:t xml:space="preserve"> </w:t>
      </w:r>
      <w:r w:rsidR="00176518" w:rsidRPr="00CC4D95">
        <w:rPr>
          <w:rFonts w:ascii="Times New Roman" w:hAnsi="Times New Roman"/>
        </w:rPr>
        <w:t xml:space="preserve">з них: </w:t>
      </w:r>
    </w:p>
    <w:p w:rsidR="00176518" w:rsidRPr="00AD16D7" w:rsidRDefault="00CC4D95" w:rsidP="00C62881">
      <w:pPr>
        <w:spacing w:line="240" w:lineRule="auto"/>
        <w:contextualSpacing/>
        <w:jc w:val="both"/>
        <w:rPr>
          <w:rFonts w:ascii="Times New Roman" w:hAnsi="Times New Roman"/>
        </w:rPr>
      </w:pPr>
      <w:r>
        <w:rPr>
          <w:rFonts w:ascii="Times New Roman" w:hAnsi="Times New Roman"/>
        </w:rPr>
        <w:tab/>
      </w:r>
      <w:r w:rsidR="00CE5DAD" w:rsidRPr="00CC4D95">
        <w:rPr>
          <w:rFonts w:ascii="Times New Roman" w:hAnsi="Times New Roman"/>
        </w:rPr>
        <w:t xml:space="preserve">державне управління –  </w:t>
      </w:r>
      <w:r w:rsidR="00EB2657" w:rsidRPr="00CC4D95">
        <w:rPr>
          <w:rFonts w:ascii="Times New Roman" w:hAnsi="Times New Roman"/>
        </w:rPr>
        <w:t>45</w:t>
      </w:r>
      <w:r w:rsidR="002A714B" w:rsidRPr="00CC4D95">
        <w:rPr>
          <w:rFonts w:ascii="Times New Roman" w:hAnsi="Times New Roman"/>
        </w:rPr>
        <w:t>504,3</w:t>
      </w:r>
      <w:r w:rsidR="00176518" w:rsidRPr="00CC4D95">
        <w:rPr>
          <w:rFonts w:ascii="Times New Roman" w:hAnsi="Times New Roman"/>
        </w:rPr>
        <w:t xml:space="preserve"> тис. грн.. (питома вага у видатках загального фонду –  </w:t>
      </w:r>
      <w:r w:rsidR="00EB2657" w:rsidRPr="00CC4D95">
        <w:rPr>
          <w:rFonts w:ascii="Times New Roman" w:hAnsi="Times New Roman"/>
        </w:rPr>
        <w:t>16,1</w:t>
      </w:r>
      <w:r w:rsidR="00176518" w:rsidRPr="00CC4D95">
        <w:rPr>
          <w:rFonts w:ascii="Times New Roman" w:hAnsi="Times New Roman"/>
        </w:rPr>
        <w:t xml:space="preserve"> відсотк</w:t>
      </w:r>
      <w:r w:rsidR="00245C87" w:rsidRPr="00CC4D95">
        <w:rPr>
          <w:rFonts w:ascii="Times New Roman" w:hAnsi="Times New Roman"/>
        </w:rPr>
        <w:t>а</w:t>
      </w:r>
      <w:r w:rsidR="004E1A39" w:rsidRPr="00CC4D95">
        <w:rPr>
          <w:rFonts w:ascii="Times New Roman" w:hAnsi="Times New Roman"/>
        </w:rPr>
        <w:t xml:space="preserve">; захищені статті видатків – </w:t>
      </w:r>
      <w:r w:rsidR="004E1A39" w:rsidRPr="00AD16D7">
        <w:rPr>
          <w:rFonts w:ascii="Times New Roman" w:hAnsi="Times New Roman"/>
        </w:rPr>
        <w:t>94,6 відсотка,  незахищені - 5,4 відсотка</w:t>
      </w:r>
      <w:r w:rsidR="00176518" w:rsidRPr="00AD16D7">
        <w:rPr>
          <w:rFonts w:ascii="Times New Roman" w:hAnsi="Times New Roman"/>
        </w:rPr>
        <w:t xml:space="preserve">); </w:t>
      </w:r>
    </w:p>
    <w:p w:rsidR="00176518" w:rsidRPr="00AD16D7" w:rsidRDefault="00CC4D95" w:rsidP="00C62881">
      <w:pPr>
        <w:spacing w:line="240" w:lineRule="auto"/>
        <w:contextualSpacing/>
        <w:jc w:val="both"/>
        <w:rPr>
          <w:rFonts w:ascii="Times New Roman" w:hAnsi="Times New Roman"/>
        </w:rPr>
      </w:pPr>
      <w:r>
        <w:rPr>
          <w:rFonts w:ascii="Times New Roman" w:hAnsi="Times New Roman"/>
        </w:rPr>
        <w:tab/>
      </w:r>
      <w:r w:rsidR="00176518" w:rsidRPr="00AD16D7">
        <w:rPr>
          <w:rFonts w:ascii="Times New Roman" w:hAnsi="Times New Roman"/>
        </w:rPr>
        <w:t xml:space="preserve">освіта – </w:t>
      </w:r>
      <w:r w:rsidR="00EB2657" w:rsidRPr="00AD16D7">
        <w:rPr>
          <w:rFonts w:ascii="Times New Roman" w:hAnsi="Times New Roman"/>
        </w:rPr>
        <w:t>159</w:t>
      </w:r>
      <w:r w:rsidR="000A259F">
        <w:rPr>
          <w:rFonts w:ascii="Times New Roman" w:hAnsi="Times New Roman"/>
        </w:rPr>
        <w:t xml:space="preserve">940,1 </w:t>
      </w:r>
      <w:r w:rsidR="00176518" w:rsidRPr="00AD16D7">
        <w:rPr>
          <w:rFonts w:ascii="Times New Roman" w:hAnsi="Times New Roman"/>
        </w:rPr>
        <w:t>тис. грн.</w:t>
      </w:r>
      <w:r w:rsidR="00EC426B" w:rsidRPr="00AD16D7">
        <w:rPr>
          <w:rFonts w:ascii="Times New Roman" w:hAnsi="Times New Roman"/>
        </w:rPr>
        <w:t xml:space="preserve"> (</w:t>
      </w:r>
      <w:r w:rsidR="00EB2657" w:rsidRPr="00AD16D7">
        <w:rPr>
          <w:rFonts w:ascii="Times New Roman" w:hAnsi="Times New Roman"/>
        </w:rPr>
        <w:t>56,6</w:t>
      </w:r>
      <w:r w:rsidR="00176518" w:rsidRPr="00AD16D7">
        <w:rPr>
          <w:rFonts w:ascii="Times New Roman" w:hAnsi="Times New Roman"/>
        </w:rPr>
        <w:t xml:space="preserve">  відсотка</w:t>
      </w:r>
      <w:r w:rsidR="004E1A39" w:rsidRPr="00AD16D7">
        <w:rPr>
          <w:rFonts w:ascii="Times New Roman" w:hAnsi="Times New Roman"/>
        </w:rPr>
        <w:t>; захищені статті видатків – 92,0 відсотка,  незахищені – 8,0 відсотків</w:t>
      </w:r>
      <w:r w:rsidR="00176518" w:rsidRPr="00AD16D7">
        <w:rPr>
          <w:rFonts w:ascii="Times New Roman" w:hAnsi="Times New Roman"/>
        </w:rPr>
        <w:t xml:space="preserve">); </w:t>
      </w:r>
    </w:p>
    <w:p w:rsidR="00176518" w:rsidRPr="00AD16D7" w:rsidRDefault="00CC4D95" w:rsidP="00C62881">
      <w:pPr>
        <w:spacing w:line="240" w:lineRule="auto"/>
        <w:contextualSpacing/>
        <w:jc w:val="both"/>
        <w:rPr>
          <w:rFonts w:ascii="Times New Roman" w:hAnsi="Times New Roman"/>
        </w:rPr>
      </w:pPr>
      <w:r>
        <w:rPr>
          <w:rFonts w:ascii="Times New Roman" w:hAnsi="Times New Roman"/>
        </w:rPr>
        <w:tab/>
      </w:r>
      <w:r w:rsidR="00176518" w:rsidRPr="00AD16D7">
        <w:rPr>
          <w:rFonts w:ascii="Times New Roman" w:hAnsi="Times New Roman"/>
        </w:rPr>
        <w:t xml:space="preserve">охорона здоров’я –  </w:t>
      </w:r>
      <w:r w:rsidR="00EB2657" w:rsidRPr="00AD16D7">
        <w:rPr>
          <w:rFonts w:ascii="Times New Roman" w:hAnsi="Times New Roman"/>
        </w:rPr>
        <w:t>10815,4</w:t>
      </w:r>
      <w:r w:rsidR="00176518" w:rsidRPr="00AD16D7">
        <w:rPr>
          <w:rFonts w:ascii="Times New Roman" w:hAnsi="Times New Roman"/>
        </w:rPr>
        <w:t xml:space="preserve"> тис. грн. (</w:t>
      </w:r>
      <w:r w:rsidR="00EB2657" w:rsidRPr="00AD16D7">
        <w:rPr>
          <w:rFonts w:ascii="Times New Roman" w:hAnsi="Times New Roman"/>
        </w:rPr>
        <w:t>3,8</w:t>
      </w:r>
      <w:r w:rsidR="00176518" w:rsidRPr="00AD16D7">
        <w:rPr>
          <w:rFonts w:ascii="Times New Roman" w:hAnsi="Times New Roman"/>
        </w:rPr>
        <w:t xml:space="preserve"> відсотк</w:t>
      </w:r>
      <w:r w:rsidR="00245C87" w:rsidRPr="00AD16D7">
        <w:rPr>
          <w:rFonts w:ascii="Times New Roman" w:hAnsi="Times New Roman"/>
        </w:rPr>
        <w:t>а</w:t>
      </w:r>
      <w:r w:rsidR="004E1A39" w:rsidRPr="00AD16D7">
        <w:rPr>
          <w:rFonts w:ascii="Times New Roman" w:hAnsi="Times New Roman"/>
        </w:rPr>
        <w:t>; захищені статті видатків – 99,4 відсотка,  незахищені – 0,6 відсотка</w:t>
      </w:r>
      <w:r w:rsidR="00176518" w:rsidRPr="00AD16D7">
        <w:rPr>
          <w:rFonts w:ascii="Times New Roman" w:hAnsi="Times New Roman"/>
        </w:rPr>
        <w:t xml:space="preserve">); </w:t>
      </w:r>
    </w:p>
    <w:p w:rsidR="00176518" w:rsidRPr="00AD16D7" w:rsidRDefault="00CC4D95" w:rsidP="00C62881">
      <w:pPr>
        <w:spacing w:line="240" w:lineRule="auto"/>
        <w:contextualSpacing/>
        <w:rPr>
          <w:rFonts w:ascii="Times New Roman" w:hAnsi="Times New Roman"/>
        </w:rPr>
      </w:pPr>
      <w:r>
        <w:rPr>
          <w:rFonts w:ascii="Times New Roman" w:hAnsi="Times New Roman"/>
        </w:rPr>
        <w:tab/>
      </w:r>
      <w:r w:rsidR="00176518" w:rsidRPr="00AD16D7">
        <w:rPr>
          <w:rFonts w:ascii="Times New Roman" w:hAnsi="Times New Roman"/>
        </w:rPr>
        <w:t xml:space="preserve">соціальний захист та соціальне забезпечення – </w:t>
      </w:r>
      <w:r w:rsidR="00EB2657" w:rsidRPr="00AD16D7">
        <w:rPr>
          <w:rFonts w:ascii="Times New Roman" w:hAnsi="Times New Roman"/>
        </w:rPr>
        <w:t>21896,5</w:t>
      </w:r>
      <w:r w:rsidR="00176518" w:rsidRPr="00AD16D7">
        <w:rPr>
          <w:rFonts w:ascii="Times New Roman" w:hAnsi="Times New Roman"/>
        </w:rPr>
        <w:t xml:space="preserve"> тис. грн. (</w:t>
      </w:r>
      <w:r w:rsidR="00EB2657" w:rsidRPr="00AD16D7">
        <w:rPr>
          <w:rFonts w:ascii="Times New Roman" w:hAnsi="Times New Roman"/>
        </w:rPr>
        <w:t>7,8</w:t>
      </w:r>
      <w:r w:rsidR="00176518" w:rsidRPr="00AD16D7">
        <w:rPr>
          <w:rFonts w:ascii="Times New Roman" w:hAnsi="Times New Roman"/>
        </w:rPr>
        <w:t> відсотк</w:t>
      </w:r>
      <w:r w:rsidR="0073104F" w:rsidRPr="00AD16D7">
        <w:rPr>
          <w:rFonts w:ascii="Times New Roman" w:hAnsi="Times New Roman"/>
        </w:rPr>
        <w:t>ів</w:t>
      </w:r>
      <w:r w:rsidR="004E1A39" w:rsidRPr="00AD16D7">
        <w:rPr>
          <w:rFonts w:ascii="Times New Roman" w:hAnsi="Times New Roman"/>
        </w:rPr>
        <w:t>; захищені статті видатків – 97,3 відсотка,  незахищені – 2,7 відсотка)</w:t>
      </w:r>
      <w:r w:rsidR="00176518" w:rsidRPr="00AD16D7">
        <w:rPr>
          <w:rFonts w:ascii="Times New Roman" w:hAnsi="Times New Roman"/>
        </w:rPr>
        <w:t xml:space="preserve">; </w:t>
      </w:r>
    </w:p>
    <w:p w:rsidR="00176518" w:rsidRPr="00AD16D7" w:rsidRDefault="00CC4D95" w:rsidP="00C62881">
      <w:pPr>
        <w:spacing w:line="240" w:lineRule="auto"/>
        <w:contextualSpacing/>
        <w:rPr>
          <w:rFonts w:ascii="Times New Roman" w:hAnsi="Times New Roman"/>
        </w:rPr>
      </w:pPr>
      <w:r>
        <w:rPr>
          <w:rFonts w:ascii="Times New Roman" w:hAnsi="Times New Roman"/>
        </w:rPr>
        <w:tab/>
      </w:r>
      <w:r w:rsidR="00176518" w:rsidRPr="00AD16D7">
        <w:rPr>
          <w:rFonts w:ascii="Times New Roman" w:hAnsi="Times New Roman"/>
        </w:rPr>
        <w:t xml:space="preserve">культура – </w:t>
      </w:r>
      <w:r w:rsidR="00EB2657" w:rsidRPr="00AD16D7">
        <w:rPr>
          <w:rFonts w:ascii="Times New Roman" w:hAnsi="Times New Roman"/>
        </w:rPr>
        <w:t>15549,6</w:t>
      </w:r>
      <w:r w:rsidR="00176518" w:rsidRPr="00AD16D7">
        <w:rPr>
          <w:rFonts w:ascii="Times New Roman" w:hAnsi="Times New Roman"/>
        </w:rPr>
        <w:t xml:space="preserve"> тис. грн. (</w:t>
      </w:r>
      <w:r w:rsidR="00245C87" w:rsidRPr="00AD16D7">
        <w:rPr>
          <w:rFonts w:ascii="Times New Roman" w:hAnsi="Times New Roman"/>
        </w:rPr>
        <w:t>5,</w:t>
      </w:r>
      <w:r w:rsidR="00EB2657" w:rsidRPr="00AD16D7">
        <w:rPr>
          <w:rFonts w:ascii="Times New Roman" w:hAnsi="Times New Roman"/>
        </w:rPr>
        <w:t>5</w:t>
      </w:r>
      <w:r w:rsidR="00176518" w:rsidRPr="00AD16D7">
        <w:rPr>
          <w:rFonts w:ascii="Times New Roman" w:hAnsi="Times New Roman"/>
        </w:rPr>
        <w:t xml:space="preserve"> відсотк</w:t>
      </w:r>
      <w:r w:rsidR="00245C87" w:rsidRPr="00AD16D7">
        <w:rPr>
          <w:rFonts w:ascii="Times New Roman" w:hAnsi="Times New Roman"/>
        </w:rPr>
        <w:t>а</w:t>
      </w:r>
      <w:r w:rsidR="004E1A39" w:rsidRPr="00AD16D7">
        <w:rPr>
          <w:rFonts w:ascii="Times New Roman" w:hAnsi="Times New Roman"/>
        </w:rPr>
        <w:t>; захищені статті видатків – 92,5 відсотка,  незахищені – 7,5 відсотка)</w:t>
      </w:r>
      <w:r w:rsidR="00176518" w:rsidRPr="00AD16D7">
        <w:rPr>
          <w:rFonts w:ascii="Times New Roman" w:hAnsi="Times New Roman"/>
        </w:rPr>
        <w:t xml:space="preserve">, </w:t>
      </w:r>
    </w:p>
    <w:p w:rsidR="00176518" w:rsidRPr="00AD16D7" w:rsidRDefault="00CC4D95" w:rsidP="00C62881">
      <w:pPr>
        <w:spacing w:line="240" w:lineRule="auto"/>
        <w:contextualSpacing/>
        <w:rPr>
          <w:rFonts w:ascii="Times New Roman" w:hAnsi="Times New Roman"/>
        </w:rPr>
      </w:pPr>
      <w:r>
        <w:rPr>
          <w:rFonts w:ascii="Times New Roman" w:hAnsi="Times New Roman"/>
        </w:rPr>
        <w:tab/>
      </w:r>
      <w:r w:rsidR="00176518" w:rsidRPr="00AD16D7">
        <w:rPr>
          <w:rFonts w:ascii="Times New Roman" w:hAnsi="Times New Roman"/>
        </w:rPr>
        <w:t xml:space="preserve">фізична культура і спорт – </w:t>
      </w:r>
      <w:r w:rsidR="00EB2657" w:rsidRPr="00AD16D7">
        <w:rPr>
          <w:rFonts w:ascii="Times New Roman" w:hAnsi="Times New Roman"/>
        </w:rPr>
        <w:t>5975,9</w:t>
      </w:r>
      <w:r w:rsidR="0073104F" w:rsidRPr="00AD16D7">
        <w:rPr>
          <w:rFonts w:ascii="Times New Roman" w:hAnsi="Times New Roman"/>
        </w:rPr>
        <w:t xml:space="preserve"> </w:t>
      </w:r>
      <w:r w:rsidR="00176518" w:rsidRPr="00AD16D7">
        <w:rPr>
          <w:rFonts w:ascii="Times New Roman" w:hAnsi="Times New Roman"/>
        </w:rPr>
        <w:t>тис. грн</w:t>
      </w:r>
      <w:r w:rsidR="00EC426B" w:rsidRPr="00AD16D7">
        <w:rPr>
          <w:rFonts w:ascii="Times New Roman" w:hAnsi="Times New Roman"/>
        </w:rPr>
        <w:t>. (</w:t>
      </w:r>
      <w:r w:rsidR="00EB2657" w:rsidRPr="00AD16D7">
        <w:rPr>
          <w:rFonts w:ascii="Times New Roman" w:hAnsi="Times New Roman"/>
        </w:rPr>
        <w:t>2,1</w:t>
      </w:r>
      <w:r w:rsidR="00176518" w:rsidRPr="00AD16D7">
        <w:rPr>
          <w:rFonts w:ascii="Times New Roman" w:hAnsi="Times New Roman"/>
        </w:rPr>
        <w:t xml:space="preserve"> відсотка</w:t>
      </w:r>
      <w:r w:rsidR="004E1A39" w:rsidRPr="00AD16D7">
        <w:rPr>
          <w:rFonts w:ascii="Times New Roman" w:hAnsi="Times New Roman"/>
        </w:rPr>
        <w:t>; захищені статті видатків – 84,7 відсотка,  незахищені – 15,3 відсотка)</w:t>
      </w:r>
      <w:r w:rsidR="00176518" w:rsidRPr="00AD16D7">
        <w:rPr>
          <w:rFonts w:ascii="Times New Roman" w:hAnsi="Times New Roman"/>
        </w:rPr>
        <w:t>,</w:t>
      </w:r>
    </w:p>
    <w:p w:rsidR="004867C3" w:rsidRPr="00AD16D7" w:rsidRDefault="00CC4D95" w:rsidP="00C62881">
      <w:pPr>
        <w:spacing w:line="240" w:lineRule="auto"/>
        <w:contextualSpacing/>
        <w:rPr>
          <w:rFonts w:ascii="Times New Roman" w:hAnsi="Times New Roman"/>
        </w:rPr>
      </w:pPr>
      <w:r>
        <w:rPr>
          <w:rFonts w:ascii="Times New Roman" w:hAnsi="Times New Roman"/>
        </w:rPr>
        <w:tab/>
      </w:r>
      <w:r w:rsidR="004867C3" w:rsidRPr="00AD16D7">
        <w:rPr>
          <w:rFonts w:ascii="Times New Roman" w:hAnsi="Times New Roman"/>
        </w:rPr>
        <w:t>інші видатки –</w:t>
      </w:r>
      <w:r w:rsidR="00E33A0C" w:rsidRPr="00AD16D7">
        <w:rPr>
          <w:rFonts w:ascii="Times New Roman" w:hAnsi="Times New Roman"/>
        </w:rPr>
        <w:t xml:space="preserve"> </w:t>
      </w:r>
      <w:r w:rsidR="002A714B" w:rsidRPr="00AD16D7">
        <w:rPr>
          <w:rFonts w:ascii="Times New Roman" w:hAnsi="Times New Roman"/>
        </w:rPr>
        <w:t>23010,9</w:t>
      </w:r>
      <w:r w:rsidR="00931C7F" w:rsidRPr="00AD16D7">
        <w:rPr>
          <w:rFonts w:ascii="Times New Roman" w:hAnsi="Times New Roman"/>
        </w:rPr>
        <w:t xml:space="preserve">  </w:t>
      </w:r>
      <w:r w:rsidR="004867C3" w:rsidRPr="00AD16D7">
        <w:rPr>
          <w:rFonts w:ascii="Times New Roman" w:hAnsi="Times New Roman"/>
        </w:rPr>
        <w:t>тис. грн.</w:t>
      </w:r>
      <w:r w:rsidR="00BF5376" w:rsidRPr="00AD16D7">
        <w:rPr>
          <w:rFonts w:ascii="Times New Roman" w:hAnsi="Times New Roman"/>
        </w:rPr>
        <w:t xml:space="preserve"> </w:t>
      </w:r>
      <w:r w:rsidR="004867C3" w:rsidRPr="00AD16D7">
        <w:rPr>
          <w:rFonts w:ascii="Times New Roman" w:hAnsi="Times New Roman"/>
        </w:rPr>
        <w:t xml:space="preserve"> (</w:t>
      </w:r>
      <w:r w:rsidR="00EB2657" w:rsidRPr="00AD16D7">
        <w:rPr>
          <w:rFonts w:ascii="Times New Roman" w:hAnsi="Times New Roman"/>
        </w:rPr>
        <w:t>8,1</w:t>
      </w:r>
      <w:r w:rsidR="004867C3" w:rsidRPr="00AD16D7">
        <w:rPr>
          <w:rFonts w:ascii="Times New Roman" w:hAnsi="Times New Roman"/>
        </w:rPr>
        <w:t xml:space="preserve"> відсотк</w:t>
      </w:r>
      <w:r w:rsidR="00245C87" w:rsidRPr="00AD16D7">
        <w:rPr>
          <w:rFonts w:ascii="Times New Roman" w:hAnsi="Times New Roman"/>
        </w:rPr>
        <w:t>а</w:t>
      </w:r>
      <w:r w:rsidR="004E1A39" w:rsidRPr="00AD16D7">
        <w:rPr>
          <w:rFonts w:ascii="Times New Roman" w:hAnsi="Times New Roman"/>
        </w:rPr>
        <w:t xml:space="preserve">; захищені статті видатків – </w:t>
      </w:r>
      <w:r w:rsidR="001015E8">
        <w:rPr>
          <w:rFonts w:ascii="Times New Roman" w:hAnsi="Times New Roman"/>
        </w:rPr>
        <w:t>19,5</w:t>
      </w:r>
      <w:r w:rsidR="004E1A39" w:rsidRPr="00AD16D7">
        <w:rPr>
          <w:rFonts w:ascii="Times New Roman" w:hAnsi="Times New Roman"/>
        </w:rPr>
        <w:t xml:space="preserve"> відсотка,  незахищені -80,</w:t>
      </w:r>
      <w:r w:rsidR="001015E8">
        <w:rPr>
          <w:rFonts w:ascii="Times New Roman" w:hAnsi="Times New Roman"/>
        </w:rPr>
        <w:t>5</w:t>
      </w:r>
      <w:r w:rsidR="004E1A39" w:rsidRPr="00AD16D7">
        <w:rPr>
          <w:rFonts w:ascii="Times New Roman" w:hAnsi="Times New Roman"/>
        </w:rPr>
        <w:t xml:space="preserve"> відсотк</w:t>
      </w:r>
      <w:r w:rsidR="00AD16D7" w:rsidRPr="00AD16D7">
        <w:rPr>
          <w:rFonts w:ascii="Times New Roman" w:hAnsi="Times New Roman"/>
        </w:rPr>
        <w:t>ів</w:t>
      </w:r>
      <w:r w:rsidR="004E1A39" w:rsidRPr="00AD16D7">
        <w:rPr>
          <w:rFonts w:ascii="Times New Roman" w:hAnsi="Times New Roman"/>
        </w:rPr>
        <w:t>)</w:t>
      </w:r>
      <w:r w:rsidR="004867C3" w:rsidRPr="00AD16D7">
        <w:rPr>
          <w:rFonts w:ascii="Times New Roman" w:hAnsi="Times New Roman"/>
        </w:rPr>
        <w:t>.</w:t>
      </w:r>
    </w:p>
    <w:p w:rsidR="001A4547" w:rsidRPr="00C62881" w:rsidRDefault="00245C87" w:rsidP="0098610C">
      <w:pPr>
        <w:spacing w:line="240" w:lineRule="auto"/>
        <w:contextualSpacing/>
        <w:rPr>
          <w:bCs/>
          <w:color w:val="FF0000"/>
        </w:rPr>
      </w:pPr>
      <w:r w:rsidRPr="00C62881">
        <w:rPr>
          <w:rFonts w:ascii="Times New Roman" w:hAnsi="Times New Roman"/>
        </w:rPr>
        <w:tab/>
      </w:r>
      <w:r w:rsidR="00EB2657" w:rsidRPr="00C62881">
        <w:rPr>
          <w:noProof/>
          <w:lang w:val="ru-RU" w:eastAsia="ru-RU"/>
        </w:rPr>
        <w:drawing>
          <wp:inline distT="0" distB="0" distL="0" distR="0" wp14:anchorId="3C77EAAA" wp14:editId="5F725BE4">
            <wp:extent cx="5191125" cy="3257550"/>
            <wp:effectExtent l="0" t="0" r="9525"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16992" w:rsidRPr="00C62881" w:rsidRDefault="006A6BE1" w:rsidP="00C62881">
      <w:pPr>
        <w:spacing w:line="240" w:lineRule="auto"/>
        <w:contextualSpacing/>
        <w:jc w:val="both"/>
        <w:rPr>
          <w:rFonts w:ascii="Times New Roman" w:hAnsi="Times New Roman"/>
        </w:rPr>
      </w:pPr>
      <w:r w:rsidRPr="00C62881">
        <w:rPr>
          <w:rFonts w:ascii="Times New Roman" w:hAnsi="Times New Roman"/>
          <w:color w:val="FF0000"/>
        </w:rPr>
        <w:lastRenderedPageBreak/>
        <w:tab/>
      </w:r>
      <w:r w:rsidR="00606A6D" w:rsidRPr="00C62881">
        <w:rPr>
          <w:rFonts w:ascii="Times New Roman" w:hAnsi="Times New Roman"/>
        </w:rPr>
        <w:t xml:space="preserve">Найбільшу питому вагу в загальному фонді займають видатки на заробітну плату та нарахування </w:t>
      </w:r>
      <w:r w:rsidR="002A714B" w:rsidRPr="00C62881">
        <w:rPr>
          <w:rFonts w:ascii="Times New Roman" w:hAnsi="Times New Roman"/>
        </w:rPr>
        <w:t>208103,3</w:t>
      </w:r>
      <w:r w:rsidR="00B034FE" w:rsidRPr="00C62881">
        <w:rPr>
          <w:rFonts w:ascii="Times New Roman" w:hAnsi="Times New Roman"/>
        </w:rPr>
        <w:t xml:space="preserve"> </w:t>
      </w:r>
      <w:r w:rsidR="004867C3" w:rsidRPr="00C62881">
        <w:rPr>
          <w:rFonts w:ascii="Times New Roman" w:hAnsi="Times New Roman"/>
        </w:rPr>
        <w:t>тис. грн</w:t>
      </w:r>
      <w:r w:rsidR="00C55A43" w:rsidRPr="00C62881">
        <w:rPr>
          <w:rFonts w:ascii="Times New Roman" w:hAnsi="Times New Roman"/>
        </w:rPr>
        <w:t>.</w:t>
      </w:r>
      <w:r w:rsidR="0024793C" w:rsidRPr="00C62881">
        <w:rPr>
          <w:rFonts w:ascii="Times New Roman" w:hAnsi="Times New Roman"/>
        </w:rPr>
        <w:t xml:space="preserve"> </w:t>
      </w:r>
      <w:r w:rsidR="007C3C43" w:rsidRPr="00C62881">
        <w:rPr>
          <w:rFonts w:ascii="Times New Roman" w:hAnsi="Times New Roman"/>
        </w:rPr>
        <w:t>73,</w:t>
      </w:r>
      <w:r w:rsidR="002A714B" w:rsidRPr="00C62881">
        <w:rPr>
          <w:rFonts w:ascii="Times New Roman" w:hAnsi="Times New Roman"/>
        </w:rPr>
        <w:t>6</w:t>
      </w:r>
      <w:r w:rsidR="009B2609" w:rsidRPr="00C62881">
        <w:rPr>
          <w:rFonts w:ascii="Times New Roman" w:hAnsi="Times New Roman"/>
        </w:rPr>
        <w:t xml:space="preserve"> % всіх видатків </w:t>
      </w:r>
      <w:r w:rsidR="0024793C" w:rsidRPr="00C62881">
        <w:rPr>
          <w:rFonts w:ascii="Times New Roman" w:hAnsi="Times New Roman"/>
        </w:rPr>
        <w:t xml:space="preserve">(в </w:t>
      </w:r>
      <w:proofErr w:type="spellStart"/>
      <w:r w:rsidR="0024793C" w:rsidRPr="00C62881">
        <w:rPr>
          <w:rFonts w:ascii="Times New Roman" w:hAnsi="Times New Roman"/>
        </w:rPr>
        <w:t>т.ч</w:t>
      </w:r>
      <w:proofErr w:type="spellEnd"/>
      <w:r w:rsidR="0024793C" w:rsidRPr="00C62881">
        <w:rPr>
          <w:rFonts w:ascii="Times New Roman" w:hAnsi="Times New Roman"/>
        </w:rPr>
        <w:t xml:space="preserve">. </w:t>
      </w:r>
      <w:r w:rsidR="008B3105" w:rsidRPr="00C62881">
        <w:rPr>
          <w:rFonts w:ascii="Times New Roman" w:hAnsi="Times New Roman"/>
        </w:rPr>
        <w:t>виплата заробітної плати</w:t>
      </w:r>
      <w:r w:rsidR="0024793C" w:rsidRPr="00C62881">
        <w:rPr>
          <w:rFonts w:ascii="Times New Roman" w:hAnsi="Times New Roman"/>
        </w:rPr>
        <w:t xml:space="preserve"> працівникам фельдшерських пунктів</w:t>
      </w:r>
      <w:r w:rsidR="00977755">
        <w:rPr>
          <w:rFonts w:ascii="Times New Roman" w:hAnsi="Times New Roman"/>
        </w:rPr>
        <w:t xml:space="preserve"> </w:t>
      </w:r>
      <w:r w:rsidR="0024793C" w:rsidRPr="00C62881">
        <w:rPr>
          <w:rFonts w:ascii="Times New Roman" w:hAnsi="Times New Roman"/>
        </w:rPr>
        <w:t>-</w:t>
      </w:r>
      <w:r w:rsidR="00977755">
        <w:rPr>
          <w:rFonts w:ascii="Times New Roman" w:hAnsi="Times New Roman"/>
        </w:rPr>
        <w:t xml:space="preserve"> </w:t>
      </w:r>
      <w:r w:rsidR="002A714B" w:rsidRPr="00C62881">
        <w:rPr>
          <w:rFonts w:ascii="Times New Roman" w:hAnsi="Times New Roman"/>
        </w:rPr>
        <w:t>1577,8</w:t>
      </w:r>
      <w:r w:rsidR="0024793C" w:rsidRPr="00C62881">
        <w:rPr>
          <w:rFonts w:ascii="Times New Roman" w:hAnsi="Times New Roman"/>
        </w:rPr>
        <w:t xml:space="preserve"> </w:t>
      </w:r>
      <w:proofErr w:type="spellStart"/>
      <w:r w:rsidR="0024793C" w:rsidRPr="00C62881">
        <w:rPr>
          <w:rFonts w:ascii="Times New Roman" w:hAnsi="Times New Roman"/>
        </w:rPr>
        <w:t>тис.грн</w:t>
      </w:r>
      <w:proofErr w:type="spellEnd"/>
      <w:r w:rsidR="0024793C" w:rsidRPr="00C62881">
        <w:rPr>
          <w:rFonts w:ascii="Times New Roman" w:hAnsi="Times New Roman"/>
        </w:rPr>
        <w:t>., оплата</w:t>
      </w:r>
      <w:r w:rsidR="008B3105" w:rsidRPr="00C62881">
        <w:rPr>
          <w:rFonts w:ascii="Times New Roman" w:hAnsi="Times New Roman"/>
        </w:rPr>
        <w:t xml:space="preserve"> військово-лікарської</w:t>
      </w:r>
      <w:r w:rsidR="0024793C" w:rsidRPr="00C62881">
        <w:rPr>
          <w:rFonts w:ascii="Times New Roman" w:hAnsi="Times New Roman"/>
        </w:rPr>
        <w:t xml:space="preserve"> комісі</w:t>
      </w:r>
      <w:r w:rsidR="008B3105" w:rsidRPr="00C62881">
        <w:rPr>
          <w:rFonts w:ascii="Times New Roman" w:hAnsi="Times New Roman"/>
        </w:rPr>
        <w:t>ї</w:t>
      </w:r>
      <w:r w:rsidR="0024793C" w:rsidRPr="00C62881">
        <w:rPr>
          <w:rFonts w:ascii="Times New Roman" w:hAnsi="Times New Roman"/>
        </w:rPr>
        <w:t xml:space="preserve"> -</w:t>
      </w:r>
      <w:r w:rsidR="00977755">
        <w:rPr>
          <w:rFonts w:ascii="Times New Roman" w:hAnsi="Times New Roman"/>
        </w:rPr>
        <w:t xml:space="preserve"> </w:t>
      </w:r>
      <w:r w:rsidR="002A714B" w:rsidRPr="00C62881">
        <w:rPr>
          <w:rFonts w:ascii="Times New Roman" w:hAnsi="Times New Roman"/>
        </w:rPr>
        <w:t>4</w:t>
      </w:r>
      <w:r w:rsidR="005C4559" w:rsidRPr="00C62881">
        <w:rPr>
          <w:rFonts w:ascii="Times New Roman" w:hAnsi="Times New Roman"/>
        </w:rPr>
        <w:t>0</w:t>
      </w:r>
      <w:r w:rsidR="0024793C" w:rsidRPr="00C62881">
        <w:rPr>
          <w:rFonts w:ascii="Times New Roman" w:hAnsi="Times New Roman"/>
        </w:rPr>
        <w:t>,0 тис. грн.)</w:t>
      </w:r>
      <w:r w:rsidR="008261CB" w:rsidRPr="00C62881">
        <w:rPr>
          <w:rFonts w:ascii="Times New Roman" w:hAnsi="Times New Roman"/>
        </w:rPr>
        <w:t>.</w:t>
      </w:r>
      <w:r w:rsidR="00616992" w:rsidRPr="00C62881">
        <w:rPr>
          <w:rFonts w:ascii="Times New Roman" w:hAnsi="Times New Roman"/>
        </w:rPr>
        <w:t xml:space="preserve"> При розрахунку фонду заробітної плати працівників бюджетної сфери враховані розміри мінімальної заробітної плати</w:t>
      </w:r>
      <w:r w:rsidRPr="00C62881">
        <w:rPr>
          <w:rFonts w:ascii="Times New Roman" w:hAnsi="Times New Roman"/>
        </w:rPr>
        <w:t xml:space="preserve">  з 1 січня – 7100 гривень, з 1 квітня – 8000 гривень, </w:t>
      </w:r>
      <w:r w:rsidR="00616992" w:rsidRPr="00C62881">
        <w:rPr>
          <w:rFonts w:ascii="Times New Roman" w:hAnsi="Times New Roman"/>
        </w:rPr>
        <w:t xml:space="preserve"> та встановлення посадового окладу (тарифної ставки) працівнику першого тарифного розряду Єдиної тарифної сітки з 1 січня </w:t>
      </w:r>
      <w:r w:rsidR="00D44C17" w:rsidRPr="00C62881">
        <w:rPr>
          <w:rFonts w:ascii="Times New Roman" w:hAnsi="Times New Roman"/>
        </w:rPr>
        <w:t>202</w:t>
      </w:r>
      <w:r w:rsidRPr="00C62881">
        <w:rPr>
          <w:rFonts w:ascii="Times New Roman" w:hAnsi="Times New Roman"/>
        </w:rPr>
        <w:t>4</w:t>
      </w:r>
      <w:r w:rsidR="00616992" w:rsidRPr="00C62881">
        <w:rPr>
          <w:rFonts w:ascii="Times New Roman" w:hAnsi="Times New Roman"/>
        </w:rPr>
        <w:t xml:space="preserve">р. у розмірі </w:t>
      </w:r>
      <w:r w:rsidRPr="00C62881">
        <w:rPr>
          <w:rFonts w:ascii="Times New Roman" w:hAnsi="Times New Roman"/>
        </w:rPr>
        <w:t xml:space="preserve">3195,00 грн. , з 1 квітня - 3600,00 грн. </w:t>
      </w:r>
      <w:r w:rsidR="00616992" w:rsidRPr="00C62881">
        <w:rPr>
          <w:rFonts w:ascii="Times New Roman" w:hAnsi="Times New Roman"/>
        </w:rPr>
        <w:t xml:space="preserve"> гривень</w:t>
      </w:r>
      <w:r w:rsidR="005C4559" w:rsidRPr="00C62881">
        <w:rPr>
          <w:rFonts w:ascii="Times New Roman" w:hAnsi="Times New Roman"/>
        </w:rPr>
        <w:t>.</w:t>
      </w:r>
      <w:r w:rsidR="00616992" w:rsidRPr="00C62881">
        <w:rPr>
          <w:rFonts w:ascii="Times New Roman" w:hAnsi="Times New Roman"/>
        </w:rPr>
        <w:t xml:space="preserve"> </w:t>
      </w:r>
    </w:p>
    <w:p w:rsidR="00477CD8" w:rsidRPr="00C62881" w:rsidRDefault="007C3C43" w:rsidP="00C62881">
      <w:pPr>
        <w:autoSpaceDE w:val="0"/>
        <w:autoSpaceDN w:val="0"/>
        <w:adjustRightInd w:val="0"/>
        <w:spacing w:after="0" w:line="240" w:lineRule="auto"/>
        <w:ind w:firstLine="708"/>
        <w:jc w:val="both"/>
        <w:rPr>
          <w:rFonts w:ascii="Times New Roman" w:hAnsi="Times New Roman"/>
          <w:b/>
        </w:rPr>
      </w:pPr>
      <w:r w:rsidRPr="00C62881">
        <w:rPr>
          <w:rFonts w:ascii="Times New Roman" w:hAnsi="Times New Roman"/>
          <w:b/>
        </w:rPr>
        <w:t>Очікується незабезпеченість по виплаті заробітної плати</w:t>
      </w:r>
      <w:r w:rsidR="00477CD8" w:rsidRPr="00C62881">
        <w:rPr>
          <w:rFonts w:ascii="Times New Roman" w:hAnsi="Times New Roman"/>
          <w:b/>
        </w:rPr>
        <w:t xml:space="preserve"> працівників освіти-35</w:t>
      </w:r>
      <w:r w:rsidR="00157841">
        <w:rPr>
          <w:rFonts w:ascii="Times New Roman" w:hAnsi="Times New Roman"/>
          <w:b/>
        </w:rPr>
        <w:t>7</w:t>
      </w:r>
      <w:r w:rsidR="00477CD8" w:rsidRPr="00C62881">
        <w:rPr>
          <w:rFonts w:ascii="Times New Roman" w:hAnsi="Times New Roman"/>
          <w:b/>
        </w:rPr>
        <w:t>70,</w:t>
      </w:r>
      <w:r w:rsidR="00143588">
        <w:rPr>
          <w:rFonts w:ascii="Times New Roman" w:hAnsi="Times New Roman"/>
          <w:b/>
        </w:rPr>
        <w:t>2</w:t>
      </w:r>
      <w:r w:rsidR="00477CD8" w:rsidRPr="00C62881">
        <w:rPr>
          <w:rFonts w:ascii="Times New Roman" w:hAnsi="Times New Roman"/>
          <w:b/>
        </w:rPr>
        <w:t xml:space="preserve"> тис. грн., в </w:t>
      </w:r>
      <w:proofErr w:type="spellStart"/>
      <w:r w:rsidR="00477CD8" w:rsidRPr="00C62881">
        <w:rPr>
          <w:rFonts w:ascii="Times New Roman" w:hAnsi="Times New Roman"/>
          <w:b/>
        </w:rPr>
        <w:t>т.ч</w:t>
      </w:r>
      <w:proofErr w:type="spellEnd"/>
      <w:r w:rsidR="00477CD8" w:rsidRPr="00C62881">
        <w:rPr>
          <w:rFonts w:ascii="Times New Roman" w:hAnsi="Times New Roman"/>
          <w:b/>
        </w:rPr>
        <w:t xml:space="preserve">. </w:t>
      </w:r>
      <w:r w:rsidRPr="00C62881">
        <w:rPr>
          <w:rFonts w:ascii="Times New Roman" w:hAnsi="Times New Roman"/>
          <w:b/>
        </w:rPr>
        <w:t xml:space="preserve">за рахунок освітньої субвенції на суму </w:t>
      </w:r>
      <w:r w:rsidR="00477CD8" w:rsidRPr="00C62881">
        <w:rPr>
          <w:rFonts w:ascii="Times New Roman" w:hAnsi="Times New Roman"/>
          <w:b/>
        </w:rPr>
        <w:t>10570,2 т</w:t>
      </w:r>
      <w:r w:rsidRPr="00C62881">
        <w:rPr>
          <w:rFonts w:ascii="Times New Roman" w:hAnsi="Times New Roman"/>
          <w:b/>
        </w:rPr>
        <w:t>ис. грн.</w:t>
      </w:r>
      <w:r w:rsidR="00477CD8" w:rsidRPr="00C62881">
        <w:rPr>
          <w:rFonts w:ascii="Times New Roman" w:hAnsi="Times New Roman"/>
          <w:b/>
        </w:rPr>
        <w:t xml:space="preserve"> - 2</w:t>
      </w:r>
      <w:r w:rsidRPr="00C62881">
        <w:rPr>
          <w:rFonts w:ascii="Times New Roman" w:hAnsi="Times New Roman"/>
          <w:b/>
        </w:rPr>
        <w:t xml:space="preserve"> місячн</w:t>
      </w:r>
      <w:r w:rsidR="00477CD8" w:rsidRPr="00C62881">
        <w:rPr>
          <w:rFonts w:ascii="Times New Roman" w:hAnsi="Times New Roman"/>
          <w:b/>
        </w:rPr>
        <w:t>их</w:t>
      </w:r>
      <w:r w:rsidRPr="00C62881">
        <w:rPr>
          <w:rFonts w:ascii="Times New Roman" w:hAnsi="Times New Roman"/>
          <w:b/>
        </w:rPr>
        <w:t xml:space="preserve"> </w:t>
      </w:r>
      <w:proofErr w:type="spellStart"/>
      <w:r w:rsidRPr="00C62881">
        <w:rPr>
          <w:rFonts w:ascii="Times New Roman" w:hAnsi="Times New Roman"/>
          <w:b/>
        </w:rPr>
        <w:t>фонд</w:t>
      </w:r>
      <w:r w:rsidR="00477CD8" w:rsidRPr="00C62881">
        <w:rPr>
          <w:rFonts w:ascii="Times New Roman" w:hAnsi="Times New Roman"/>
          <w:b/>
        </w:rPr>
        <w:t>а</w:t>
      </w:r>
      <w:proofErr w:type="spellEnd"/>
      <w:r w:rsidR="00477CD8" w:rsidRPr="00C62881">
        <w:rPr>
          <w:rFonts w:ascii="Times New Roman" w:hAnsi="Times New Roman"/>
          <w:b/>
        </w:rPr>
        <w:t>, за рахунок коштів бюджету</w:t>
      </w:r>
      <w:r w:rsidR="00874546" w:rsidRPr="00C62881">
        <w:rPr>
          <w:rFonts w:ascii="Times New Roman" w:hAnsi="Times New Roman"/>
          <w:b/>
        </w:rPr>
        <w:t xml:space="preserve"> громади</w:t>
      </w:r>
      <w:r w:rsidR="00477CD8" w:rsidRPr="00C62881">
        <w:rPr>
          <w:rFonts w:ascii="Times New Roman" w:hAnsi="Times New Roman"/>
          <w:b/>
        </w:rPr>
        <w:t xml:space="preserve"> 2</w:t>
      </w:r>
      <w:r w:rsidR="00157841">
        <w:rPr>
          <w:rFonts w:ascii="Times New Roman" w:hAnsi="Times New Roman"/>
          <w:b/>
        </w:rPr>
        <w:t>52</w:t>
      </w:r>
      <w:r w:rsidR="00477CD8" w:rsidRPr="00C62881">
        <w:rPr>
          <w:rFonts w:ascii="Times New Roman" w:hAnsi="Times New Roman"/>
          <w:b/>
        </w:rPr>
        <w:t>00,00 тис. грн. – 8,</w:t>
      </w:r>
      <w:r w:rsidR="00157841">
        <w:rPr>
          <w:rFonts w:ascii="Times New Roman" w:hAnsi="Times New Roman"/>
          <w:b/>
        </w:rPr>
        <w:t>6</w:t>
      </w:r>
      <w:r w:rsidR="00477CD8" w:rsidRPr="00C62881">
        <w:rPr>
          <w:rFonts w:ascii="Times New Roman" w:hAnsi="Times New Roman"/>
          <w:b/>
        </w:rPr>
        <w:t xml:space="preserve"> місячних </w:t>
      </w:r>
      <w:proofErr w:type="spellStart"/>
      <w:r w:rsidR="00477CD8" w:rsidRPr="00C62881">
        <w:rPr>
          <w:rFonts w:ascii="Times New Roman" w:hAnsi="Times New Roman"/>
          <w:b/>
        </w:rPr>
        <w:t>фонда</w:t>
      </w:r>
      <w:proofErr w:type="spellEnd"/>
      <w:r w:rsidR="00977755">
        <w:rPr>
          <w:rFonts w:ascii="Times New Roman" w:hAnsi="Times New Roman"/>
          <w:b/>
        </w:rPr>
        <w:t xml:space="preserve"> (КПКВК 0611021)</w:t>
      </w:r>
      <w:r w:rsidR="001D1D71" w:rsidRPr="00C62881">
        <w:rPr>
          <w:rFonts w:ascii="Times New Roman" w:hAnsi="Times New Roman"/>
          <w:b/>
        </w:rPr>
        <w:t>.</w:t>
      </w:r>
    </w:p>
    <w:p w:rsidR="003B5F8E" w:rsidRPr="00C62881" w:rsidRDefault="004867C3" w:rsidP="00C62881">
      <w:pPr>
        <w:autoSpaceDE w:val="0"/>
        <w:autoSpaceDN w:val="0"/>
        <w:adjustRightInd w:val="0"/>
        <w:spacing w:after="0" w:line="240" w:lineRule="auto"/>
        <w:ind w:firstLine="708"/>
        <w:jc w:val="both"/>
        <w:rPr>
          <w:rFonts w:ascii="Times New Roman" w:hAnsi="Times New Roman"/>
        </w:rPr>
      </w:pPr>
      <w:r w:rsidRPr="00C62881">
        <w:rPr>
          <w:rFonts w:ascii="Times New Roman" w:hAnsi="Times New Roman"/>
        </w:rPr>
        <w:t xml:space="preserve">На проведення розрахунків за спожиті бюджетними установами міста енергоносії передбачено </w:t>
      </w:r>
      <w:r w:rsidR="00F21922" w:rsidRPr="00C62881">
        <w:rPr>
          <w:rFonts w:ascii="Times New Roman" w:hAnsi="Times New Roman"/>
        </w:rPr>
        <w:t>31415,7</w:t>
      </w:r>
      <w:r w:rsidR="00696B08" w:rsidRPr="00C62881">
        <w:rPr>
          <w:rFonts w:ascii="Times New Roman" w:hAnsi="Times New Roman"/>
        </w:rPr>
        <w:t xml:space="preserve"> </w:t>
      </w:r>
      <w:r w:rsidRPr="00C62881">
        <w:rPr>
          <w:rFonts w:ascii="Times New Roman" w:hAnsi="Times New Roman"/>
        </w:rPr>
        <w:t>тис. грн.</w:t>
      </w:r>
      <w:r w:rsidR="00C55A43" w:rsidRPr="00C62881">
        <w:rPr>
          <w:rFonts w:ascii="Times New Roman" w:hAnsi="Times New Roman"/>
        </w:rPr>
        <w:t xml:space="preserve"> або </w:t>
      </w:r>
      <w:r w:rsidR="007C3C43" w:rsidRPr="00C62881">
        <w:rPr>
          <w:rFonts w:ascii="Times New Roman" w:hAnsi="Times New Roman"/>
        </w:rPr>
        <w:t>1</w:t>
      </w:r>
      <w:r w:rsidR="00F21922" w:rsidRPr="00C62881">
        <w:rPr>
          <w:rFonts w:ascii="Times New Roman" w:hAnsi="Times New Roman"/>
        </w:rPr>
        <w:t>1</w:t>
      </w:r>
      <w:r w:rsidR="00F51908" w:rsidRPr="00C62881">
        <w:rPr>
          <w:rFonts w:ascii="Times New Roman" w:hAnsi="Times New Roman"/>
        </w:rPr>
        <w:t xml:space="preserve"> </w:t>
      </w:r>
      <w:r w:rsidR="009F101B" w:rsidRPr="00C62881">
        <w:rPr>
          <w:rFonts w:ascii="Times New Roman" w:hAnsi="Times New Roman"/>
        </w:rPr>
        <w:t>% від загального фонду</w:t>
      </w:r>
      <w:r w:rsidR="0024793C" w:rsidRPr="00C62881">
        <w:rPr>
          <w:rFonts w:ascii="Times New Roman" w:hAnsi="Times New Roman"/>
        </w:rPr>
        <w:t xml:space="preserve"> ( в </w:t>
      </w:r>
      <w:proofErr w:type="spellStart"/>
      <w:r w:rsidR="0024793C" w:rsidRPr="00C62881">
        <w:rPr>
          <w:rFonts w:ascii="Times New Roman" w:hAnsi="Times New Roman"/>
        </w:rPr>
        <w:t>т.ч</w:t>
      </w:r>
      <w:proofErr w:type="spellEnd"/>
      <w:r w:rsidR="0024793C" w:rsidRPr="00C62881">
        <w:rPr>
          <w:rFonts w:ascii="Times New Roman" w:hAnsi="Times New Roman"/>
        </w:rPr>
        <w:t>. на оплату</w:t>
      </w:r>
      <w:r w:rsidR="008B3105" w:rsidRPr="00C62881">
        <w:rPr>
          <w:rFonts w:ascii="Times New Roman" w:hAnsi="Times New Roman"/>
        </w:rPr>
        <w:t xml:space="preserve"> комунальних послуг</w:t>
      </w:r>
      <w:r w:rsidR="0024793C" w:rsidRPr="00C62881">
        <w:rPr>
          <w:rFonts w:ascii="Times New Roman" w:hAnsi="Times New Roman"/>
        </w:rPr>
        <w:t xml:space="preserve"> по охороні здоров’я </w:t>
      </w:r>
      <w:r w:rsidR="005C4559" w:rsidRPr="00C62881">
        <w:rPr>
          <w:rFonts w:ascii="Times New Roman" w:hAnsi="Times New Roman"/>
        </w:rPr>
        <w:t xml:space="preserve">– </w:t>
      </w:r>
      <w:r w:rsidR="00F21922" w:rsidRPr="00C62881">
        <w:rPr>
          <w:rFonts w:ascii="Times New Roman" w:hAnsi="Times New Roman"/>
        </w:rPr>
        <w:t xml:space="preserve">7357,6 </w:t>
      </w:r>
      <w:r w:rsidR="0024793C" w:rsidRPr="00C62881">
        <w:rPr>
          <w:rFonts w:ascii="Times New Roman" w:hAnsi="Times New Roman"/>
        </w:rPr>
        <w:t xml:space="preserve"> </w:t>
      </w:r>
      <w:proofErr w:type="spellStart"/>
      <w:r w:rsidR="0024793C" w:rsidRPr="00C62881">
        <w:rPr>
          <w:rFonts w:ascii="Times New Roman" w:hAnsi="Times New Roman"/>
        </w:rPr>
        <w:t>тис.грн</w:t>
      </w:r>
      <w:proofErr w:type="spellEnd"/>
      <w:r w:rsidR="0024793C" w:rsidRPr="00C62881">
        <w:rPr>
          <w:rFonts w:ascii="Times New Roman" w:hAnsi="Times New Roman"/>
        </w:rPr>
        <w:t>.</w:t>
      </w:r>
      <w:r w:rsidR="008B3105" w:rsidRPr="00C62881">
        <w:rPr>
          <w:rFonts w:ascii="Times New Roman" w:hAnsi="Times New Roman"/>
        </w:rPr>
        <w:t xml:space="preserve">, або </w:t>
      </w:r>
      <w:r w:rsidR="00F21922" w:rsidRPr="00C62881">
        <w:rPr>
          <w:rFonts w:ascii="Times New Roman" w:hAnsi="Times New Roman"/>
        </w:rPr>
        <w:t>2,6</w:t>
      </w:r>
      <w:r w:rsidR="005C4559" w:rsidRPr="00C62881">
        <w:rPr>
          <w:rFonts w:ascii="Times New Roman" w:hAnsi="Times New Roman"/>
        </w:rPr>
        <w:t xml:space="preserve"> </w:t>
      </w:r>
      <w:r w:rsidR="008B3105" w:rsidRPr="00C62881">
        <w:rPr>
          <w:rFonts w:ascii="Times New Roman" w:hAnsi="Times New Roman"/>
        </w:rPr>
        <w:t>%</w:t>
      </w:r>
      <w:r w:rsidR="0024793C" w:rsidRPr="00C62881">
        <w:rPr>
          <w:rFonts w:ascii="Times New Roman" w:hAnsi="Times New Roman"/>
        </w:rPr>
        <w:t>)</w:t>
      </w:r>
      <w:r w:rsidR="009F101B" w:rsidRPr="00C62881">
        <w:rPr>
          <w:rFonts w:ascii="Times New Roman" w:hAnsi="Times New Roman"/>
        </w:rPr>
        <w:t>.</w:t>
      </w:r>
      <w:r w:rsidR="00616992" w:rsidRPr="00C62881">
        <w:rPr>
          <w:rFonts w:ascii="Times New Roman" w:hAnsi="Times New Roman"/>
        </w:rPr>
        <w:t xml:space="preserve"> Обсяг коштів на комунальні послуги та енергоносії розрахований виходячи з </w:t>
      </w:r>
      <w:r w:rsidR="008B3105" w:rsidRPr="00C62881">
        <w:rPr>
          <w:rFonts w:ascii="Times New Roman" w:hAnsi="Times New Roman"/>
        </w:rPr>
        <w:t xml:space="preserve">середнього </w:t>
      </w:r>
      <w:r w:rsidR="00616992" w:rsidRPr="00C62881">
        <w:rPr>
          <w:rFonts w:ascii="Times New Roman" w:hAnsi="Times New Roman"/>
        </w:rPr>
        <w:t xml:space="preserve">фактичного споживання в натуральних обсягах за </w:t>
      </w:r>
      <w:r w:rsidR="008B3105" w:rsidRPr="00C62881">
        <w:rPr>
          <w:rFonts w:ascii="Times New Roman" w:hAnsi="Times New Roman"/>
        </w:rPr>
        <w:t>20</w:t>
      </w:r>
      <w:r w:rsidR="00F21922" w:rsidRPr="00C62881">
        <w:rPr>
          <w:rFonts w:ascii="Times New Roman" w:hAnsi="Times New Roman"/>
        </w:rPr>
        <w:t>19</w:t>
      </w:r>
      <w:r w:rsidR="008B3105" w:rsidRPr="00C62881">
        <w:rPr>
          <w:rFonts w:ascii="Times New Roman" w:hAnsi="Times New Roman"/>
        </w:rPr>
        <w:t>-202</w:t>
      </w:r>
      <w:r w:rsidR="005C4559" w:rsidRPr="00C62881">
        <w:rPr>
          <w:rFonts w:ascii="Times New Roman" w:hAnsi="Times New Roman"/>
        </w:rPr>
        <w:t>2</w:t>
      </w:r>
      <w:r w:rsidR="00616992" w:rsidRPr="00C62881">
        <w:rPr>
          <w:rFonts w:ascii="Times New Roman" w:hAnsi="Times New Roman"/>
        </w:rPr>
        <w:t xml:space="preserve"> роки, діючого тарифу</w:t>
      </w:r>
      <w:r w:rsidR="008B3105" w:rsidRPr="00C62881">
        <w:rPr>
          <w:rFonts w:ascii="Times New Roman" w:hAnsi="Times New Roman"/>
        </w:rPr>
        <w:t xml:space="preserve"> </w:t>
      </w:r>
      <w:r w:rsidR="00616992" w:rsidRPr="00C62881">
        <w:rPr>
          <w:rFonts w:ascii="Times New Roman" w:hAnsi="Times New Roman"/>
        </w:rPr>
        <w:t>(теплопостачання –</w:t>
      </w:r>
      <w:r w:rsidR="009E37B0" w:rsidRPr="00C62881">
        <w:rPr>
          <w:rFonts w:ascii="Times New Roman" w:hAnsi="Times New Roman"/>
        </w:rPr>
        <w:t xml:space="preserve"> 3</w:t>
      </w:r>
      <w:r w:rsidR="00F21922" w:rsidRPr="00C62881">
        <w:rPr>
          <w:rFonts w:ascii="Times New Roman" w:hAnsi="Times New Roman"/>
        </w:rPr>
        <w:t>722,26</w:t>
      </w:r>
      <w:r w:rsidR="00616992" w:rsidRPr="00C62881">
        <w:rPr>
          <w:rFonts w:ascii="Times New Roman" w:hAnsi="Times New Roman"/>
        </w:rPr>
        <w:t xml:space="preserve"> грн. за 1 </w:t>
      </w:r>
      <w:proofErr w:type="spellStart"/>
      <w:r w:rsidR="00616992" w:rsidRPr="00C62881">
        <w:rPr>
          <w:rFonts w:ascii="Times New Roman" w:hAnsi="Times New Roman"/>
        </w:rPr>
        <w:t>ГКал</w:t>
      </w:r>
      <w:proofErr w:type="spellEnd"/>
      <w:r w:rsidR="00616992" w:rsidRPr="00C62881">
        <w:rPr>
          <w:rFonts w:ascii="Times New Roman" w:hAnsi="Times New Roman"/>
        </w:rPr>
        <w:t xml:space="preserve">, водопостачання та водовідведення </w:t>
      </w:r>
      <w:r w:rsidR="009E37B0" w:rsidRPr="00C62881">
        <w:rPr>
          <w:rFonts w:ascii="Times New Roman" w:hAnsi="Times New Roman"/>
        </w:rPr>
        <w:t>–</w:t>
      </w:r>
      <w:r w:rsidR="00616992" w:rsidRPr="00C62881">
        <w:rPr>
          <w:rFonts w:ascii="Times New Roman" w:hAnsi="Times New Roman"/>
        </w:rPr>
        <w:t xml:space="preserve"> </w:t>
      </w:r>
      <w:r w:rsidR="00F21922" w:rsidRPr="00C62881">
        <w:rPr>
          <w:rFonts w:ascii="Times New Roman" w:hAnsi="Times New Roman"/>
        </w:rPr>
        <w:t>61,82</w:t>
      </w:r>
      <w:r w:rsidR="00616992" w:rsidRPr="00C62881">
        <w:rPr>
          <w:rFonts w:ascii="Times New Roman" w:hAnsi="Times New Roman"/>
        </w:rPr>
        <w:t xml:space="preserve"> грн. за 1 </w:t>
      </w:r>
      <w:proofErr w:type="spellStart"/>
      <w:r w:rsidR="00616992" w:rsidRPr="00C62881">
        <w:rPr>
          <w:rFonts w:ascii="Times New Roman" w:hAnsi="Times New Roman"/>
        </w:rPr>
        <w:t>м.куб</w:t>
      </w:r>
      <w:proofErr w:type="spellEnd"/>
      <w:r w:rsidR="00616992" w:rsidRPr="00C62881">
        <w:rPr>
          <w:rFonts w:ascii="Times New Roman" w:hAnsi="Times New Roman"/>
        </w:rPr>
        <w:t xml:space="preserve">., електроенергія </w:t>
      </w:r>
      <w:r w:rsidR="00EE08B3" w:rsidRPr="00C62881">
        <w:rPr>
          <w:rFonts w:ascii="Times New Roman" w:hAnsi="Times New Roman"/>
        </w:rPr>
        <w:t>–</w:t>
      </w:r>
      <w:r w:rsidR="005C4559" w:rsidRPr="00C62881">
        <w:rPr>
          <w:rFonts w:ascii="Times New Roman" w:hAnsi="Times New Roman"/>
        </w:rPr>
        <w:t xml:space="preserve"> </w:t>
      </w:r>
      <w:r w:rsidR="00F21922" w:rsidRPr="00C62881">
        <w:rPr>
          <w:rFonts w:ascii="Times New Roman" w:hAnsi="Times New Roman"/>
        </w:rPr>
        <w:t xml:space="preserve">10,18 </w:t>
      </w:r>
      <w:r w:rsidR="00EE08B3" w:rsidRPr="00C62881">
        <w:rPr>
          <w:rFonts w:ascii="Times New Roman" w:hAnsi="Times New Roman"/>
        </w:rPr>
        <w:t xml:space="preserve"> грн. за 1 КВт.,</w:t>
      </w:r>
      <w:r w:rsidR="009741A4" w:rsidRPr="00C62881">
        <w:rPr>
          <w:rFonts w:ascii="Times New Roman" w:hAnsi="Times New Roman"/>
        </w:rPr>
        <w:t xml:space="preserve"> газ – 16,8 за 1 </w:t>
      </w:r>
      <w:proofErr w:type="spellStart"/>
      <w:r w:rsidR="009741A4" w:rsidRPr="00C62881">
        <w:rPr>
          <w:rFonts w:ascii="Times New Roman" w:hAnsi="Times New Roman"/>
        </w:rPr>
        <w:t>м.куб</w:t>
      </w:r>
      <w:proofErr w:type="spellEnd"/>
      <w:r w:rsidR="009741A4" w:rsidRPr="00C62881">
        <w:rPr>
          <w:rFonts w:ascii="Times New Roman" w:hAnsi="Times New Roman"/>
        </w:rPr>
        <w:t>.,</w:t>
      </w:r>
      <w:r w:rsidR="00EE08B3" w:rsidRPr="00C62881">
        <w:rPr>
          <w:rFonts w:ascii="Times New Roman" w:hAnsi="Times New Roman"/>
        </w:rPr>
        <w:t xml:space="preserve"> вивіз сміття -  </w:t>
      </w:r>
      <w:r w:rsidR="009E37B0" w:rsidRPr="00C62881">
        <w:rPr>
          <w:rFonts w:ascii="Times New Roman" w:hAnsi="Times New Roman"/>
        </w:rPr>
        <w:t>1</w:t>
      </w:r>
      <w:r w:rsidR="005C4559" w:rsidRPr="00C62881">
        <w:rPr>
          <w:rFonts w:ascii="Times New Roman" w:hAnsi="Times New Roman"/>
        </w:rPr>
        <w:t>29,83</w:t>
      </w:r>
      <w:r w:rsidR="009E37B0" w:rsidRPr="00C62881">
        <w:rPr>
          <w:rFonts w:ascii="Times New Roman" w:hAnsi="Times New Roman"/>
        </w:rPr>
        <w:t xml:space="preserve"> </w:t>
      </w:r>
      <w:r w:rsidR="00EE08B3" w:rsidRPr="00C62881">
        <w:rPr>
          <w:rFonts w:ascii="Times New Roman" w:hAnsi="Times New Roman"/>
        </w:rPr>
        <w:t xml:space="preserve">грн. за 1 </w:t>
      </w:r>
      <w:proofErr w:type="spellStart"/>
      <w:r w:rsidR="00EE08B3" w:rsidRPr="00C62881">
        <w:rPr>
          <w:rFonts w:ascii="Times New Roman" w:hAnsi="Times New Roman"/>
        </w:rPr>
        <w:t>м.куб</w:t>
      </w:r>
      <w:proofErr w:type="spellEnd"/>
      <w:r w:rsidR="00EE08B3" w:rsidRPr="00C62881">
        <w:rPr>
          <w:rFonts w:ascii="Times New Roman" w:hAnsi="Times New Roman"/>
        </w:rPr>
        <w:t xml:space="preserve">., придбання твердого палива (дрова) </w:t>
      </w:r>
      <w:r w:rsidR="009E37B0" w:rsidRPr="00C62881">
        <w:rPr>
          <w:rFonts w:ascii="Times New Roman" w:hAnsi="Times New Roman"/>
        </w:rPr>
        <w:t>–</w:t>
      </w:r>
      <w:r w:rsidR="009741A4" w:rsidRPr="00C62881">
        <w:rPr>
          <w:rFonts w:ascii="Times New Roman" w:hAnsi="Times New Roman"/>
        </w:rPr>
        <w:t>1750,0</w:t>
      </w:r>
      <w:r w:rsidR="00EE08B3" w:rsidRPr="00C62881">
        <w:rPr>
          <w:rFonts w:ascii="Times New Roman" w:hAnsi="Times New Roman"/>
        </w:rPr>
        <w:t xml:space="preserve"> грн. за 1 </w:t>
      </w:r>
      <w:proofErr w:type="spellStart"/>
      <w:r w:rsidR="00EE08B3" w:rsidRPr="00C62881">
        <w:rPr>
          <w:rFonts w:ascii="Times New Roman" w:hAnsi="Times New Roman"/>
        </w:rPr>
        <w:t>м.куб</w:t>
      </w:r>
      <w:proofErr w:type="spellEnd"/>
      <w:r w:rsidR="00EE08B3" w:rsidRPr="00C62881">
        <w:rPr>
          <w:rFonts w:ascii="Times New Roman" w:hAnsi="Times New Roman"/>
        </w:rPr>
        <w:t>.)</w:t>
      </w:r>
    </w:p>
    <w:p w:rsidR="00477CD8" w:rsidRPr="00C62881" w:rsidRDefault="00477CD8" w:rsidP="00C62881">
      <w:pPr>
        <w:autoSpaceDE w:val="0"/>
        <w:autoSpaceDN w:val="0"/>
        <w:adjustRightInd w:val="0"/>
        <w:spacing w:after="0" w:line="240" w:lineRule="auto"/>
        <w:ind w:firstLine="708"/>
        <w:jc w:val="both"/>
        <w:rPr>
          <w:rFonts w:ascii="Times New Roman" w:hAnsi="Times New Roman"/>
          <w:b/>
        </w:rPr>
      </w:pPr>
      <w:r w:rsidRPr="00C62881">
        <w:rPr>
          <w:rFonts w:ascii="Times New Roman" w:hAnsi="Times New Roman"/>
          <w:b/>
        </w:rPr>
        <w:t>Очікується незабезпеченість по теплопостачанню на суму 10537,8 тис. грн. (охорон</w:t>
      </w:r>
      <w:r w:rsidR="00327348" w:rsidRPr="00C62881">
        <w:rPr>
          <w:rFonts w:ascii="Times New Roman" w:hAnsi="Times New Roman"/>
          <w:b/>
        </w:rPr>
        <w:t>а здоров’я – 3537,8 тис. грн, освіта – 6000,00 тис. грн., культура – 1000,00 тис. грн.)</w:t>
      </w:r>
      <w:r w:rsidRPr="00C62881">
        <w:rPr>
          <w:rFonts w:ascii="Times New Roman" w:hAnsi="Times New Roman"/>
          <w:b/>
        </w:rPr>
        <w:t xml:space="preserve"> </w:t>
      </w:r>
    </w:p>
    <w:p w:rsidR="00477CD8" w:rsidRDefault="00477CD8" w:rsidP="00C62881">
      <w:pPr>
        <w:spacing w:after="0" w:line="240" w:lineRule="auto"/>
        <w:ind w:firstLine="709"/>
        <w:contextualSpacing/>
        <w:jc w:val="both"/>
        <w:rPr>
          <w:rFonts w:ascii="Times New Roman" w:hAnsi="Times New Roman"/>
          <w:b/>
        </w:rPr>
      </w:pPr>
      <w:r w:rsidRPr="00C62881">
        <w:rPr>
          <w:rFonts w:ascii="Times New Roman" w:hAnsi="Times New Roman"/>
          <w:b/>
        </w:rPr>
        <w:t>Всього незабезпеченість очікується на суму 4</w:t>
      </w:r>
      <w:r w:rsidR="00D02B60">
        <w:rPr>
          <w:rFonts w:ascii="Times New Roman" w:hAnsi="Times New Roman"/>
          <w:b/>
        </w:rPr>
        <w:t>6308</w:t>
      </w:r>
      <w:r w:rsidRPr="00C62881">
        <w:rPr>
          <w:rFonts w:ascii="Times New Roman" w:hAnsi="Times New Roman"/>
          <w:b/>
        </w:rPr>
        <w:t>,0 тис. грн.</w:t>
      </w:r>
    </w:p>
    <w:p w:rsidR="009E37B0" w:rsidRPr="00C62881" w:rsidRDefault="00C62881" w:rsidP="0098610C">
      <w:pPr>
        <w:spacing w:after="0" w:line="240" w:lineRule="auto"/>
        <w:ind w:firstLine="709"/>
        <w:contextualSpacing/>
        <w:jc w:val="both"/>
        <w:rPr>
          <w:noProof/>
          <w:color w:val="FF0000"/>
        </w:rPr>
      </w:pPr>
      <w:r w:rsidRPr="009F77B1">
        <w:rPr>
          <w:rFonts w:ascii="Times New Roman" w:hAnsi="Times New Roman"/>
          <w:bCs/>
          <w:sz w:val="24"/>
          <w:szCs w:val="24"/>
        </w:rPr>
        <w:t>Прогнозні показники по видатках та кредитуванню бюджету</w:t>
      </w:r>
      <w:r>
        <w:rPr>
          <w:rFonts w:ascii="Times New Roman" w:hAnsi="Times New Roman"/>
          <w:bCs/>
          <w:sz w:val="24"/>
          <w:szCs w:val="24"/>
        </w:rPr>
        <w:t xml:space="preserve"> громади</w:t>
      </w:r>
      <w:r w:rsidRPr="009F77B1">
        <w:rPr>
          <w:rFonts w:ascii="Times New Roman" w:hAnsi="Times New Roman"/>
          <w:bCs/>
          <w:sz w:val="24"/>
          <w:szCs w:val="24"/>
        </w:rPr>
        <w:t xml:space="preserve"> на 202</w:t>
      </w:r>
      <w:r>
        <w:rPr>
          <w:rFonts w:ascii="Times New Roman" w:hAnsi="Times New Roman"/>
          <w:bCs/>
          <w:sz w:val="24"/>
          <w:szCs w:val="24"/>
        </w:rPr>
        <w:t>5</w:t>
      </w:r>
      <w:r w:rsidRPr="009F77B1">
        <w:rPr>
          <w:rFonts w:ascii="Times New Roman" w:hAnsi="Times New Roman"/>
          <w:bCs/>
          <w:sz w:val="24"/>
          <w:szCs w:val="24"/>
        </w:rPr>
        <w:t>-202</w:t>
      </w:r>
      <w:r>
        <w:rPr>
          <w:rFonts w:ascii="Times New Roman" w:hAnsi="Times New Roman"/>
          <w:bCs/>
          <w:sz w:val="24"/>
          <w:szCs w:val="24"/>
        </w:rPr>
        <w:t>6</w:t>
      </w:r>
      <w:r w:rsidRPr="009F77B1">
        <w:rPr>
          <w:rFonts w:ascii="Times New Roman" w:hAnsi="Times New Roman"/>
          <w:bCs/>
          <w:sz w:val="24"/>
          <w:szCs w:val="24"/>
        </w:rPr>
        <w:t xml:space="preserve"> роки (додаток 2, 3 до пояснювальної записки) розраховані з урахуванням індексу споживчих цін (інфляції).</w:t>
      </w:r>
    </w:p>
    <w:p w:rsidR="00AD5CED" w:rsidRPr="00C62881" w:rsidRDefault="002A714B" w:rsidP="00C62881">
      <w:pPr>
        <w:pStyle w:val="a3"/>
        <w:contextualSpacing/>
        <w:jc w:val="center"/>
        <w:rPr>
          <w:b/>
          <w:color w:val="FF0000"/>
          <w:sz w:val="22"/>
          <w:szCs w:val="22"/>
          <w:lang w:val="uk-UA"/>
        </w:rPr>
      </w:pPr>
      <w:r w:rsidRPr="00C62881">
        <w:rPr>
          <w:noProof/>
          <w:sz w:val="22"/>
          <w:szCs w:val="22"/>
        </w:rPr>
        <w:drawing>
          <wp:inline distT="0" distB="0" distL="0" distR="0" wp14:anchorId="413C1564" wp14:editId="390D75D2">
            <wp:extent cx="4572000" cy="27432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D5CED" w:rsidRPr="00C62881" w:rsidRDefault="00AD5CED" w:rsidP="00C62881">
      <w:pPr>
        <w:pStyle w:val="a3"/>
        <w:contextualSpacing/>
        <w:jc w:val="center"/>
        <w:rPr>
          <w:b/>
          <w:color w:val="FF0000"/>
          <w:sz w:val="22"/>
          <w:szCs w:val="22"/>
          <w:lang w:val="uk-UA"/>
        </w:rPr>
      </w:pPr>
    </w:p>
    <w:p w:rsidR="00022762" w:rsidRPr="00C62881" w:rsidRDefault="00022762" w:rsidP="00C62881">
      <w:pPr>
        <w:spacing w:after="0" w:line="240" w:lineRule="auto"/>
        <w:contextualSpacing/>
        <w:jc w:val="center"/>
        <w:rPr>
          <w:rFonts w:ascii="Times New Roman" w:hAnsi="Times New Roman"/>
          <w:b/>
          <w:bCs/>
        </w:rPr>
      </w:pPr>
      <w:r w:rsidRPr="00C62881">
        <w:rPr>
          <w:rFonts w:ascii="Times New Roman" w:hAnsi="Times New Roman"/>
          <w:b/>
          <w:bCs/>
        </w:rPr>
        <w:t xml:space="preserve">Виконавчий комітет Глухівської міської </w:t>
      </w:r>
      <w:r w:rsidR="00050EF1" w:rsidRPr="00C62881">
        <w:rPr>
          <w:rFonts w:ascii="Times New Roman" w:hAnsi="Times New Roman"/>
          <w:b/>
          <w:bCs/>
        </w:rPr>
        <w:t>ради</w:t>
      </w:r>
    </w:p>
    <w:p w:rsidR="00022762" w:rsidRPr="00C62881" w:rsidRDefault="00BA5FDA" w:rsidP="00C62881">
      <w:pPr>
        <w:spacing w:after="0" w:line="240" w:lineRule="auto"/>
        <w:contextualSpacing/>
        <w:jc w:val="both"/>
        <w:rPr>
          <w:rFonts w:ascii="Times New Roman" w:hAnsi="Times New Roman"/>
          <w:bCs/>
        </w:rPr>
      </w:pPr>
      <w:r w:rsidRPr="00C62881">
        <w:rPr>
          <w:rFonts w:ascii="Times New Roman" w:hAnsi="Times New Roman"/>
          <w:bCs/>
          <w:color w:val="FF0000"/>
        </w:rPr>
        <w:tab/>
      </w:r>
      <w:r w:rsidRPr="00C62881">
        <w:rPr>
          <w:rFonts w:ascii="Times New Roman" w:hAnsi="Times New Roman"/>
          <w:bCs/>
        </w:rPr>
        <w:t>У бюджеті Глухівської міської територіальної громади  на 202</w:t>
      </w:r>
      <w:r w:rsidR="00F21922" w:rsidRPr="00C62881">
        <w:rPr>
          <w:rFonts w:ascii="Times New Roman" w:hAnsi="Times New Roman"/>
          <w:bCs/>
        </w:rPr>
        <w:t>4</w:t>
      </w:r>
      <w:r w:rsidRPr="00C62881">
        <w:rPr>
          <w:rFonts w:ascii="Times New Roman" w:hAnsi="Times New Roman"/>
          <w:bCs/>
        </w:rPr>
        <w:t xml:space="preserve"> рік передбачені видатки по</w:t>
      </w:r>
      <w:r w:rsidR="00022762" w:rsidRPr="00C62881">
        <w:rPr>
          <w:rFonts w:ascii="Times New Roman" w:hAnsi="Times New Roman"/>
          <w:bCs/>
        </w:rPr>
        <w:t>:</w:t>
      </w:r>
    </w:p>
    <w:p w:rsidR="00050EF1" w:rsidRPr="00C62881" w:rsidRDefault="00A22102" w:rsidP="00C62881">
      <w:pPr>
        <w:spacing w:line="240" w:lineRule="auto"/>
        <w:contextualSpacing/>
        <w:rPr>
          <w:rFonts w:ascii="Times New Roman" w:hAnsi="Times New Roman"/>
          <w:b/>
          <w:bCs/>
        </w:rPr>
      </w:pPr>
      <w:r w:rsidRPr="00C62881">
        <w:rPr>
          <w:rFonts w:ascii="Times New Roman" w:hAnsi="Times New Roman"/>
          <w:b/>
          <w:bCs/>
        </w:rPr>
        <w:tab/>
      </w:r>
      <w:r w:rsidR="00961C08" w:rsidRPr="00C62881">
        <w:rPr>
          <w:rFonts w:ascii="Times New Roman" w:hAnsi="Times New Roman"/>
          <w:b/>
          <w:bCs/>
        </w:rPr>
        <w:t xml:space="preserve">КПКВК 0210160 </w:t>
      </w:r>
      <w:r w:rsidR="00022762" w:rsidRPr="00C62881">
        <w:rPr>
          <w:rFonts w:ascii="Times New Roman" w:hAnsi="Times New Roman"/>
          <w:b/>
          <w:bCs/>
        </w:rPr>
        <w:t xml:space="preserve"> «Керівництво і управління у відповідній сфері у містах (місті Києві), селищах, селах, територіальних громадах»  </w:t>
      </w:r>
      <w:r w:rsidR="00022762" w:rsidRPr="00C62881">
        <w:rPr>
          <w:rFonts w:ascii="Times New Roman" w:hAnsi="Times New Roman"/>
          <w:bCs/>
        </w:rPr>
        <w:t xml:space="preserve">у сумі  </w:t>
      </w:r>
      <w:r w:rsidR="00016E94" w:rsidRPr="00C62881">
        <w:rPr>
          <w:rFonts w:ascii="Times New Roman" w:hAnsi="Times New Roman"/>
          <w:bCs/>
        </w:rPr>
        <w:t>2277</w:t>
      </w:r>
      <w:r w:rsidR="0010402F" w:rsidRPr="00C62881">
        <w:rPr>
          <w:rFonts w:ascii="Times New Roman" w:hAnsi="Times New Roman"/>
          <w:bCs/>
        </w:rPr>
        <w:t>3,8</w:t>
      </w:r>
      <w:r w:rsidR="00022762" w:rsidRPr="00C62881">
        <w:rPr>
          <w:rFonts w:ascii="Times New Roman" w:hAnsi="Times New Roman"/>
          <w:bCs/>
        </w:rPr>
        <w:t xml:space="preserve"> </w:t>
      </w:r>
      <w:proofErr w:type="spellStart"/>
      <w:r w:rsidR="00022762" w:rsidRPr="00C62881">
        <w:rPr>
          <w:rFonts w:ascii="Times New Roman" w:hAnsi="Times New Roman"/>
          <w:bCs/>
        </w:rPr>
        <w:t>тис.грн</w:t>
      </w:r>
      <w:proofErr w:type="spellEnd"/>
      <w:r w:rsidR="00022762" w:rsidRPr="00C62881">
        <w:rPr>
          <w:rFonts w:ascii="Times New Roman" w:hAnsi="Times New Roman"/>
          <w:bCs/>
        </w:rPr>
        <w:t>.</w:t>
      </w:r>
      <w:r w:rsidR="00CC7DB9" w:rsidRPr="00C62881">
        <w:rPr>
          <w:rFonts w:ascii="Times New Roman" w:hAnsi="Times New Roman"/>
          <w:bCs/>
        </w:rPr>
        <w:t xml:space="preserve"> </w:t>
      </w:r>
      <w:r w:rsidR="00206B06" w:rsidRPr="00C62881">
        <w:rPr>
          <w:rFonts w:ascii="Times New Roman" w:hAnsi="Times New Roman"/>
          <w:bCs/>
        </w:rPr>
        <w:t xml:space="preserve">в </w:t>
      </w:r>
      <w:proofErr w:type="spellStart"/>
      <w:r w:rsidR="00206B06" w:rsidRPr="00C62881">
        <w:rPr>
          <w:rFonts w:ascii="Times New Roman" w:hAnsi="Times New Roman"/>
          <w:bCs/>
        </w:rPr>
        <w:t>т.ч</w:t>
      </w:r>
      <w:proofErr w:type="spellEnd"/>
      <w:r w:rsidR="00206B06" w:rsidRPr="00C62881">
        <w:rPr>
          <w:rFonts w:ascii="Times New Roman" w:hAnsi="Times New Roman"/>
          <w:bCs/>
        </w:rPr>
        <w:t>. на оплату праці з нарахуваннями</w:t>
      </w:r>
      <w:r w:rsidR="00977755">
        <w:rPr>
          <w:rFonts w:ascii="Times New Roman" w:hAnsi="Times New Roman"/>
          <w:bCs/>
        </w:rPr>
        <w:t xml:space="preserve"> </w:t>
      </w:r>
      <w:r w:rsidR="002212F2" w:rsidRPr="00C62881">
        <w:rPr>
          <w:rFonts w:ascii="Times New Roman" w:hAnsi="Times New Roman"/>
          <w:bCs/>
        </w:rPr>
        <w:t xml:space="preserve">- </w:t>
      </w:r>
      <w:r w:rsidR="00016E94" w:rsidRPr="00C62881">
        <w:rPr>
          <w:rFonts w:ascii="Times New Roman" w:hAnsi="Times New Roman"/>
          <w:bCs/>
        </w:rPr>
        <w:t>203</w:t>
      </w:r>
      <w:r w:rsidR="0010402F" w:rsidRPr="00C62881">
        <w:rPr>
          <w:rFonts w:ascii="Times New Roman" w:hAnsi="Times New Roman"/>
          <w:bCs/>
        </w:rPr>
        <w:t>64,0</w:t>
      </w:r>
      <w:r w:rsidR="002212F2" w:rsidRPr="00C62881">
        <w:rPr>
          <w:rFonts w:ascii="Times New Roman" w:hAnsi="Times New Roman"/>
          <w:bCs/>
        </w:rPr>
        <w:t xml:space="preserve"> </w:t>
      </w:r>
      <w:proofErr w:type="spellStart"/>
      <w:r w:rsidR="002212F2" w:rsidRPr="00C62881">
        <w:rPr>
          <w:rFonts w:ascii="Times New Roman" w:hAnsi="Times New Roman"/>
          <w:bCs/>
        </w:rPr>
        <w:t>тис.грн</w:t>
      </w:r>
      <w:proofErr w:type="spellEnd"/>
      <w:r w:rsidR="002212F2" w:rsidRPr="00C62881">
        <w:rPr>
          <w:rFonts w:ascii="Times New Roman" w:hAnsi="Times New Roman"/>
          <w:bCs/>
        </w:rPr>
        <w:t>.</w:t>
      </w:r>
      <w:r w:rsidR="00022762" w:rsidRPr="00C62881">
        <w:rPr>
          <w:rFonts w:ascii="Times New Roman" w:hAnsi="Times New Roman"/>
          <w:bCs/>
        </w:rPr>
        <w:t xml:space="preserve"> (загальний фонд) на забезпечення діяльності апарату зі штатною чисельністю  8</w:t>
      </w:r>
      <w:r w:rsidR="0010402F" w:rsidRPr="00C62881">
        <w:rPr>
          <w:rFonts w:ascii="Times New Roman" w:hAnsi="Times New Roman"/>
          <w:bCs/>
        </w:rPr>
        <w:t>0</w:t>
      </w:r>
      <w:r w:rsidR="00022762" w:rsidRPr="00C62881">
        <w:rPr>
          <w:rFonts w:ascii="Times New Roman" w:hAnsi="Times New Roman"/>
          <w:bCs/>
        </w:rPr>
        <w:t xml:space="preserve"> од.(ставок)</w:t>
      </w:r>
      <w:r w:rsidR="00CC7DB9" w:rsidRPr="00C62881">
        <w:rPr>
          <w:rFonts w:ascii="Times New Roman" w:hAnsi="Times New Roman"/>
          <w:bCs/>
        </w:rPr>
        <w:t>,  на комунальні послуги -</w:t>
      </w:r>
      <w:r w:rsidR="0010402F" w:rsidRPr="00C62881">
        <w:rPr>
          <w:rFonts w:ascii="Times New Roman" w:hAnsi="Times New Roman"/>
          <w:bCs/>
        </w:rPr>
        <w:t>1324,3</w:t>
      </w:r>
      <w:r w:rsidR="00CC7DB9" w:rsidRPr="00C62881">
        <w:rPr>
          <w:rFonts w:ascii="Times New Roman" w:hAnsi="Times New Roman"/>
          <w:bCs/>
        </w:rPr>
        <w:t xml:space="preserve"> </w:t>
      </w:r>
      <w:proofErr w:type="spellStart"/>
      <w:r w:rsidR="00CC7DB9" w:rsidRPr="00C62881">
        <w:rPr>
          <w:rFonts w:ascii="Times New Roman" w:hAnsi="Times New Roman"/>
          <w:bCs/>
        </w:rPr>
        <w:t>тис.грн</w:t>
      </w:r>
      <w:proofErr w:type="spellEnd"/>
      <w:r w:rsidR="00CC7DB9" w:rsidRPr="00C62881">
        <w:rPr>
          <w:rFonts w:ascii="Times New Roman" w:hAnsi="Times New Roman"/>
          <w:bCs/>
        </w:rPr>
        <w:t>.</w:t>
      </w:r>
      <w:r w:rsidR="00022762" w:rsidRPr="00C62881">
        <w:rPr>
          <w:rFonts w:ascii="Times New Roman" w:hAnsi="Times New Roman"/>
          <w:bCs/>
        </w:rPr>
        <w:t>.</w:t>
      </w:r>
      <w:r w:rsidR="00050EF1" w:rsidRPr="00C62881">
        <w:rPr>
          <w:rFonts w:ascii="Times New Roman" w:hAnsi="Times New Roman"/>
          <w:bCs/>
        </w:rPr>
        <w:t xml:space="preserve"> </w:t>
      </w:r>
    </w:p>
    <w:p w:rsidR="00022762" w:rsidRPr="00C62881" w:rsidRDefault="00A22102" w:rsidP="00C62881">
      <w:pPr>
        <w:spacing w:line="240" w:lineRule="auto"/>
        <w:contextualSpacing/>
        <w:jc w:val="both"/>
        <w:rPr>
          <w:rFonts w:ascii="Times New Roman" w:hAnsi="Times New Roman"/>
          <w:bCs/>
        </w:rPr>
      </w:pPr>
      <w:r w:rsidRPr="00C62881">
        <w:rPr>
          <w:rFonts w:ascii="Times New Roman" w:hAnsi="Times New Roman"/>
          <w:b/>
          <w:bCs/>
        </w:rPr>
        <w:tab/>
      </w:r>
      <w:r w:rsidR="00050EF1" w:rsidRPr="00C62881">
        <w:rPr>
          <w:rFonts w:ascii="Times New Roman" w:hAnsi="Times New Roman"/>
          <w:b/>
          <w:bCs/>
        </w:rPr>
        <w:t xml:space="preserve">КПКВК </w:t>
      </w:r>
      <w:r w:rsidR="00CD39D6" w:rsidRPr="00C62881">
        <w:rPr>
          <w:rFonts w:ascii="Times New Roman" w:hAnsi="Times New Roman"/>
          <w:b/>
          <w:bCs/>
        </w:rPr>
        <w:t>021</w:t>
      </w:r>
      <w:r w:rsidR="00050EF1" w:rsidRPr="00C62881">
        <w:rPr>
          <w:rFonts w:ascii="Times New Roman" w:hAnsi="Times New Roman"/>
          <w:b/>
          <w:bCs/>
        </w:rPr>
        <w:t xml:space="preserve">0180 «Інша діяльність у сфері державного управління» </w:t>
      </w:r>
      <w:r w:rsidR="00050EF1" w:rsidRPr="00C62881">
        <w:rPr>
          <w:rFonts w:ascii="Times New Roman" w:hAnsi="Times New Roman"/>
          <w:bCs/>
        </w:rPr>
        <w:t xml:space="preserve">на реалізацію заходів </w:t>
      </w:r>
      <w:r w:rsidR="00CD39D6" w:rsidRPr="00C62881">
        <w:rPr>
          <w:rFonts w:ascii="Times New Roman" w:hAnsi="Times New Roman"/>
          <w:bCs/>
        </w:rPr>
        <w:t>«П</w:t>
      </w:r>
      <w:r w:rsidR="00050EF1" w:rsidRPr="00C62881">
        <w:rPr>
          <w:rFonts w:ascii="Times New Roman" w:hAnsi="Times New Roman"/>
          <w:bCs/>
        </w:rPr>
        <w:t xml:space="preserve">рограми  </w:t>
      </w:r>
      <w:r w:rsidR="00CD39D6" w:rsidRPr="00C62881">
        <w:rPr>
          <w:rFonts w:ascii="Times New Roman" w:hAnsi="Times New Roman"/>
          <w:bCs/>
        </w:rPr>
        <w:t xml:space="preserve">забезпечення організаційних заходів та інших видатків бюджету Глухівської міської ради на 2021-2023 роки» - </w:t>
      </w:r>
      <w:r w:rsidR="009741A4" w:rsidRPr="00C62881">
        <w:rPr>
          <w:rFonts w:ascii="Times New Roman" w:hAnsi="Times New Roman"/>
          <w:bCs/>
        </w:rPr>
        <w:t>1</w:t>
      </w:r>
      <w:r w:rsidR="00E854DA" w:rsidRPr="00C62881">
        <w:rPr>
          <w:rFonts w:ascii="Times New Roman" w:hAnsi="Times New Roman"/>
          <w:bCs/>
        </w:rPr>
        <w:t>8</w:t>
      </w:r>
      <w:r w:rsidR="00CD39D6" w:rsidRPr="00C62881">
        <w:rPr>
          <w:rFonts w:ascii="Times New Roman" w:hAnsi="Times New Roman"/>
          <w:bCs/>
        </w:rPr>
        <w:t>0,0 тис. грн.</w:t>
      </w:r>
    </w:p>
    <w:p w:rsidR="00A22102" w:rsidRPr="00C62881" w:rsidRDefault="00A22102" w:rsidP="00C62881">
      <w:pPr>
        <w:spacing w:line="240" w:lineRule="auto"/>
        <w:contextualSpacing/>
        <w:jc w:val="both"/>
        <w:rPr>
          <w:rFonts w:ascii="Times New Roman" w:hAnsi="Times New Roman"/>
          <w:b/>
        </w:rPr>
      </w:pPr>
      <w:r w:rsidRPr="00C62881">
        <w:rPr>
          <w:rFonts w:ascii="Times New Roman" w:hAnsi="Times New Roman"/>
          <w:b/>
          <w:bCs/>
        </w:rPr>
        <w:tab/>
      </w:r>
      <w:r w:rsidR="00022762" w:rsidRPr="00C62881">
        <w:rPr>
          <w:rFonts w:ascii="Times New Roman" w:hAnsi="Times New Roman"/>
          <w:b/>
          <w:bCs/>
        </w:rPr>
        <w:t xml:space="preserve">КТПКВК 2000 «Охорона </w:t>
      </w:r>
      <w:proofErr w:type="spellStart"/>
      <w:r w:rsidR="00022762" w:rsidRPr="00C62881">
        <w:rPr>
          <w:rFonts w:ascii="Times New Roman" w:hAnsi="Times New Roman"/>
          <w:b/>
          <w:bCs/>
        </w:rPr>
        <w:t>здоров</w:t>
      </w:r>
      <w:proofErr w:type="spellEnd"/>
      <w:r w:rsidR="00022762" w:rsidRPr="00C62881">
        <w:rPr>
          <w:rFonts w:ascii="Times New Roman" w:hAnsi="Times New Roman"/>
          <w:b/>
          <w:bCs/>
          <w:lang w:val="ru-RU"/>
        </w:rPr>
        <w:t>’</w:t>
      </w:r>
      <w:r w:rsidR="00022762" w:rsidRPr="00C62881">
        <w:rPr>
          <w:rFonts w:ascii="Times New Roman" w:hAnsi="Times New Roman"/>
          <w:b/>
          <w:bCs/>
        </w:rPr>
        <w:t xml:space="preserve">я» </w:t>
      </w:r>
      <w:r w:rsidR="00022762" w:rsidRPr="00C62881">
        <w:rPr>
          <w:rFonts w:ascii="Times New Roman" w:hAnsi="Times New Roman"/>
          <w:bCs/>
        </w:rPr>
        <w:t xml:space="preserve">розрахунковий обсяг видатків у сумі </w:t>
      </w:r>
      <w:r w:rsidR="004C2D1B" w:rsidRPr="00C62881">
        <w:rPr>
          <w:rFonts w:ascii="Times New Roman" w:hAnsi="Times New Roman"/>
          <w:b/>
          <w:bCs/>
        </w:rPr>
        <w:t>1</w:t>
      </w:r>
      <w:r w:rsidR="00EC0E4A" w:rsidRPr="00C62881">
        <w:rPr>
          <w:rFonts w:ascii="Times New Roman" w:hAnsi="Times New Roman"/>
          <w:b/>
          <w:bCs/>
        </w:rPr>
        <w:t>0</w:t>
      </w:r>
      <w:r w:rsidR="005416E7" w:rsidRPr="00C62881">
        <w:rPr>
          <w:rFonts w:ascii="Times New Roman" w:hAnsi="Times New Roman"/>
          <w:b/>
          <w:bCs/>
        </w:rPr>
        <w:t>81</w:t>
      </w:r>
      <w:r w:rsidR="00EC0E4A" w:rsidRPr="00C62881">
        <w:rPr>
          <w:rFonts w:ascii="Times New Roman" w:hAnsi="Times New Roman"/>
          <w:b/>
          <w:bCs/>
        </w:rPr>
        <w:t>5,4</w:t>
      </w:r>
      <w:r w:rsidR="00022762" w:rsidRPr="00C62881">
        <w:rPr>
          <w:rFonts w:ascii="Times New Roman" w:hAnsi="Times New Roman"/>
          <w:b/>
          <w:bCs/>
        </w:rPr>
        <w:t xml:space="preserve"> </w:t>
      </w:r>
      <w:proofErr w:type="spellStart"/>
      <w:r w:rsidR="00022762" w:rsidRPr="00C62881">
        <w:rPr>
          <w:rFonts w:ascii="Times New Roman" w:hAnsi="Times New Roman"/>
          <w:b/>
          <w:bCs/>
        </w:rPr>
        <w:t>тис.грн</w:t>
      </w:r>
      <w:proofErr w:type="spellEnd"/>
      <w:r w:rsidR="00022762" w:rsidRPr="00C62881">
        <w:rPr>
          <w:rFonts w:ascii="Times New Roman" w:hAnsi="Times New Roman"/>
          <w:b/>
          <w:bCs/>
        </w:rPr>
        <w:t>.</w:t>
      </w:r>
      <w:r w:rsidR="00022762" w:rsidRPr="00C62881">
        <w:rPr>
          <w:rFonts w:ascii="Times New Roman" w:hAnsi="Times New Roman"/>
          <w:bCs/>
        </w:rPr>
        <w:t xml:space="preserve"> (загальний фонд). Зазначений обсяг видатків  забезпечить часткове функціонування 2 закладів </w:t>
      </w:r>
      <w:proofErr w:type="spellStart"/>
      <w:r w:rsidRPr="00C62881">
        <w:rPr>
          <w:rFonts w:ascii="Times New Roman" w:hAnsi="Times New Roman"/>
        </w:rPr>
        <w:t>КНП</w:t>
      </w:r>
      <w:r w:rsidR="00022762" w:rsidRPr="00C62881">
        <w:rPr>
          <w:rFonts w:ascii="Times New Roman" w:hAnsi="Times New Roman"/>
        </w:rPr>
        <w:t>«Глухівська</w:t>
      </w:r>
      <w:proofErr w:type="spellEnd"/>
      <w:r w:rsidR="00022762" w:rsidRPr="00C62881">
        <w:rPr>
          <w:rFonts w:ascii="Times New Roman" w:hAnsi="Times New Roman"/>
        </w:rPr>
        <w:t xml:space="preserve"> міська лікарня» та </w:t>
      </w:r>
      <w:r w:rsidRPr="00C62881">
        <w:rPr>
          <w:rFonts w:ascii="Times New Roman" w:hAnsi="Times New Roman"/>
        </w:rPr>
        <w:t xml:space="preserve">КНП </w:t>
      </w:r>
      <w:r w:rsidR="00022762" w:rsidRPr="00C62881">
        <w:rPr>
          <w:rFonts w:ascii="Times New Roman" w:hAnsi="Times New Roman"/>
        </w:rPr>
        <w:t xml:space="preserve">«Центр первинної  медико – санітарної допомоги» Глухівської міської ради. </w:t>
      </w:r>
    </w:p>
    <w:p w:rsidR="00022762" w:rsidRPr="00C62881" w:rsidRDefault="00A22102" w:rsidP="00C62881">
      <w:pPr>
        <w:spacing w:after="0" w:line="240" w:lineRule="auto"/>
        <w:contextualSpacing/>
        <w:jc w:val="both"/>
        <w:rPr>
          <w:rFonts w:ascii="Times New Roman" w:hAnsi="Times New Roman"/>
          <w:b/>
        </w:rPr>
      </w:pPr>
      <w:r w:rsidRPr="00C62881">
        <w:rPr>
          <w:rFonts w:ascii="Times New Roman" w:hAnsi="Times New Roman"/>
          <w:b/>
        </w:rPr>
        <w:tab/>
      </w:r>
      <w:r w:rsidR="00820664" w:rsidRPr="00C62881">
        <w:rPr>
          <w:rFonts w:ascii="Times New Roman" w:hAnsi="Times New Roman"/>
          <w:b/>
        </w:rPr>
        <w:t xml:space="preserve">На </w:t>
      </w:r>
      <w:r w:rsidR="00022762" w:rsidRPr="00C62881">
        <w:rPr>
          <w:rFonts w:ascii="Times New Roman" w:hAnsi="Times New Roman"/>
          <w:b/>
        </w:rPr>
        <w:t xml:space="preserve">КПКВК </w:t>
      </w:r>
      <w:r w:rsidR="00F8711E" w:rsidRPr="00C62881">
        <w:rPr>
          <w:rFonts w:ascii="Times New Roman" w:hAnsi="Times New Roman"/>
          <w:b/>
        </w:rPr>
        <w:t>021</w:t>
      </w:r>
      <w:r w:rsidR="00022762" w:rsidRPr="00C62881">
        <w:rPr>
          <w:rFonts w:ascii="Times New Roman" w:hAnsi="Times New Roman"/>
          <w:b/>
        </w:rPr>
        <w:t>2111 «Первинна медична допомога населення, що надається центрами первинної медичної(медико-санітарної) допомоги</w:t>
      </w:r>
      <w:r w:rsidRPr="00C62881">
        <w:rPr>
          <w:rFonts w:ascii="Times New Roman" w:hAnsi="Times New Roman"/>
          <w:b/>
        </w:rPr>
        <w:t>»</w:t>
      </w:r>
      <w:r w:rsidR="00022762" w:rsidRPr="00C62881">
        <w:rPr>
          <w:rFonts w:ascii="Times New Roman" w:hAnsi="Times New Roman"/>
          <w:b/>
        </w:rPr>
        <w:t xml:space="preserve"> </w:t>
      </w:r>
      <w:r w:rsidR="00022762" w:rsidRPr="00C62881">
        <w:rPr>
          <w:rFonts w:ascii="Times New Roman" w:hAnsi="Times New Roman"/>
        </w:rPr>
        <w:t>(КНП «Центр первинної медико-санітарної допомоги») з бюджету</w:t>
      </w:r>
      <w:r w:rsidR="008B3105" w:rsidRPr="00C62881">
        <w:rPr>
          <w:rFonts w:ascii="Times New Roman" w:hAnsi="Times New Roman"/>
        </w:rPr>
        <w:t xml:space="preserve"> Глухівської міської територіальної громади</w:t>
      </w:r>
      <w:r w:rsidR="00022762" w:rsidRPr="00C62881">
        <w:rPr>
          <w:rFonts w:ascii="Times New Roman" w:hAnsi="Times New Roman"/>
        </w:rPr>
        <w:t xml:space="preserve"> передбачено </w:t>
      </w:r>
      <w:r w:rsidR="00D1469A" w:rsidRPr="00C62881">
        <w:rPr>
          <w:rFonts w:ascii="Times New Roman" w:hAnsi="Times New Roman"/>
        </w:rPr>
        <w:t>2977,7</w:t>
      </w:r>
      <w:r w:rsidR="00022762" w:rsidRPr="00C62881">
        <w:rPr>
          <w:rFonts w:ascii="Times New Roman" w:hAnsi="Times New Roman"/>
        </w:rPr>
        <w:t xml:space="preserve"> </w:t>
      </w:r>
      <w:proofErr w:type="spellStart"/>
      <w:r w:rsidR="00022762" w:rsidRPr="00C62881">
        <w:rPr>
          <w:rFonts w:ascii="Times New Roman" w:hAnsi="Times New Roman"/>
        </w:rPr>
        <w:t>тис.грн</w:t>
      </w:r>
      <w:proofErr w:type="spellEnd"/>
      <w:r w:rsidR="00022762" w:rsidRPr="00C62881">
        <w:rPr>
          <w:rFonts w:ascii="Times New Roman" w:hAnsi="Times New Roman"/>
        </w:rPr>
        <w:t xml:space="preserve">., в </w:t>
      </w:r>
      <w:proofErr w:type="spellStart"/>
      <w:r w:rsidR="00022762" w:rsidRPr="00C62881">
        <w:rPr>
          <w:rFonts w:ascii="Times New Roman" w:hAnsi="Times New Roman"/>
        </w:rPr>
        <w:t>т.ч</w:t>
      </w:r>
      <w:proofErr w:type="spellEnd"/>
      <w:r w:rsidR="00022762" w:rsidRPr="00C62881">
        <w:rPr>
          <w:rFonts w:ascii="Times New Roman" w:hAnsi="Times New Roman"/>
        </w:rPr>
        <w:t xml:space="preserve">. на оплату праці з нарахуваннями працівникам фельдшерських пунктів (ФП Вікторове, ФП </w:t>
      </w:r>
      <w:proofErr w:type="spellStart"/>
      <w:r w:rsidR="00022762" w:rsidRPr="00C62881">
        <w:rPr>
          <w:rFonts w:ascii="Times New Roman" w:hAnsi="Times New Roman"/>
        </w:rPr>
        <w:t>Годунівка</w:t>
      </w:r>
      <w:proofErr w:type="spellEnd"/>
      <w:r w:rsidR="00022762" w:rsidRPr="00C62881">
        <w:rPr>
          <w:rFonts w:ascii="Times New Roman" w:hAnsi="Times New Roman"/>
        </w:rPr>
        <w:t xml:space="preserve">, ФП </w:t>
      </w:r>
      <w:proofErr w:type="spellStart"/>
      <w:r w:rsidR="00022762" w:rsidRPr="00C62881">
        <w:rPr>
          <w:rFonts w:ascii="Times New Roman" w:hAnsi="Times New Roman"/>
        </w:rPr>
        <w:t>Щебри</w:t>
      </w:r>
      <w:proofErr w:type="spellEnd"/>
      <w:r w:rsidR="00022762" w:rsidRPr="00C62881">
        <w:rPr>
          <w:rFonts w:ascii="Times New Roman" w:hAnsi="Times New Roman"/>
        </w:rPr>
        <w:t xml:space="preserve">, ФП </w:t>
      </w:r>
      <w:proofErr w:type="spellStart"/>
      <w:r w:rsidR="00022762" w:rsidRPr="00C62881">
        <w:rPr>
          <w:rFonts w:ascii="Times New Roman" w:hAnsi="Times New Roman"/>
        </w:rPr>
        <w:t>Білокопитове</w:t>
      </w:r>
      <w:proofErr w:type="spellEnd"/>
      <w:r w:rsidR="00022762" w:rsidRPr="00C62881">
        <w:rPr>
          <w:rFonts w:ascii="Times New Roman" w:hAnsi="Times New Roman"/>
        </w:rPr>
        <w:t xml:space="preserve">, ФП </w:t>
      </w:r>
      <w:proofErr w:type="spellStart"/>
      <w:r w:rsidR="00022762" w:rsidRPr="00C62881">
        <w:rPr>
          <w:rFonts w:ascii="Times New Roman" w:hAnsi="Times New Roman"/>
        </w:rPr>
        <w:t>Будищі</w:t>
      </w:r>
      <w:proofErr w:type="spellEnd"/>
      <w:r w:rsidR="00022762" w:rsidRPr="00C62881">
        <w:rPr>
          <w:rFonts w:ascii="Times New Roman" w:hAnsi="Times New Roman"/>
        </w:rPr>
        <w:t xml:space="preserve">, ФП Привілля, ФП </w:t>
      </w:r>
      <w:proofErr w:type="spellStart"/>
      <w:r w:rsidR="00022762" w:rsidRPr="00C62881">
        <w:rPr>
          <w:rFonts w:ascii="Times New Roman" w:hAnsi="Times New Roman"/>
        </w:rPr>
        <w:t>Семенівка</w:t>
      </w:r>
      <w:proofErr w:type="spellEnd"/>
      <w:r w:rsidR="00022762" w:rsidRPr="00C62881">
        <w:rPr>
          <w:rFonts w:ascii="Times New Roman" w:hAnsi="Times New Roman"/>
        </w:rPr>
        <w:t xml:space="preserve">, ФП </w:t>
      </w:r>
      <w:proofErr w:type="spellStart"/>
      <w:r w:rsidR="00022762" w:rsidRPr="00C62881">
        <w:rPr>
          <w:rFonts w:ascii="Times New Roman" w:hAnsi="Times New Roman"/>
        </w:rPr>
        <w:t>Уздиця</w:t>
      </w:r>
      <w:proofErr w:type="spellEnd"/>
      <w:r w:rsidR="00022762" w:rsidRPr="00C62881">
        <w:rPr>
          <w:rFonts w:ascii="Times New Roman" w:hAnsi="Times New Roman"/>
        </w:rPr>
        <w:t xml:space="preserve">) в сумі – </w:t>
      </w:r>
      <w:r w:rsidR="00AD7BF6" w:rsidRPr="00C62881">
        <w:rPr>
          <w:rFonts w:ascii="Times New Roman" w:hAnsi="Times New Roman"/>
        </w:rPr>
        <w:t>15</w:t>
      </w:r>
      <w:r w:rsidR="00D1469A" w:rsidRPr="00C62881">
        <w:rPr>
          <w:rFonts w:ascii="Times New Roman" w:hAnsi="Times New Roman"/>
        </w:rPr>
        <w:t>77,8</w:t>
      </w:r>
      <w:r w:rsidR="00022762" w:rsidRPr="00C62881">
        <w:rPr>
          <w:rFonts w:ascii="Times New Roman" w:hAnsi="Times New Roman"/>
        </w:rPr>
        <w:t xml:space="preserve"> </w:t>
      </w:r>
      <w:proofErr w:type="spellStart"/>
      <w:r w:rsidR="00022762" w:rsidRPr="00C62881">
        <w:rPr>
          <w:rFonts w:ascii="Times New Roman" w:hAnsi="Times New Roman"/>
        </w:rPr>
        <w:lastRenderedPageBreak/>
        <w:t>тис.грн</w:t>
      </w:r>
      <w:proofErr w:type="spellEnd"/>
      <w:r w:rsidR="00022762" w:rsidRPr="00C62881">
        <w:rPr>
          <w:rFonts w:ascii="Times New Roman" w:hAnsi="Times New Roman"/>
        </w:rPr>
        <w:t>. та на оплату комунальних  послуг</w:t>
      </w:r>
      <w:r w:rsidRPr="00C62881">
        <w:rPr>
          <w:rFonts w:ascii="Times New Roman" w:hAnsi="Times New Roman"/>
        </w:rPr>
        <w:t xml:space="preserve"> </w:t>
      </w:r>
      <w:r w:rsidR="00022762" w:rsidRPr="00C62881">
        <w:rPr>
          <w:rFonts w:ascii="Times New Roman" w:hAnsi="Times New Roman"/>
        </w:rPr>
        <w:t xml:space="preserve">– </w:t>
      </w:r>
      <w:r w:rsidR="00D1469A" w:rsidRPr="00C62881">
        <w:rPr>
          <w:rFonts w:ascii="Times New Roman" w:hAnsi="Times New Roman"/>
        </w:rPr>
        <w:t>1239,9</w:t>
      </w:r>
      <w:r w:rsidR="00022762" w:rsidRPr="00C62881">
        <w:rPr>
          <w:rFonts w:ascii="Times New Roman" w:hAnsi="Times New Roman"/>
        </w:rPr>
        <w:t xml:space="preserve"> </w:t>
      </w:r>
      <w:proofErr w:type="spellStart"/>
      <w:r w:rsidR="00022762" w:rsidRPr="00C62881">
        <w:rPr>
          <w:rFonts w:ascii="Times New Roman" w:hAnsi="Times New Roman"/>
        </w:rPr>
        <w:t>тис.грн</w:t>
      </w:r>
      <w:proofErr w:type="spellEnd"/>
      <w:r w:rsidR="00022762" w:rsidRPr="00C62881">
        <w:rPr>
          <w:rFonts w:ascii="Times New Roman" w:hAnsi="Times New Roman"/>
        </w:rPr>
        <w:t xml:space="preserve">. </w:t>
      </w:r>
      <w:r w:rsidR="00FD26E9" w:rsidRPr="00C62881">
        <w:rPr>
          <w:rFonts w:ascii="Times New Roman" w:hAnsi="Times New Roman"/>
          <w:b/>
        </w:rPr>
        <w:t xml:space="preserve">Очікується незабезпеченість по оплаті комунальних послуг та енергоносіїв на суму 300,0 </w:t>
      </w:r>
      <w:proofErr w:type="spellStart"/>
      <w:r w:rsidR="00FD26E9" w:rsidRPr="00C62881">
        <w:rPr>
          <w:rFonts w:ascii="Times New Roman" w:hAnsi="Times New Roman"/>
          <w:b/>
        </w:rPr>
        <w:t>тис.грн</w:t>
      </w:r>
      <w:proofErr w:type="spellEnd"/>
      <w:r w:rsidR="00FD26E9" w:rsidRPr="00C62881">
        <w:rPr>
          <w:rFonts w:ascii="Times New Roman" w:hAnsi="Times New Roman"/>
          <w:b/>
        </w:rPr>
        <w:t>.(оплата теплопостачання).</w:t>
      </w:r>
    </w:p>
    <w:p w:rsidR="00022762" w:rsidRPr="00C62881" w:rsidRDefault="00022762" w:rsidP="00C62881">
      <w:pPr>
        <w:spacing w:after="0" w:line="240" w:lineRule="auto"/>
        <w:ind w:firstLine="709"/>
        <w:contextualSpacing/>
        <w:jc w:val="both"/>
        <w:rPr>
          <w:rFonts w:ascii="Times New Roman" w:hAnsi="Times New Roman"/>
          <w:color w:val="FF0000"/>
        </w:rPr>
      </w:pPr>
      <w:r w:rsidRPr="00C62881">
        <w:rPr>
          <w:rFonts w:ascii="Times New Roman" w:hAnsi="Times New Roman"/>
          <w:b/>
        </w:rPr>
        <w:t xml:space="preserve">На КПКВК </w:t>
      </w:r>
      <w:r w:rsidR="00F8711E" w:rsidRPr="00C62881">
        <w:rPr>
          <w:rFonts w:ascii="Times New Roman" w:hAnsi="Times New Roman"/>
          <w:b/>
        </w:rPr>
        <w:t>021</w:t>
      </w:r>
      <w:r w:rsidRPr="00C62881">
        <w:rPr>
          <w:rFonts w:ascii="Times New Roman" w:hAnsi="Times New Roman"/>
          <w:b/>
        </w:rPr>
        <w:t xml:space="preserve">2010  «Багатопрофільна стаціонарна медична допомога населенню» </w:t>
      </w:r>
      <w:r w:rsidRPr="00C62881">
        <w:rPr>
          <w:rFonts w:ascii="Times New Roman" w:hAnsi="Times New Roman"/>
        </w:rPr>
        <w:t>(</w:t>
      </w:r>
      <w:proofErr w:type="spellStart"/>
      <w:r w:rsidRPr="00C62881">
        <w:rPr>
          <w:rFonts w:ascii="Times New Roman" w:hAnsi="Times New Roman"/>
        </w:rPr>
        <w:t>КНП»Глухівська</w:t>
      </w:r>
      <w:proofErr w:type="spellEnd"/>
      <w:r w:rsidRPr="00C62881">
        <w:rPr>
          <w:rFonts w:ascii="Times New Roman" w:hAnsi="Times New Roman"/>
        </w:rPr>
        <w:t xml:space="preserve"> міська лікарня») плануються поточні видатки  по загальному фонду в сумі </w:t>
      </w:r>
      <w:r w:rsidR="00EC0E4A" w:rsidRPr="00C62881">
        <w:rPr>
          <w:rFonts w:ascii="Times New Roman" w:hAnsi="Times New Roman"/>
        </w:rPr>
        <w:t>66</w:t>
      </w:r>
      <w:r w:rsidR="005416E7" w:rsidRPr="00C62881">
        <w:rPr>
          <w:rFonts w:ascii="Times New Roman" w:hAnsi="Times New Roman"/>
        </w:rPr>
        <w:t>8</w:t>
      </w:r>
      <w:r w:rsidR="00EC0E4A" w:rsidRPr="00C62881">
        <w:rPr>
          <w:rFonts w:ascii="Times New Roman" w:hAnsi="Times New Roman"/>
        </w:rPr>
        <w:t>7,7</w:t>
      </w:r>
      <w:r w:rsidRPr="00C62881">
        <w:rPr>
          <w:rFonts w:ascii="Times New Roman" w:hAnsi="Times New Roman"/>
        </w:rPr>
        <w:t xml:space="preserve"> тис. гривень в тому числі: на комунальні послуги</w:t>
      </w:r>
      <w:r w:rsidR="00977755">
        <w:rPr>
          <w:rFonts w:ascii="Times New Roman" w:hAnsi="Times New Roman"/>
        </w:rPr>
        <w:t xml:space="preserve"> </w:t>
      </w:r>
      <w:r w:rsidRPr="00C62881">
        <w:rPr>
          <w:rFonts w:ascii="Times New Roman" w:hAnsi="Times New Roman"/>
        </w:rPr>
        <w:t xml:space="preserve">- </w:t>
      </w:r>
      <w:r w:rsidR="00EC0E4A" w:rsidRPr="00C62881">
        <w:rPr>
          <w:rFonts w:ascii="Times New Roman" w:hAnsi="Times New Roman"/>
        </w:rPr>
        <w:t>6117,7</w:t>
      </w:r>
      <w:r w:rsidRPr="00C62881">
        <w:rPr>
          <w:rFonts w:ascii="Times New Roman" w:hAnsi="Times New Roman"/>
        </w:rPr>
        <w:t xml:space="preserve"> </w:t>
      </w:r>
      <w:proofErr w:type="spellStart"/>
      <w:r w:rsidRPr="00C62881">
        <w:rPr>
          <w:rFonts w:ascii="Times New Roman" w:hAnsi="Times New Roman"/>
        </w:rPr>
        <w:t>тис</w:t>
      </w:r>
      <w:r w:rsidR="00A22102" w:rsidRPr="00C62881">
        <w:rPr>
          <w:rFonts w:ascii="Times New Roman" w:hAnsi="Times New Roman"/>
        </w:rPr>
        <w:t>.грн</w:t>
      </w:r>
      <w:proofErr w:type="spellEnd"/>
      <w:r w:rsidR="00A22102" w:rsidRPr="00C62881">
        <w:rPr>
          <w:rFonts w:ascii="Times New Roman" w:hAnsi="Times New Roman"/>
        </w:rPr>
        <w:t>., виплату пенсій і допомог</w:t>
      </w:r>
      <w:r w:rsidRPr="00C62881">
        <w:rPr>
          <w:rFonts w:ascii="Times New Roman" w:hAnsi="Times New Roman"/>
        </w:rPr>
        <w:t xml:space="preserve"> – </w:t>
      </w:r>
      <w:r w:rsidR="00EC0E4A" w:rsidRPr="00C62881">
        <w:rPr>
          <w:rFonts w:ascii="Times New Roman" w:hAnsi="Times New Roman"/>
        </w:rPr>
        <w:t>42</w:t>
      </w:r>
      <w:r w:rsidRPr="00C62881">
        <w:rPr>
          <w:rFonts w:ascii="Times New Roman" w:hAnsi="Times New Roman"/>
        </w:rPr>
        <w:t xml:space="preserve">0,0 </w:t>
      </w:r>
      <w:proofErr w:type="spellStart"/>
      <w:r w:rsidRPr="00C62881">
        <w:rPr>
          <w:rFonts w:ascii="Times New Roman" w:hAnsi="Times New Roman"/>
        </w:rPr>
        <w:t>тис.грн</w:t>
      </w:r>
      <w:proofErr w:type="spellEnd"/>
      <w:r w:rsidR="00AD7BF6" w:rsidRPr="00C62881">
        <w:rPr>
          <w:rFonts w:ascii="Times New Roman" w:hAnsi="Times New Roman"/>
        </w:rPr>
        <w:t>.</w:t>
      </w:r>
      <w:r w:rsidR="005650BF" w:rsidRPr="00C62881">
        <w:rPr>
          <w:rFonts w:ascii="Times New Roman" w:hAnsi="Times New Roman"/>
        </w:rPr>
        <w:t xml:space="preserve">, на 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w:t>
      </w:r>
      <w:r w:rsidR="00E007C5" w:rsidRPr="00C62881">
        <w:rPr>
          <w:rFonts w:ascii="Times New Roman" w:hAnsi="Times New Roman"/>
        </w:rPr>
        <w:t>ш</w:t>
      </w:r>
      <w:r w:rsidR="005650BF" w:rsidRPr="00C62881">
        <w:rPr>
          <w:rFonts w:ascii="Times New Roman" w:hAnsi="Times New Roman"/>
        </w:rPr>
        <w:t xml:space="preserve">видкість реакції </w:t>
      </w:r>
      <w:r w:rsidR="00EC0E4A" w:rsidRPr="00C62881">
        <w:rPr>
          <w:rFonts w:ascii="Times New Roman" w:hAnsi="Times New Roman"/>
        </w:rPr>
        <w:t>110</w:t>
      </w:r>
      <w:r w:rsidR="005650BF" w:rsidRPr="00C62881">
        <w:rPr>
          <w:rFonts w:ascii="Times New Roman" w:hAnsi="Times New Roman"/>
        </w:rPr>
        <w:t xml:space="preserve">,0 </w:t>
      </w:r>
      <w:proofErr w:type="spellStart"/>
      <w:r w:rsidR="005650BF" w:rsidRPr="00C62881">
        <w:rPr>
          <w:rFonts w:ascii="Times New Roman" w:hAnsi="Times New Roman"/>
        </w:rPr>
        <w:t>тис.грн</w:t>
      </w:r>
      <w:proofErr w:type="spellEnd"/>
      <w:r w:rsidR="005650BF" w:rsidRPr="00C62881">
        <w:rPr>
          <w:rFonts w:ascii="Times New Roman" w:hAnsi="Times New Roman"/>
        </w:rPr>
        <w:t xml:space="preserve">. </w:t>
      </w:r>
      <w:r w:rsidR="00EC0E4A" w:rsidRPr="00C62881">
        <w:rPr>
          <w:rFonts w:ascii="Times New Roman" w:hAnsi="Times New Roman"/>
          <w:b/>
        </w:rPr>
        <w:t xml:space="preserve">Очікується незабезпеченість по оплаті комунальних послуг та енергоносіїв на суму 3237,8 </w:t>
      </w:r>
      <w:proofErr w:type="spellStart"/>
      <w:r w:rsidR="00EC0E4A" w:rsidRPr="00C62881">
        <w:rPr>
          <w:rFonts w:ascii="Times New Roman" w:hAnsi="Times New Roman"/>
          <w:b/>
        </w:rPr>
        <w:t>тис.грн</w:t>
      </w:r>
      <w:proofErr w:type="spellEnd"/>
      <w:r w:rsidR="00EC0E4A" w:rsidRPr="00C62881">
        <w:rPr>
          <w:rFonts w:ascii="Times New Roman" w:hAnsi="Times New Roman"/>
          <w:b/>
        </w:rPr>
        <w:t>.(оплата теплопостачання).</w:t>
      </w:r>
    </w:p>
    <w:p w:rsidR="00022762" w:rsidRPr="00C62881" w:rsidRDefault="00022762" w:rsidP="00C62881">
      <w:pPr>
        <w:spacing w:after="0" w:line="240" w:lineRule="auto"/>
        <w:ind w:firstLine="709"/>
        <w:contextualSpacing/>
        <w:jc w:val="both"/>
        <w:rPr>
          <w:rFonts w:ascii="Times New Roman" w:hAnsi="Times New Roman"/>
        </w:rPr>
      </w:pPr>
      <w:r w:rsidRPr="00C62881">
        <w:rPr>
          <w:rFonts w:ascii="Times New Roman" w:hAnsi="Times New Roman"/>
          <w:b/>
        </w:rPr>
        <w:t xml:space="preserve">На КПКВК </w:t>
      </w:r>
      <w:r w:rsidR="00F8711E" w:rsidRPr="00C62881">
        <w:rPr>
          <w:rFonts w:ascii="Times New Roman" w:hAnsi="Times New Roman"/>
          <w:b/>
        </w:rPr>
        <w:t>021</w:t>
      </w:r>
      <w:r w:rsidRPr="00C62881">
        <w:rPr>
          <w:rFonts w:ascii="Times New Roman" w:hAnsi="Times New Roman"/>
          <w:b/>
        </w:rPr>
        <w:t xml:space="preserve">2152 «Інші програми та заходи у сфері охорони </w:t>
      </w:r>
      <w:proofErr w:type="spellStart"/>
      <w:r w:rsidRPr="00C62881">
        <w:rPr>
          <w:rFonts w:ascii="Times New Roman" w:hAnsi="Times New Roman"/>
          <w:b/>
        </w:rPr>
        <w:t>здоров</w:t>
      </w:r>
      <w:proofErr w:type="spellEnd"/>
      <w:r w:rsidRPr="00C62881">
        <w:rPr>
          <w:rFonts w:ascii="Times New Roman" w:hAnsi="Times New Roman"/>
          <w:b/>
          <w:lang w:val="ru-RU"/>
        </w:rPr>
        <w:t>’</w:t>
      </w:r>
      <w:r w:rsidRPr="00C62881">
        <w:rPr>
          <w:rFonts w:ascii="Times New Roman" w:hAnsi="Times New Roman"/>
          <w:b/>
        </w:rPr>
        <w:t>я» н</w:t>
      </w:r>
      <w:r w:rsidRPr="00C62881">
        <w:rPr>
          <w:rFonts w:ascii="Times New Roman" w:hAnsi="Times New Roman"/>
        </w:rPr>
        <w:t xml:space="preserve">а відшкодування вартості лікарських засобів окремим групам населення за певними категоріями захворювання та </w:t>
      </w:r>
      <w:proofErr w:type="spellStart"/>
      <w:r w:rsidRPr="00C62881">
        <w:rPr>
          <w:rFonts w:ascii="Times New Roman" w:hAnsi="Times New Roman"/>
        </w:rPr>
        <w:t>ор</w:t>
      </w:r>
      <w:r w:rsidR="00BF14DD" w:rsidRPr="00C62881">
        <w:rPr>
          <w:rFonts w:ascii="Times New Roman" w:hAnsi="Times New Roman"/>
        </w:rPr>
        <w:t>фанні</w:t>
      </w:r>
      <w:proofErr w:type="spellEnd"/>
      <w:r w:rsidR="00BF14DD" w:rsidRPr="00C62881">
        <w:rPr>
          <w:rFonts w:ascii="Times New Roman" w:hAnsi="Times New Roman"/>
        </w:rPr>
        <w:t xml:space="preserve"> захворювання передбачено </w:t>
      </w:r>
      <w:r w:rsidR="0010402F" w:rsidRPr="00C62881">
        <w:rPr>
          <w:rFonts w:ascii="Times New Roman" w:hAnsi="Times New Roman"/>
        </w:rPr>
        <w:t>1150</w:t>
      </w:r>
      <w:r w:rsidRPr="00C62881">
        <w:rPr>
          <w:rFonts w:ascii="Times New Roman" w:hAnsi="Times New Roman"/>
        </w:rPr>
        <w:t xml:space="preserve">,0 тис. грн. </w:t>
      </w:r>
    </w:p>
    <w:p w:rsidR="00F8711E" w:rsidRPr="00C62881" w:rsidRDefault="00F8711E" w:rsidP="00C62881">
      <w:pPr>
        <w:spacing w:after="0" w:line="240" w:lineRule="auto"/>
        <w:ind w:firstLine="709"/>
        <w:contextualSpacing/>
        <w:jc w:val="both"/>
        <w:rPr>
          <w:rFonts w:ascii="Times New Roman" w:hAnsi="Times New Roman"/>
        </w:rPr>
      </w:pPr>
      <w:r w:rsidRPr="00C62881">
        <w:rPr>
          <w:rFonts w:ascii="Times New Roman" w:hAnsi="Times New Roman"/>
          <w:b/>
        </w:rPr>
        <w:t xml:space="preserve">КПКВ 0217680 «Членські внески до асоціацій органів місцевого самоврядування» </w:t>
      </w:r>
      <w:r w:rsidRPr="00C62881">
        <w:rPr>
          <w:rFonts w:ascii="Times New Roman" w:hAnsi="Times New Roman"/>
        </w:rPr>
        <w:t xml:space="preserve">- </w:t>
      </w:r>
      <w:r w:rsidR="00E854DA" w:rsidRPr="00C62881">
        <w:rPr>
          <w:rFonts w:ascii="Times New Roman" w:hAnsi="Times New Roman"/>
        </w:rPr>
        <w:t>51,8</w:t>
      </w:r>
      <w:r w:rsidRPr="00C62881">
        <w:rPr>
          <w:rFonts w:ascii="Times New Roman" w:hAnsi="Times New Roman"/>
        </w:rPr>
        <w:t xml:space="preserve"> тис. грн</w:t>
      </w:r>
      <w:r w:rsidR="00977755">
        <w:rPr>
          <w:rFonts w:ascii="Times New Roman" w:hAnsi="Times New Roman"/>
        </w:rPr>
        <w:t>.</w:t>
      </w:r>
      <w:r w:rsidRPr="00C62881">
        <w:rPr>
          <w:rFonts w:ascii="Times New Roman" w:hAnsi="Times New Roman"/>
        </w:rPr>
        <w:t>, на сплату щорічного членського внеску до Асоціації міст України та до Асоціації  «Енергоефективні міста України».</w:t>
      </w:r>
    </w:p>
    <w:p w:rsidR="00F8711E" w:rsidRPr="00C62881" w:rsidRDefault="00F8711E" w:rsidP="00C62881">
      <w:pPr>
        <w:spacing w:after="0" w:line="240" w:lineRule="auto"/>
        <w:ind w:firstLine="709"/>
        <w:contextualSpacing/>
        <w:jc w:val="both"/>
        <w:rPr>
          <w:rFonts w:ascii="Times New Roman" w:hAnsi="Times New Roman"/>
        </w:rPr>
      </w:pPr>
      <w:r w:rsidRPr="00C62881">
        <w:rPr>
          <w:rFonts w:ascii="Times New Roman" w:hAnsi="Times New Roman"/>
          <w:b/>
        </w:rPr>
        <w:t>КПКВ</w:t>
      </w:r>
      <w:r w:rsidR="00CB38D9" w:rsidRPr="00C62881">
        <w:rPr>
          <w:rFonts w:ascii="Times New Roman" w:hAnsi="Times New Roman"/>
          <w:b/>
        </w:rPr>
        <w:t>К</w:t>
      </w:r>
      <w:r w:rsidRPr="00C62881">
        <w:rPr>
          <w:rFonts w:ascii="Times New Roman" w:hAnsi="Times New Roman"/>
          <w:b/>
        </w:rPr>
        <w:t xml:space="preserve"> 0218110 «Заходи із запобігання та ліквідації надзвичайних ситуацій та наслідків стихійного лиха» </w:t>
      </w:r>
      <w:r w:rsidRPr="00C62881">
        <w:rPr>
          <w:rFonts w:ascii="Times New Roman" w:hAnsi="Times New Roman"/>
        </w:rPr>
        <w:t xml:space="preserve">- </w:t>
      </w:r>
      <w:r w:rsidR="00E40C02" w:rsidRPr="00C62881">
        <w:rPr>
          <w:rFonts w:ascii="Times New Roman" w:hAnsi="Times New Roman"/>
        </w:rPr>
        <w:t>3</w:t>
      </w:r>
      <w:r w:rsidR="009741A4" w:rsidRPr="00C62881">
        <w:rPr>
          <w:rFonts w:ascii="Times New Roman" w:hAnsi="Times New Roman"/>
        </w:rPr>
        <w:t>30</w:t>
      </w:r>
      <w:r w:rsidRPr="00C62881">
        <w:rPr>
          <w:rFonts w:ascii="Times New Roman" w:hAnsi="Times New Roman"/>
        </w:rPr>
        <w:t xml:space="preserve">,0 тис. грн. </w:t>
      </w:r>
      <w:r w:rsidR="00C8226F" w:rsidRPr="00C62881">
        <w:rPr>
          <w:rFonts w:ascii="Times New Roman" w:hAnsi="Times New Roman"/>
        </w:rPr>
        <w:t xml:space="preserve">на виконання міської цільової програми захисту населення і територій від надзвичайних ситуацій техногенного та  природного характеру </w:t>
      </w:r>
      <w:r w:rsidR="00E91978" w:rsidRPr="00C62881">
        <w:rPr>
          <w:rFonts w:ascii="Times New Roman" w:hAnsi="Times New Roman"/>
        </w:rPr>
        <w:t>для оплати міської системи оповіщення</w:t>
      </w:r>
      <w:r w:rsidR="009741A4" w:rsidRPr="00C62881">
        <w:rPr>
          <w:rFonts w:ascii="Times New Roman" w:hAnsi="Times New Roman"/>
        </w:rPr>
        <w:t xml:space="preserve"> та поповнення міського матеріального резерву.</w:t>
      </w:r>
    </w:p>
    <w:p w:rsidR="00F91874" w:rsidRPr="00C62881" w:rsidRDefault="00F91874" w:rsidP="00C62881">
      <w:pPr>
        <w:spacing w:after="0" w:line="240" w:lineRule="auto"/>
        <w:ind w:firstLine="709"/>
        <w:contextualSpacing/>
        <w:jc w:val="both"/>
        <w:rPr>
          <w:rFonts w:ascii="Times New Roman" w:hAnsi="Times New Roman"/>
        </w:rPr>
      </w:pPr>
      <w:r w:rsidRPr="00C62881">
        <w:rPr>
          <w:rFonts w:ascii="Times New Roman" w:hAnsi="Times New Roman"/>
          <w:b/>
        </w:rPr>
        <w:t>КПКВ</w:t>
      </w:r>
      <w:r w:rsidR="00CB38D9" w:rsidRPr="00C62881">
        <w:rPr>
          <w:rFonts w:ascii="Times New Roman" w:hAnsi="Times New Roman"/>
          <w:b/>
        </w:rPr>
        <w:t>К</w:t>
      </w:r>
      <w:r w:rsidRPr="00C62881">
        <w:rPr>
          <w:rFonts w:ascii="Times New Roman" w:hAnsi="Times New Roman"/>
          <w:b/>
        </w:rPr>
        <w:t xml:space="preserve"> 0218220 «Заходи та роботи з мобілізаційної підготовки місцевого значення» </w:t>
      </w:r>
      <w:r w:rsidRPr="00C62881">
        <w:rPr>
          <w:rFonts w:ascii="Times New Roman" w:hAnsi="Times New Roman"/>
        </w:rPr>
        <w:t xml:space="preserve">- </w:t>
      </w:r>
      <w:r w:rsidR="009741A4" w:rsidRPr="00C62881">
        <w:rPr>
          <w:rFonts w:ascii="Times New Roman" w:hAnsi="Times New Roman"/>
        </w:rPr>
        <w:t>108</w:t>
      </w:r>
      <w:r w:rsidRPr="00C62881">
        <w:rPr>
          <w:rFonts w:ascii="Times New Roman" w:hAnsi="Times New Roman"/>
        </w:rPr>
        <w:t xml:space="preserve">,0 тис. грн, на перевезення призовників та забезпечення діяльності загонів територіальної оборони </w:t>
      </w:r>
      <w:r w:rsidR="00450AAC" w:rsidRPr="00C62881">
        <w:rPr>
          <w:rFonts w:ascii="Times New Roman" w:hAnsi="Times New Roman"/>
        </w:rPr>
        <w:t xml:space="preserve">на виконання  </w:t>
      </w:r>
      <w:r w:rsidRPr="00C62881">
        <w:rPr>
          <w:rFonts w:ascii="Times New Roman" w:hAnsi="Times New Roman"/>
        </w:rPr>
        <w:t>програм</w:t>
      </w:r>
      <w:r w:rsidR="00450AAC" w:rsidRPr="00C62881">
        <w:rPr>
          <w:rFonts w:ascii="Times New Roman" w:hAnsi="Times New Roman"/>
        </w:rPr>
        <w:t>и</w:t>
      </w:r>
      <w:r w:rsidRPr="00C62881">
        <w:rPr>
          <w:rFonts w:ascii="Times New Roman" w:hAnsi="Times New Roman"/>
        </w:rPr>
        <w:t xml:space="preserve"> </w:t>
      </w:r>
      <w:r w:rsidR="00450AAC" w:rsidRPr="00C62881">
        <w:rPr>
          <w:rFonts w:ascii="Times New Roman" w:hAnsi="Times New Roman"/>
        </w:rPr>
        <w:t>забезпечення заходів мобілізації та оборонної роботи на території Глухівської міської ради.</w:t>
      </w:r>
    </w:p>
    <w:p w:rsidR="00F91874" w:rsidRPr="00C62881" w:rsidRDefault="00F91874" w:rsidP="00C62881">
      <w:pPr>
        <w:spacing w:after="0" w:line="240" w:lineRule="auto"/>
        <w:ind w:firstLine="709"/>
        <w:contextualSpacing/>
        <w:jc w:val="both"/>
        <w:rPr>
          <w:rFonts w:ascii="Times New Roman" w:hAnsi="Times New Roman"/>
        </w:rPr>
      </w:pPr>
      <w:r w:rsidRPr="00C62881">
        <w:rPr>
          <w:rFonts w:ascii="Times New Roman" w:hAnsi="Times New Roman"/>
          <w:b/>
        </w:rPr>
        <w:t>КПКВ</w:t>
      </w:r>
      <w:r w:rsidR="00CB38D9" w:rsidRPr="00C62881">
        <w:rPr>
          <w:rFonts w:ascii="Times New Roman" w:hAnsi="Times New Roman"/>
          <w:b/>
        </w:rPr>
        <w:t>К</w:t>
      </w:r>
      <w:r w:rsidRPr="00C62881">
        <w:rPr>
          <w:rFonts w:ascii="Times New Roman" w:hAnsi="Times New Roman"/>
          <w:b/>
        </w:rPr>
        <w:t xml:space="preserve"> 0218230 «Інші заходи громадського порядку та безпеки» </w:t>
      </w:r>
      <w:r w:rsidRPr="00C62881">
        <w:rPr>
          <w:rFonts w:ascii="Times New Roman" w:hAnsi="Times New Roman"/>
        </w:rPr>
        <w:t xml:space="preserve">- </w:t>
      </w:r>
      <w:r w:rsidR="00140A9A" w:rsidRPr="00C62881">
        <w:rPr>
          <w:rFonts w:ascii="Times New Roman" w:hAnsi="Times New Roman"/>
        </w:rPr>
        <w:t>532,9</w:t>
      </w:r>
      <w:r w:rsidRPr="00C62881">
        <w:rPr>
          <w:rFonts w:ascii="Times New Roman" w:hAnsi="Times New Roman"/>
        </w:rPr>
        <w:t xml:space="preserve"> тис. грн.</w:t>
      </w:r>
      <w:r w:rsidR="0042551B" w:rsidRPr="00C62881">
        <w:rPr>
          <w:rFonts w:ascii="Times New Roman" w:hAnsi="Times New Roman"/>
        </w:rPr>
        <w:t xml:space="preserve"> </w:t>
      </w:r>
      <w:r w:rsidR="009D7D61" w:rsidRPr="00C62881">
        <w:rPr>
          <w:rFonts w:ascii="Times New Roman" w:hAnsi="Times New Roman"/>
        </w:rPr>
        <w:t>в тому числі</w:t>
      </w:r>
      <w:r w:rsidRPr="00C62881">
        <w:rPr>
          <w:rFonts w:ascii="Times New Roman" w:hAnsi="Times New Roman"/>
        </w:rPr>
        <w:t xml:space="preserve"> на виконання програми  </w:t>
      </w:r>
      <w:proofErr w:type="spellStart"/>
      <w:r w:rsidRPr="00C62881">
        <w:rPr>
          <w:rFonts w:ascii="Times New Roman" w:hAnsi="Times New Roman"/>
        </w:rPr>
        <w:t>програми</w:t>
      </w:r>
      <w:proofErr w:type="spellEnd"/>
      <w:r w:rsidRPr="00C62881">
        <w:rPr>
          <w:rFonts w:ascii="Times New Roman" w:hAnsi="Times New Roman"/>
        </w:rPr>
        <w:t xml:space="preserve"> «Поліцейський офіцер громади» - </w:t>
      </w:r>
      <w:r w:rsidR="00140A9A" w:rsidRPr="00C62881">
        <w:rPr>
          <w:rFonts w:ascii="Times New Roman" w:hAnsi="Times New Roman"/>
        </w:rPr>
        <w:t>32,9</w:t>
      </w:r>
      <w:r w:rsidRPr="00C62881">
        <w:rPr>
          <w:rFonts w:ascii="Times New Roman" w:hAnsi="Times New Roman"/>
        </w:rPr>
        <w:t xml:space="preserve"> тис. грн. (</w:t>
      </w:r>
      <w:r w:rsidR="00450AAC" w:rsidRPr="00C62881">
        <w:rPr>
          <w:rFonts w:ascii="Times New Roman" w:hAnsi="Times New Roman"/>
        </w:rPr>
        <w:t xml:space="preserve">придбання канцелярських товарів та оплата </w:t>
      </w:r>
      <w:r w:rsidRPr="00C62881">
        <w:rPr>
          <w:rFonts w:ascii="Times New Roman" w:hAnsi="Times New Roman"/>
        </w:rPr>
        <w:t>комунальн</w:t>
      </w:r>
      <w:r w:rsidR="00450AAC" w:rsidRPr="00C62881">
        <w:rPr>
          <w:rFonts w:ascii="Times New Roman" w:hAnsi="Times New Roman"/>
        </w:rPr>
        <w:t>их</w:t>
      </w:r>
      <w:r w:rsidRPr="00C62881">
        <w:rPr>
          <w:rFonts w:ascii="Times New Roman" w:hAnsi="Times New Roman"/>
        </w:rPr>
        <w:t xml:space="preserve"> послуг пункту охорони правопорядку)</w:t>
      </w:r>
      <w:r w:rsidR="00140A9A" w:rsidRPr="00C62881">
        <w:rPr>
          <w:rFonts w:ascii="Times New Roman" w:hAnsi="Times New Roman"/>
        </w:rPr>
        <w:t>, програми забезпечення заходів мобілізації та оборонної роботи на території Глухівської міської ради – 500,00 тис. грн. (</w:t>
      </w:r>
      <w:r w:rsidR="001911EC" w:rsidRPr="00C62881">
        <w:rPr>
          <w:rFonts w:ascii="Times New Roman" w:hAnsi="Times New Roman"/>
        </w:rPr>
        <w:t>на придбання предметів, матеріалів та обладнання для будівництва інженерно-технічних та</w:t>
      </w:r>
      <w:r w:rsidR="00140A9A" w:rsidRPr="00C62881">
        <w:rPr>
          <w:rFonts w:ascii="Times New Roman" w:hAnsi="Times New Roman"/>
        </w:rPr>
        <w:t xml:space="preserve"> фортифікаційних споруд)</w:t>
      </w:r>
      <w:r w:rsidRPr="00C62881">
        <w:rPr>
          <w:rFonts w:ascii="Times New Roman" w:hAnsi="Times New Roman"/>
        </w:rPr>
        <w:t>.</w:t>
      </w:r>
    </w:p>
    <w:p w:rsidR="00CB38D9" w:rsidRPr="00C62881" w:rsidRDefault="00CB38D9" w:rsidP="00C62881">
      <w:pPr>
        <w:pStyle w:val="32"/>
        <w:spacing w:after="0" w:line="240" w:lineRule="auto"/>
        <w:ind w:firstLine="720"/>
        <w:contextualSpacing/>
        <w:jc w:val="both"/>
        <w:rPr>
          <w:rFonts w:ascii="Times New Roman" w:hAnsi="Times New Roman"/>
          <w:sz w:val="22"/>
          <w:szCs w:val="22"/>
        </w:rPr>
      </w:pPr>
      <w:r w:rsidRPr="00C62881">
        <w:rPr>
          <w:rFonts w:ascii="Times New Roman" w:hAnsi="Times New Roman"/>
          <w:b/>
          <w:sz w:val="22"/>
          <w:szCs w:val="22"/>
        </w:rPr>
        <w:t>КПКВК 021</w:t>
      </w:r>
      <w:r w:rsidR="0042551B" w:rsidRPr="00C62881">
        <w:rPr>
          <w:rFonts w:ascii="Times New Roman" w:hAnsi="Times New Roman"/>
          <w:b/>
          <w:sz w:val="22"/>
          <w:szCs w:val="22"/>
        </w:rPr>
        <w:t>8240</w:t>
      </w:r>
      <w:r w:rsidRPr="00C62881">
        <w:rPr>
          <w:rFonts w:ascii="Times New Roman" w:hAnsi="Times New Roman"/>
          <w:b/>
          <w:sz w:val="22"/>
          <w:szCs w:val="22"/>
        </w:rPr>
        <w:t xml:space="preserve"> «</w:t>
      </w:r>
      <w:r w:rsidR="0042551B" w:rsidRPr="00C62881">
        <w:rPr>
          <w:rFonts w:ascii="Times New Roman" w:hAnsi="Times New Roman"/>
          <w:b/>
          <w:sz w:val="22"/>
          <w:szCs w:val="22"/>
        </w:rPr>
        <w:t xml:space="preserve"> Заходи та роботи з територіальної оборони» </w:t>
      </w:r>
      <w:r w:rsidR="0042551B" w:rsidRPr="00C62881">
        <w:rPr>
          <w:rFonts w:ascii="Times New Roman" w:hAnsi="Times New Roman"/>
          <w:sz w:val="22"/>
          <w:szCs w:val="22"/>
        </w:rPr>
        <w:t>- 80,0 тис. грн. – на виконання програми підтримки добровольчого формування Глухівської територіальної громади № 1 на період дії воєнного стану (придбання паливо-мастильних матеріалів для ДФТГ).</w:t>
      </w:r>
    </w:p>
    <w:p w:rsidR="007575EF" w:rsidRPr="00C62881" w:rsidRDefault="004867C3" w:rsidP="00C62881">
      <w:pPr>
        <w:spacing w:line="240" w:lineRule="auto"/>
        <w:contextualSpacing/>
        <w:jc w:val="center"/>
        <w:rPr>
          <w:rFonts w:ascii="Times New Roman" w:hAnsi="Times New Roman"/>
          <w:b/>
        </w:rPr>
      </w:pPr>
      <w:r w:rsidRPr="00C62881">
        <w:rPr>
          <w:rFonts w:ascii="Times New Roman" w:hAnsi="Times New Roman"/>
          <w:b/>
        </w:rPr>
        <w:t xml:space="preserve">Відділ освіти Глухівської міської </w:t>
      </w:r>
      <w:r w:rsidR="006414DB" w:rsidRPr="00C62881">
        <w:rPr>
          <w:rFonts w:ascii="Times New Roman" w:hAnsi="Times New Roman"/>
          <w:b/>
        </w:rPr>
        <w:t>ради</w:t>
      </w:r>
    </w:p>
    <w:p w:rsidR="00C55D7C" w:rsidRPr="00C62881" w:rsidRDefault="00C55D7C" w:rsidP="00C62881">
      <w:pPr>
        <w:spacing w:line="240" w:lineRule="auto"/>
        <w:contextualSpacing/>
        <w:jc w:val="both"/>
        <w:rPr>
          <w:rFonts w:ascii="Times New Roman" w:hAnsi="Times New Roman"/>
        </w:rPr>
      </w:pPr>
      <w:r w:rsidRPr="00C62881">
        <w:rPr>
          <w:rFonts w:ascii="Times New Roman" w:hAnsi="Times New Roman"/>
        </w:rPr>
        <w:tab/>
      </w:r>
      <w:r w:rsidR="00BA5FDA" w:rsidRPr="00C62881">
        <w:rPr>
          <w:rFonts w:ascii="Times New Roman" w:hAnsi="Times New Roman"/>
          <w:bCs/>
        </w:rPr>
        <w:t>У бюджеті Глухівської міської територіальної громади  на 202</w:t>
      </w:r>
      <w:r w:rsidR="00690A67" w:rsidRPr="00C62881">
        <w:rPr>
          <w:rFonts w:ascii="Times New Roman" w:hAnsi="Times New Roman"/>
          <w:bCs/>
        </w:rPr>
        <w:t>4</w:t>
      </w:r>
      <w:r w:rsidR="00BA5FDA" w:rsidRPr="00C62881">
        <w:rPr>
          <w:rFonts w:ascii="Times New Roman" w:hAnsi="Times New Roman"/>
          <w:bCs/>
        </w:rPr>
        <w:t xml:space="preserve"> рік передбачені видатки по</w:t>
      </w:r>
      <w:r w:rsidRPr="00C62881">
        <w:rPr>
          <w:rFonts w:ascii="Times New Roman" w:hAnsi="Times New Roman"/>
        </w:rPr>
        <w:t>:</w:t>
      </w:r>
    </w:p>
    <w:p w:rsidR="00022762" w:rsidRPr="00C62881" w:rsidRDefault="00C55D7C" w:rsidP="00C62881">
      <w:pPr>
        <w:spacing w:line="240" w:lineRule="auto"/>
        <w:contextualSpacing/>
        <w:jc w:val="both"/>
        <w:rPr>
          <w:rFonts w:ascii="Times New Roman" w:hAnsi="Times New Roman"/>
        </w:rPr>
      </w:pPr>
      <w:r w:rsidRPr="00C62881">
        <w:rPr>
          <w:rFonts w:ascii="Times New Roman" w:hAnsi="Times New Roman"/>
        </w:rPr>
        <w:tab/>
      </w:r>
      <w:r w:rsidR="00961C08" w:rsidRPr="00C62881">
        <w:rPr>
          <w:rFonts w:ascii="Times New Roman" w:hAnsi="Times New Roman"/>
          <w:b/>
          <w:bCs/>
        </w:rPr>
        <w:t xml:space="preserve">КПКВК 0610160  «Керівництво і управління у відповідній сфері у містах (місті Києві), селищах, селах, територіальних громадах» </w:t>
      </w:r>
      <w:r w:rsidR="00F91874" w:rsidRPr="00C62881">
        <w:rPr>
          <w:rFonts w:ascii="Times New Roman" w:hAnsi="Times New Roman"/>
        </w:rPr>
        <w:t>передбачені кошти в</w:t>
      </w:r>
      <w:r w:rsidR="00022762" w:rsidRPr="00C62881">
        <w:rPr>
          <w:rFonts w:ascii="Times New Roman" w:hAnsi="Times New Roman"/>
        </w:rPr>
        <w:t xml:space="preserve"> сумі  </w:t>
      </w:r>
      <w:r w:rsidR="00AD7BF6" w:rsidRPr="00C62881">
        <w:rPr>
          <w:rFonts w:ascii="Times New Roman" w:hAnsi="Times New Roman"/>
        </w:rPr>
        <w:t>1</w:t>
      </w:r>
      <w:r w:rsidR="008C641F" w:rsidRPr="00C62881">
        <w:rPr>
          <w:rFonts w:ascii="Times New Roman" w:hAnsi="Times New Roman"/>
        </w:rPr>
        <w:t>288,1</w:t>
      </w:r>
      <w:r w:rsidR="00022762" w:rsidRPr="00C62881">
        <w:rPr>
          <w:rFonts w:ascii="Times New Roman" w:hAnsi="Times New Roman"/>
        </w:rPr>
        <w:t xml:space="preserve"> тис.</w:t>
      </w:r>
      <w:r w:rsidR="000E5935" w:rsidRPr="00C62881">
        <w:rPr>
          <w:rFonts w:ascii="Times New Roman" w:hAnsi="Times New Roman"/>
        </w:rPr>
        <w:t xml:space="preserve"> </w:t>
      </w:r>
      <w:r w:rsidR="00022762" w:rsidRPr="00C62881">
        <w:rPr>
          <w:rFonts w:ascii="Times New Roman" w:hAnsi="Times New Roman"/>
        </w:rPr>
        <w:t>грн.</w:t>
      </w:r>
      <w:r w:rsidR="00CC7DB9" w:rsidRPr="00C62881">
        <w:rPr>
          <w:rFonts w:ascii="Times New Roman" w:hAnsi="Times New Roman"/>
        </w:rPr>
        <w:t xml:space="preserve"> в </w:t>
      </w:r>
      <w:proofErr w:type="spellStart"/>
      <w:r w:rsidR="00CC7DB9" w:rsidRPr="00C62881">
        <w:rPr>
          <w:rFonts w:ascii="Times New Roman" w:hAnsi="Times New Roman"/>
        </w:rPr>
        <w:t>т.ч</w:t>
      </w:r>
      <w:proofErr w:type="spellEnd"/>
      <w:r w:rsidR="00CC7DB9" w:rsidRPr="00C62881">
        <w:rPr>
          <w:rFonts w:ascii="Times New Roman" w:hAnsi="Times New Roman"/>
        </w:rPr>
        <w:t>. на оплату праці з нарахуваннями 1</w:t>
      </w:r>
      <w:r w:rsidR="008C641F" w:rsidRPr="00C62881">
        <w:rPr>
          <w:rFonts w:ascii="Times New Roman" w:hAnsi="Times New Roman"/>
        </w:rPr>
        <w:t>177,2</w:t>
      </w:r>
      <w:r w:rsidR="00CC7DB9" w:rsidRPr="00C62881">
        <w:rPr>
          <w:rFonts w:ascii="Times New Roman" w:hAnsi="Times New Roman"/>
        </w:rPr>
        <w:t xml:space="preserve"> </w:t>
      </w:r>
      <w:proofErr w:type="spellStart"/>
      <w:r w:rsidR="00CC7DB9" w:rsidRPr="00C62881">
        <w:rPr>
          <w:rFonts w:ascii="Times New Roman" w:hAnsi="Times New Roman"/>
        </w:rPr>
        <w:t>тис.грн</w:t>
      </w:r>
      <w:proofErr w:type="spellEnd"/>
      <w:r w:rsidR="00CC7DB9" w:rsidRPr="00C62881">
        <w:rPr>
          <w:rFonts w:ascii="Times New Roman" w:hAnsi="Times New Roman"/>
        </w:rPr>
        <w:t>.</w:t>
      </w:r>
      <w:r w:rsidR="00022762" w:rsidRPr="00C62881">
        <w:rPr>
          <w:rFonts w:ascii="Times New Roman" w:hAnsi="Times New Roman"/>
        </w:rPr>
        <w:t xml:space="preserve"> (загальний фонд) на забезпечення діяльності апарату зі</w:t>
      </w:r>
      <w:r w:rsidR="00CC7DB9" w:rsidRPr="00C62881">
        <w:rPr>
          <w:rFonts w:ascii="Times New Roman" w:hAnsi="Times New Roman"/>
        </w:rPr>
        <w:t xml:space="preserve"> штатною чисельністю  5 одиниць, на комунальні послуги – </w:t>
      </w:r>
      <w:r w:rsidR="008C641F" w:rsidRPr="00C62881">
        <w:rPr>
          <w:rFonts w:ascii="Times New Roman" w:hAnsi="Times New Roman"/>
        </w:rPr>
        <w:t>71,5</w:t>
      </w:r>
      <w:r w:rsidR="00CC7DB9" w:rsidRPr="00C62881">
        <w:rPr>
          <w:rFonts w:ascii="Times New Roman" w:hAnsi="Times New Roman"/>
        </w:rPr>
        <w:t xml:space="preserve"> </w:t>
      </w:r>
      <w:proofErr w:type="spellStart"/>
      <w:r w:rsidR="00CC7DB9" w:rsidRPr="00C62881">
        <w:rPr>
          <w:rFonts w:ascii="Times New Roman" w:hAnsi="Times New Roman"/>
        </w:rPr>
        <w:t>тис.грн</w:t>
      </w:r>
      <w:proofErr w:type="spellEnd"/>
      <w:r w:rsidR="00CC7DB9" w:rsidRPr="00C62881">
        <w:rPr>
          <w:rFonts w:ascii="Times New Roman" w:hAnsi="Times New Roman"/>
        </w:rPr>
        <w:t>.</w:t>
      </w:r>
      <w:r w:rsidR="00AC286B" w:rsidRPr="00C62881">
        <w:rPr>
          <w:rFonts w:ascii="Times New Roman" w:hAnsi="Times New Roman"/>
        </w:rPr>
        <w:t>.</w:t>
      </w:r>
    </w:p>
    <w:p w:rsidR="00995F36" w:rsidRPr="00C62881" w:rsidRDefault="00C55D7C" w:rsidP="00C62881">
      <w:pPr>
        <w:spacing w:line="240" w:lineRule="auto"/>
        <w:contextualSpacing/>
        <w:jc w:val="both"/>
        <w:rPr>
          <w:rFonts w:ascii="Times New Roman" w:hAnsi="Times New Roman"/>
        </w:rPr>
      </w:pPr>
      <w:r w:rsidRPr="00C62881">
        <w:rPr>
          <w:rFonts w:ascii="Times New Roman" w:hAnsi="Times New Roman"/>
          <w:color w:val="FF0000"/>
        </w:rPr>
        <w:tab/>
      </w:r>
      <w:r w:rsidR="00995F36" w:rsidRPr="00C62881">
        <w:rPr>
          <w:rFonts w:ascii="Times New Roman" w:hAnsi="Times New Roman"/>
        </w:rPr>
        <w:t xml:space="preserve">Мережа установ підпорядкованих відділу освіти включає: </w:t>
      </w:r>
      <w:r w:rsidR="00B678C6" w:rsidRPr="00C62881">
        <w:rPr>
          <w:rFonts w:ascii="Times New Roman" w:hAnsi="Times New Roman"/>
        </w:rPr>
        <w:t>9</w:t>
      </w:r>
      <w:r w:rsidR="00995F36" w:rsidRPr="00C62881">
        <w:rPr>
          <w:rFonts w:ascii="Times New Roman" w:hAnsi="Times New Roman"/>
        </w:rPr>
        <w:t xml:space="preserve"> закладів загальної середньої освіти, 1</w:t>
      </w:r>
      <w:r w:rsidR="00CA68E2">
        <w:rPr>
          <w:rFonts w:ascii="Times New Roman" w:hAnsi="Times New Roman"/>
        </w:rPr>
        <w:t>3</w:t>
      </w:r>
      <w:r w:rsidR="00995F36" w:rsidRPr="00C62881">
        <w:rPr>
          <w:rFonts w:ascii="Times New Roman" w:hAnsi="Times New Roman"/>
        </w:rPr>
        <w:t xml:space="preserve"> закладів дошкільної освіти, із них </w:t>
      </w:r>
      <w:r w:rsidR="00CA68E2">
        <w:rPr>
          <w:rFonts w:ascii="Times New Roman" w:hAnsi="Times New Roman"/>
        </w:rPr>
        <w:t>7</w:t>
      </w:r>
      <w:r w:rsidR="00995F36" w:rsidRPr="00C62881">
        <w:rPr>
          <w:rFonts w:ascii="Times New Roman" w:hAnsi="Times New Roman"/>
        </w:rPr>
        <w:t xml:space="preserve"> у складі навчально-виховних комплексів, центр професійного розвитку педагогічних працівників, МЦПО, ЗОДЮТ «Сонячни</w:t>
      </w:r>
      <w:r w:rsidR="00A6530E" w:rsidRPr="00C62881">
        <w:rPr>
          <w:rFonts w:ascii="Times New Roman" w:hAnsi="Times New Roman"/>
        </w:rPr>
        <w:t xml:space="preserve">й», </w:t>
      </w:r>
      <w:proofErr w:type="spellStart"/>
      <w:r w:rsidR="00A6530E" w:rsidRPr="00C62881">
        <w:rPr>
          <w:rFonts w:ascii="Times New Roman" w:hAnsi="Times New Roman"/>
        </w:rPr>
        <w:t>інклюзивно</w:t>
      </w:r>
      <w:proofErr w:type="spellEnd"/>
      <w:r w:rsidR="00A6530E" w:rsidRPr="00C62881">
        <w:rPr>
          <w:rFonts w:ascii="Times New Roman" w:hAnsi="Times New Roman"/>
        </w:rPr>
        <w:t xml:space="preserve">-ресурсний центр, </w:t>
      </w:r>
      <w:r w:rsidR="00995F36" w:rsidRPr="00C62881">
        <w:rPr>
          <w:rFonts w:ascii="Times New Roman" w:hAnsi="Times New Roman"/>
        </w:rPr>
        <w:t>дитячо-юнацька спортивна школа та структурні підрозділи відділу</w:t>
      </w:r>
      <w:r w:rsidR="00A6530E" w:rsidRPr="00C62881">
        <w:rPr>
          <w:rFonts w:ascii="Times New Roman" w:hAnsi="Times New Roman"/>
        </w:rPr>
        <w:t xml:space="preserve"> </w:t>
      </w:r>
      <w:r w:rsidR="00995F36" w:rsidRPr="00C62881">
        <w:rPr>
          <w:rFonts w:ascii="Times New Roman" w:hAnsi="Times New Roman"/>
        </w:rPr>
        <w:t>освіти (централізована бухгалтерія, господарча група).</w:t>
      </w:r>
    </w:p>
    <w:p w:rsidR="00995F36" w:rsidRPr="00C62881" w:rsidRDefault="00C55D7C" w:rsidP="00C62881">
      <w:pPr>
        <w:spacing w:line="240" w:lineRule="auto"/>
        <w:contextualSpacing/>
        <w:jc w:val="both"/>
        <w:rPr>
          <w:rFonts w:ascii="Times New Roman" w:hAnsi="Times New Roman"/>
        </w:rPr>
      </w:pPr>
      <w:r w:rsidRPr="00C62881">
        <w:rPr>
          <w:rFonts w:ascii="Times New Roman" w:hAnsi="Times New Roman"/>
        </w:rPr>
        <w:tab/>
      </w:r>
      <w:r w:rsidR="00995F36" w:rsidRPr="00C62881">
        <w:rPr>
          <w:rFonts w:ascii="Times New Roman" w:hAnsi="Times New Roman"/>
        </w:rPr>
        <w:t>На утримання закладів освіти та дитячо-юнацької спортивної школи в 202</w:t>
      </w:r>
      <w:r w:rsidR="008E7602" w:rsidRPr="00C62881">
        <w:rPr>
          <w:rFonts w:ascii="Times New Roman" w:hAnsi="Times New Roman"/>
        </w:rPr>
        <w:t>4</w:t>
      </w:r>
      <w:r w:rsidR="00995F36" w:rsidRPr="00C62881">
        <w:rPr>
          <w:rFonts w:ascii="Times New Roman" w:hAnsi="Times New Roman"/>
        </w:rPr>
        <w:t xml:space="preserve"> році по загальному фонду передбачено </w:t>
      </w:r>
      <w:r w:rsidR="00B24BAE" w:rsidRPr="00C62881">
        <w:rPr>
          <w:rFonts w:ascii="Times New Roman" w:hAnsi="Times New Roman"/>
        </w:rPr>
        <w:t>1</w:t>
      </w:r>
      <w:r w:rsidR="00084AA0" w:rsidRPr="00C62881">
        <w:rPr>
          <w:rFonts w:ascii="Times New Roman" w:hAnsi="Times New Roman"/>
        </w:rPr>
        <w:t>55</w:t>
      </w:r>
      <w:r w:rsidR="00143588">
        <w:rPr>
          <w:rFonts w:ascii="Times New Roman" w:hAnsi="Times New Roman"/>
        </w:rPr>
        <w:t>2</w:t>
      </w:r>
      <w:r w:rsidR="00A964BC">
        <w:rPr>
          <w:rFonts w:ascii="Times New Roman" w:hAnsi="Times New Roman"/>
        </w:rPr>
        <w:t>80,5</w:t>
      </w:r>
      <w:r w:rsidR="00450AAC" w:rsidRPr="00C62881">
        <w:rPr>
          <w:rFonts w:ascii="Times New Roman" w:hAnsi="Times New Roman"/>
        </w:rPr>
        <w:t xml:space="preserve"> </w:t>
      </w:r>
      <w:r w:rsidR="00995F36" w:rsidRPr="00C62881">
        <w:rPr>
          <w:rFonts w:ascii="Times New Roman" w:hAnsi="Times New Roman"/>
        </w:rPr>
        <w:t xml:space="preserve">тис. грн., в </w:t>
      </w:r>
      <w:proofErr w:type="spellStart"/>
      <w:r w:rsidR="00995F36" w:rsidRPr="00C62881">
        <w:rPr>
          <w:rFonts w:ascii="Times New Roman" w:hAnsi="Times New Roman"/>
        </w:rPr>
        <w:t>т.ч</w:t>
      </w:r>
      <w:proofErr w:type="spellEnd"/>
      <w:r w:rsidR="00995F36" w:rsidRPr="00C62881">
        <w:rPr>
          <w:rFonts w:ascii="Times New Roman" w:hAnsi="Times New Roman"/>
        </w:rPr>
        <w:t>.:</w:t>
      </w:r>
    </w:p>
    <w:p w:rsidR="00B24BAE" w:rsidRPr="00C62881" w:rsidRDefault="00B24BAE" w:rsidP="00C62881">
      <w:pPr>
        <w:spacing w:line="240" w:lineRule="auto"/>
        <w:contextualSpacing/>
        <w:jc w:val="both"/>
        <w:rPr>
          <w:rFonts w:ascii="Times New Roman" w:hAnsi="Times New Roman"/>
        </w:rPr>
      </w:pPr>
      <w:r w:rsidRPr="00C62881">
        <w:rPr>
          <w:rFonts w:ascii="Times New Roman" w:hAnsi="Times New Roman"/>
          <w:color w:val="FF0000"/>
        </w:rPr>
        <w:tab/>
      </w:r>
      <w:r w:rsidRPr="00C62881">
        <w:rPr>
          <w:rFonts w:ascii="Times New Roman" w:hAnsi="Times New Roman"/>
        </w:rPr>
        <w:t xml:space="preserve">- кошти освітньої субвенції з державного бюджету </w:t>
      </w:r>
      <w:r w:rsidR="003A1FE4" w:rsidRPr="00C62881">
        <w:rPr>
          <w:rFonts w:ascii="Times New Roman" w:hAnsi="Times New Roman"/>
        </w:rPr>
        <w:t>64738,6</w:t>
      </w:r>
      <w:r w:rsidRPr="00C62881">
        <w:rPr>
          <w:rFonts w:ascii="Times New Roman" w:hAnsi="Times New Roman"/>
        </w:rPr>
        <w:t xml:space="preserve"> тис.</w:t>
      </w:r>
      <w:r w:rsidR="0048247F" w:rsidRPr="00C62881">
        <w:rPr>
          <w:rFonts w:ascii="Times New Roman" w:hAnsi="Times New Roman"/>
        </w:rPr>
        <w:t xml:space="preserve"> </w:t>
      </w:r>
      <w:r w:rsidRPr="00C62881">
        <w:rPr>
          <w:rFonts w:ascii="Times New Roman" w:hAnsi="Times New Roman"/>
        </w:rPr>
        <w:t>грн.;</w:t>
      </w:r>
    </w:p>
    <w:p w:rsidR="0048247F" w:rsidRPr="000A259F" w:rsidRDefault="0048247F" w:rsidP="00C62881">
      <w:pPr>
        <w:spacing w:line="240" w:lineRule="auto"/>
        <w:contextualSpacing/>
        <w:jc w:val="both"/>
        <w:rPr>
          <w:rFonts w:ascii="Times New Roman" w:hAnsi="Times New Roman"/>
        </w:rPr>
      </w:pPr>
      <w:r w:rsidRPr="00C62881">
        <w:rPr>
          <w:rFonts w:ascii="Times New Roman" w:hAnsi="Times New Roman"/>
        </w:rPr>
        <w:tab/>
        <w:t xml:space="preserve">- </w:t>
      </w:r>
      <w:r w:rsidRPr="000A259F">
        <w:rPr>
          <w:rFonts w:ascii="Times New Roman" w:hAnsi="Times New Roman"/>
        </w:rPr>
        <w:t>кошти субвенції з місцевого бюджету на здійснення переданих видатків у сфері освіти за рахунок коштів освітньої субвенції – 2091,8 тис. грн.;</w:t>
      </w:r>
    </w:p>
    <w:p w:rsidR="00995F36" w:rsidRPr="000A259F" w:rsidRDefault="00C55D7C" w:rsidP="00C62881">
      <w:pPr>
        <w:spacing w:line="240" w:lineRule="auto"/>
        <w:contextualSpacing/>
        <w:jc w:val="both"/>
        <w:rPr>
          <w:rFonts w:ascii="Times New Roman" w:hAnsi="Times New Roman"/>
        </w:rPr>
      </w:pPr>
      <w:r w:rsidRPr="000A259F">
        <w:rPr>
          <w:rFonts w:ascii="Times New Roman" w:hAnsi="Times New Roman"/>
        </w:rPr>
        <w:tab/>
        <w:t xml:space="preserve">- </w:t>
      </w:r>
      <w:r w:rsidR="00995F36" w:rsidRPr="000A259F">
        <w:rPr>
          <w:rFonts w:ascii="Times New Roman" w:hAnsi="Times New Roman"/>
        </w:rPr>
        <w:t>іншої субвенції для надання психолого-педагогічних, корекційно-</w:t>
      </w:r>
      <w:proofErr w:type="spellStart"/>
      <w:r w:rsidR="00995F36" w:rsidRPr="000A259F">
        <w:rPr>
          <w:rFonts w:ascii="Times New Roman" w:hAnsi="Times New Roman"/>
        </w:rPr>
        <w:t>розвиткових</w:t>
      </w:r>
      <w:proofErr w:type="spellEnd"/>
      <w:r w:rsidR="00995F36" w:rsidRPr="000A259F">
        <w:rPr>
          <w:rFonts w:ascii="Times New Roman" w:hAnsi="Times New Roman"/>
        </w:rPr>
        <w:t xml:space="preserve"> послуг КУ «</w:t>
      </w:r>
      <w:proofErr w:type="spellStart"/>
      <w:r w:rsidR="00995F36" w:rsidRPr="000A259F">
        <w:rPr>
          <w:rFonts w:ascii="Times New Roman" w:hAnsi="Times New Roman"/>
        </w:rPr>
        <w:t>Інклюзивно</w:t>
      </w:r>
      <w:proofErr w:type="spellEnd"/>
      <w:r w:rsidR="00995F36" w:rsidRPr="000A259F">
        <w:rPr>
          <w:rFonts w:ascii="Times New Roman" w:hAnsi="Times New Roman"/>
        </w:rPr>
        <w:t xml:space="preserve">-ресурсний центр» – </w:t>
      </w:r>
      <w:r w:rsidR="003A1FE4" w:rsidRPr="000A259F">
        <w:rPr>
          <w:rFonts w:ascii="Times New Roman" w:hAnsi="Times New Roman"/>
        </w:rPr>
        <w:t>3</w:t>
      </w:r>
      <w:r w:rsidR="00A964BC" w:rsidRPr="000A259F">
        <w:rPr>
          <w:rFonts w:ascii="Times New Roman" w:hAnsi="Times New Roman"/>
        </w:rPr>
        <w:t>3,5</w:t>
      </w:r>
      <w:r w:rsidR="00995F36" w:rsidRPr="000A259F">
        <w:rPr>
          <w:rFonts w:ascii="Times New Roman" w:hAnsi="Times New Roman"/>
        </w:rPr>
        <w:t xml:space="preserve"> тис. грн. (2</w:t>
      </w:r>
      <w:r w:rsidR="003A1FE4" w:rsidRPr="000A259F">
        <w:rPr>
          <w:rFonts w:ascii="Times New Roman" w:hAnsi="Times New Roman"/>
        </w:rPr>
        <w:t>6,</w:t>
      </w:r>
      <w:r w:rsidR="00F020FA" w:rsidRPr="000A259F">
        <w:rPr>
          <w:rFonts w:ascii="Times New Roman" w:hAnsi="Times New Roman"/>
        </w:rPr>
        <w:t>2</w:t>
      </w:r>
      <w:r w:rsidR="00995F36" w:rsidRPr="000A259F">
        <w:rPr>
          <w:rFonts w:ascii="Times New Roman" w:hAnsi="Times New Roman"/>
        </w:rPr>
        <w:t xml:space="preserve"> тис. грн. – </w:t>
      </w:r>
      <w:proofErr w:type="spellStart"/>
      <w:r w:rsidR="00995F36" w:rsidRPr="000A259F">
        <w:rPr>
          <w:rFonts w:ascii="Times New Roman" w:hAnsi="Times New Roman"/>
        </w:rPr>
        <w:t>Березівська</w:t>
      </w:r>
      <w:proofErr w:type="spellEnd"/>
      <w:r w:rsidR="00995F36" w:rsidRPr="000A259F">
        <w:rPr>
          <w:rFonts w:ascii="Times New Roman" w:hAnsi="Times New Roman"/>
        </w:rPr>
        <w:t xml:space="preserve"> </w:t>
      </w:r>
      <w:r w:rsidR="0077276C" w:rsidRPr="000A259F">
        <w:rPr>
          <w:rFonts w:ascii="Times New Roman" w:hAnsi="Times New Roman"/>
        </w:rPr>
        <w:t xml:space="preserve">сільська </w:t>
      </w:r>
      <w:r w:rsidR="000A259F">
        <w:rPr>
          <w:rFonts w:ascii="Times New Roman" w:hAnsi="Times New Roman"/>
        </w:rPr>
        <w:t>рада</w:t>
      </w:r>
      <w:r w:rsidR="00A964BC" w:rsidRPr="000A259F">
        <w:rPr>
          <w:rFonts w:ascii="Times New Roman" w:hAnsi="Times New Roman"/>
        </w:rPr>
        <w:t xml:space="preserve">, 7,3 </w:t>
      </w:r>
      <w:r w:rsidR="00640152" w:rsidRPr="000A259F">
        <w:rPr>
          <w:rFonts w:ascii="Times New Roman" w:hAnsi="Times New Roman"/>
        </w:rPr>
        <w:t xml:space="preserve">тис. грн. </w:t>
      </w:r>
      <w:r w:rsidR="00F020FA" w:rsidRPr="000A259F">
        <w:rPr>
          <w:rFonts w:ascii="Times New Roman" w:hAnsi="Times New Roman"/>
        </w:rPr>
        <w:t>–</w:t>
      </w:r>
      <w:r w:rsidR="00A964BC" w:rsidRPr="000A259F">
        <w:rPr>
          <w:rFonts w:ascii="Times New Roman" w:hAnsi="Times New Roman"/>
        </w:rPr>
        <w:t xml:space="preserve"> </w:t>
      </w:r>
      <w:proofErr w:type="spellStart"/>
      <w:r w:rsidR="00F020FA" w:rsidRPr="000A259F">
        <w:rPr>
          <w:rFonts w:ascii="Times New Roman" w:hAnsi="Times New Roman"/>
        </w:rPr>
        <w:t>Шалигинська</w:t>
      </w:r>
      <w:proofErr w:type="spellEnd"/>
      <w:r w:rsidR="00F020FA" w:rsidRPr="000A259F">
        <w:rPr>
          <w:rFonts w:ascii="Times New Roman" w:hAnsi="Times New Roman"/>
        </w:rPr>
        <w:t xml:space="preserve"> селищна рада</w:t>
      </w:r>
      <w:r w:rsidR="00995F36" w:rsidRPr="000A259F">
        <w:rPr>
          <w:rFonts w:ascii="Times New Roman" w:hAnsi="Times New Roman"/>
        </w:rPr>
        <w:t>);</w:t>
      </w:r>
    </w:p>
    <w:p w:rsidR="00995F36" w:rsidRPr="000A259F" w:rsidRDefault="00C55D7C" w:rsidP="00C62881">
      <w:pPr>
        <w:spacing w:line="240" w:lineRule="auto"/>
        <w:contextualSpacing/>
        <w:jc w:val="both"/>
        <w:rPr>
          <w:rFonts w:ascii="Times New Roman" w:hAnsi="Times New Roman"/>
        </w:rPr>
      </w:pPr>
      <w:r w:rsidRPr="000A259F">
        <w:rPr>
          <w:rFonts w:ascii="Times New Roman" w:hAnsi="Times New Roman"/>
        </w:rPr>
        <w:tab/>
        <w:t xml:space="preserve">- </w:t>
      </w:r>
      <w:r w:rsidR="00756122" w:rsidRPr="000A259F">
        <w:rPr>
          <w:rFonts w:ascii="Times New Roman" w:hAnsi="Times New Roman"/>
        </w:rPr>
        <w:t xml:space="preserve">кошти міського бюджету – </w:t>
      </w:r>
      <w:r w:rsidR="00084AA0" w:rsidRPr="000A259F">
        <w:rPr>
          <w:rFonts w:ascii="Times New Roman" w:hAnsi="Times New Roman"/>
        </w:rPr>
        <w:t>88</w:t>
      </w:r>
      <w:r w:rsidR="00143588" w:rsidRPr="000A259F">
        <w:rPr>
          <w:rFonts w:ascii="Times New Roman" w:hAnsi="Times New Roman"/>
        </w:rPr>
        <w:t>4</w:t>
      </w:r>
      <w:r w:rsidR="00084AA0" w:rsidRPr="000A259F">
        <w:rPr>
          <w:rFonts w:ascii="Times New Roman" w:hAnsi="Times New Roman"/>
        </w:rPr>
        <w:t>16,6</w:t>
      </w:r>
      <w:r w:rsidR="00995F36" w:rsidRPr="000A259F">
        <w:rPr>
          <w:rFonts w:ascii="Times New Roman" w:hAnsi="Times New Roman"/>
        </w:rPr>
        <w:t xml:space="preserve"> тис. грн..    </w:t>
      </w:r>
    </w:p>
    <w:p w:rsidR="00970D83" w:rsidRPr="00C62881" w:rsidRDefault="00C55D7C" w:rsidP="00C62881">
      <w:pPr>
        <w:spacing w:line="240" w:lineRule="auto"/>
        <w:contextualSpacing/>
        <w:jc w:val="both"/>
        <w:rPr>
          <w:rFonts w:ascii="Times New Roman" w:hAnsi="Times New Roman"/>
        </w:rPr>
      </w:pPr>
      <w:r w:rsidRPr="000A259F">
        <w:rPr>
          <w:rFonts w:ascii="Times New Roman" w:hAnsi="Times New Roman"/>
        </w:rPr>
        <w:tab/>
      </w:r>
      <w:r w:rsidR="00995F36" w:rsidRPr="000A259F">
        <w:rPr>
          <w:rFonts w:ascii="Times New Roman" w:hAnsi="Times New Roman"/>
        </w:rPr>
        <w:t>Розрахунок фонду заробітної плати здійснений відповідно до штатної чисельності на 202</w:t>
      </w:r>
      <w:r w:rsidR="00AD2EA8" w:rsidRPr="000A259F">
        <w:rPr>
          <w:rFonts w:ascii="Times New Roman" w:hAnsi="Times New Roman"/>
        </w:rPr>
        <w:t>4</w:t>
      </w:r>
      <w:r w:rsidR="00995F36" w:rsidRPr="000A259F">
        <w:rPr>
          <w:rFonts w:ascii="Times New Roman" w:hAnsi="Times New Roman"/>
        </w:rPr>
        <w:t xml:space="preserve"> рік, посадових окладів та з урахуванням обов’язкових </w:t>
      </w:r>
      <w:r w:rsidR="00995F36" w:rsidRPr="00C62881">
        <w:rPr>
          <w:rFonts w:ascii="Times New Roman" w:hAnsi="Times New Roman"/>
        </w:rPr>
        <w:t>виплат (педагогічним працівникам за престижність праці, класне</w:t>
      </w:r>
      <w:r w:rsidR="00970D83" w:rsidRPr="00C62881">
        <w:rPr>
          <w:rFonts w:ascii="Times New Roman" w:hAnsi="Times New Roman"/>
        </w:rPr>
        <w:t xml:space="preserve"> керівництво, перевірка зошитів та</w:t>
      </w:r>
      <w:r w:rsidR="00995F36" w:rsidRPr="00C62881">
        <w:rPr>
          <w:rFonts w:ascii="Times New Roman" w:hAnsi="Times New Roman"/>
        </w:rPr>
        <w:t xml:space="preserve"> </w:t>
      </w:r>
      <w:r w:rsidR="00970D83" w:rsidRPr="00C62881">
        <w:rPr>
          <w:rFonts w:ascii="Times New Roman" w:hAnsi="Times New Roman"/>
        </w:rPr>
        <w:t>вислуга років;</w:t>
      </w:r>
      <w:r w:rsidR="00995F36" w:rsidRPr="00C62881">
        <w:rPr>
          <w:rFonts w:ascii="Times New Roman" w:hAnsi="Times New Roman"/>
        </w:rPr>
        <w:t xml:space="preserve"> нічні, за використання дезінфікуючих засобів). Врахована допомога на оздоровлення іншому персоналу в розмірі посадового окладу.</w:t>
      </w:r>
      <w:r w:rsidR="001D1D71" w:rsidRPr="00C62881">
        <w:rPr>
          <w:rFonts w:ascii="Times New Roman" w:hAnsi="Times New Roman"/>
        </w:rPr>
        <w:t xml:space="preserve"> </w:t>
      </w:r>
    </w:p>
    <w:p w:rsidR="00AC62EC" w:rsidRPr="00C62881" w:rsidRDefault="00874546" w:rsidP="00C62881">
      <w:pPr>
        <w:spacing w:line="240" w:lineRule="auto"/>
        <w:contextualSpacing/>
        <w:jc w:val="both"/>
        <w:rPr>
          <w:rFonts w:ascii="Times New Roman" w:hAnsi="Times New Roman"/>
        </w:rPr>
      </w:pPr>
      <w:r w:rsidRPr="00C62881">
        <w:rPr>
          <w:rFonts w:ascii="Times New Roman" w:hAnsi="Times New Roman"/>
          <w:b/>
        </w:rPr>
        <w:tab/>
      </w:r>
      <w:r w:rsidR="00970D83" w:rsidRPr="00C62881">
        <w:rPr>
          <w:rFonts w:ascii="Times New Roman" w:hAnsi="Times New Roman"/>
          <w:b/>
        </w:rPr>
        <w:t>Очікується</w:t>
      </w:r>
      <w:r w:rsidR="00970D83" w:rsidRPr="00C62881">
        <w:rPr>
          <w:rFonts w:ascii="Times New Roman" w:hAnsi="Times New Roman"/>
        </w:rPr>
        <w:t xml:space="preserve"> </w:t>
      </w:r>
      <w:r w:rsidR="00970D83" w:rsidRPr="00C62881">
        <w:rPr>
          <w:rFonts w:ascii="Times New Roman" w:hAnsi="Times New Roman"/>
          <w:b/>
        </w:rPr>
        <w:t xml:space="preserve">незабезпеченість по виплаті заробітної плати </w:t>
      </w:r>
      <w:r w:rsidR="00084AA0" w:rsidRPr="00C62881">
        <w:rPr>
          <w:rFonts w:ascii="Times New Roman" w:hAnsi="Times New Roman"/>
          <w:b/>
        </w:rPr>
        <w:t>– 35</w:t>
      </w:r>
      <w:r w:rsidR="00143588">
        <w:rPr>
          <w:rFonts w:ascii="Times New Roman" w:hAnsi="Times New Roman"/>
          <w:b/>
        </w:rPr>
        <w:t>7</w:t>
      </w:r>
      <w:r w:rsidR="00084AA0" w:rsidRPr="00C62881">
        <w:rPr>
          <w:rFonts w:ascii="Times New Roman" w:hAnsi="Times New Roman"/>
          <w:b/>
        </w:rPr>
        <w:t>70,2</w:t>
      </w:r>
      <w:r w:rsidR="00F91CE1" w:rsidRPr="00C62881">
        <w:rPr>
          <w:rFonts w:ascii="Times New Roman" w:hAnsi="Times New Roman"/>
          <w:b/>
        </w:rPr>
        <w:t xml:space="preserve"> тис. грн.: </w:t>
      </w:r>
      <w:r w:rsidR="00970D83" w:rsidRPr="00C62881">
        <w:rPr>
          <w:rFonts w:ascii="Times New Roman" w:hAnsi="Times New Roman"/>
          <w:b/>
        </w:rPr>
        <w:t>за рахунок коштів  бюджету</w:t>
      </w:r>
      <w:r w:rsidRPr="00C62881">
        <w:rPr>
          <w:rFonts w:ascii="Times New Roman" w:hAnsi="Times New Roman"/>
          <w:b/>
        </w:rPr>
        <w:t xml:space="preserve"> громади</w:t>
      </w:r>
      <w:r w:rsidR="00970D83" w:rsidRPr="00C62881">
        <w:rPr>
          <w:rFonts w:ascii="Times New Roman" w:hAnsi="Times New Roman"/>
          <w:b/>
        </w:rPr>
        <w:t xml:space="preserve"> в сумі </w:t>
      </w:r>
      <w:r w:rsidR="00084AA0" w:rsidRPr="00C62881">
        <w:rPr>
          <w:rFonts w:ascii="Times New Roman" w:hAnsi="Times New Roman"/>
          <w:b/>
        </w:rPr>
        <w:t>2</w:t>
      </w:r>
      <w:r w:rsidR="00143588">
        <w:rPr>
          <w:rFonts w:ascii="Times New Roman" w:hAnsi="Times New Roman"/>
          <w:b/>
        </w:rPr>
        <w:t>52</w:t>
      </w:r>
      <w:r w:rsidR="00084AA0" w:rsidRPr="00C62881">
        <w:rPr>
          <w:rFonts w:ascii="Times New Roman" w:hAnsi="Times New Roman"/>
          <w:b/>
        </w:rPr>
        <w:t>00,0</w:t>
      </w:r>
      <w:r w:rsidR="00970D83" w:rsidRPr="00C62881">
        <w:rPr>
          <w:rFonts w:ascii="Times New Roman" w:hAnsi="Times New Roman"/>
          <w:b/>
        </w:rPr>
        <w:t xml:space="preserve"> тис. грн.</w:t>
      </w:r>
      <w:r w:rsidR="0093683D" w:rsidRPr="00C62881">
        <w:rPr>
          <w:rFonts w:ascii="Times New Roman" w:hAnsi="Times New Roman"/>
          <w:b/>
        </w:rPr>
        <w:t xml:space="preserve"> </w:t>
      </w:r>
      <w:r w:rsidR="00084AA0" w:rsidRPr="00C62881">
        <w:rPr>
          <w:rFonts w:ascii="Times New Roman" w:hAnsi="Times New Roman"/>
          <w:b/>
        </w:rPr>
        <w:t>(</w:t>
      </w:r>
      <w:r w:rsidR="00294C5F" w:rsidRPr="00C62881">
        <w:rPr>
          <w:rFonts w:ascii="Times New Roman" w:hAnsi="Times New Roman"/>
          <w:b/>
        </w:rPr>
        <w:t>КПКВК 0611021</w:t>
      </w:r>
      <w:r w:rsidR="0093683D" w:rsidRPr="00C62881">
        <w:rPr>
          <w:rFonts w:ascii="Times New Roman" w:hAnsi="Times New Roman"/>
        </w:rPr>
        <w:t>)</w:t>
      </w:r>
      <w:r w:rsidR="00970D83" w:rsidRPr="00C62881">
        <w:rPr>
          <w:rFonts w:ascii="Times New Roman" w:hAnsi="Times New Roman"/>
        </w:rPr>
        <w:t xml:space="preserve"> </w:t>
      </w:r>
      <w:r w:rsidR="0093683D" w:rsidRPr="00C62881">
        <w:rPr>
          <w:rFonts w:ascii="Times New Roman" w:hAnsi="Times New Roman"/>
          <w:b/>
        </w:rPr>
        <w:t xml:space="preserve">або </w:t>
      </w:r>
      <w:r w:rsidR="00084AA0" w:rsidRPr="00C62881">
        <w:rPr>
          <w:rFonts w:ascii="Times New Roman" w:hAnsi="Times New Roman"/>
          <w:b/>
        </w:rPr>
        <w:t>8,</w:t>
      </w:r>
      <w:r w:rsidR="00143588">
        <w:rPr>
          <w:rFonts w:ascii="Times New Roman" w:hAnsi="Times New Roman"/>
          <w:b/>
        </w:rPr>
        <w:t>6</w:t>
      </w:r>
      <w:r w:rsidR="00084AA0" w:rsidRPr="00C62881">
        <w:rPr>
          <w:rFonts w:ascii="Times New Roman" w:hAnsi="Times New Roman"/>
          <w:b/>
        </w:rPr>
        <w:t xml:space="preserve"> місячних</w:t>
      </w:r>
      <w:r w:rsidR="00970D83" w:rsidRPr="00C62881">
        <w:rPr>
          <w:rFonts w:ascii="Times New Roman" w:hAnsi="Times New Roman"/>
          <w:b/>
        </w:rPr>
        <w:t xml:space="preserve"> фонд</w:t>
      </w:r>
      <w:r w:rsidR="00084AA0" w:rsidRPr="00C62881">
        <w:rPr>
          <w:rFonts w:ascii="Times New Roman" w:hAnsi="Times New Roman"/>
          <w:b/>
        </w:rPr>
        <w:t>ів</w:t>
      </w:r>
      <w:r w:rsidR="00970D83" w:rsidRPr="00C62881">
        <w:rPr>
          <w:rFonts w:ascii="Times New Roman" w:hAnsi="Times New Roman"/>
          <w:b/>
        </w:rPr>
        <w:t xml:space="preserve"> та</w:t>
      </w:r>
      <w:r w:rsidR="00970D83" w:rsidRPr="00C62881">
        <w:rPr>
          <w:rFonts w:ascii="Times New Roman" w:hAnsi="Times New Roman"/>
        </w:rPr>
        <w:t xml:space="preserve"> </w:t>
      </w:r>
      <w:r w:rsidR="001D1D71" w:rsidRPr="00C62881">
        <w:rPr>
          <w:rFonts w:ascii="Times New Roman" w:hAnsi="Times New Roman"/>
          <w:b/>
        </w:rPr>
        <w:t>незабезпеченість по виплаті заробітної плати педагогам за рахунок освітньої субвенції</w:t>
      </w:r>
      <w:r w:rsidR="00294C5F" w:rsidRPr="00C62881">
        <w:rPr>
          <w:rFonts w:ascii="Times New Roman" w:hAnsi="Times New Roman"/>
          <w:b/>
        </w:rPr>
        <w:t xml:space="preserve"> (КПКВК 0611031)</w:t>
      </w:r>
      <w:r w:rsidR="001D1D71" w:rsidRPr="00C62881">
        <w:rPr>
          <w:rFonts w:ascii="Times New Roman" w:hAnsi="Times New Roman"/>
          <w:b/>
        </w:rPr>
        <w:t xml:space="preserve"> на суму </w:t>
      </w:r>
      <w:r w:rsidR="00084AA0" w:rsidRPr="00C62881">
        <w:rPr>
          <w:rFonts w:ascii="Times New Roman" w:hAnsi="Times New Roman"/>
          <w:b/>
        </w:rPr>
        <w:t>10</w:t>
      </w:r>
      <w:r w:rsidR="00970D83" w:rsidRPr="00C62881">
        <w:rPr>
          <w:rFonts w:ascii="Times New Roman" w:hAnsi="Times New Roman"/>
          <w:b/>
        </w:rPr>
        <w:t>570,2</w:t>
      </w:r>
      <w:r w:rsidR="001D1D71" w:rsidRPr="00C62881">
        <w:rPr>
          <w:rFonts w:ascii="Times New Roman" w:hAnsi="Times New Roman"/>
          <w:b/>
        </w:rPr>
        <w:t xml:space="preserve"> тис. грн. (</w:t>
      </w:r>
      <w:r w:rsidR="00084AA0" w:rsidRPr="00C62881">
        <w:rPr>
          <w:rFonts w:ascii="Times New Roman" w:hAnsi="Times New Roman"/>
          <w:b/>
        </w:rPr>
        <w:t>2</w:t>
      </w:r>
      <w:r w:rsidR="001D1D71" w:rsidRPr="00C62881">
        <w:rPr>
          <w:rFonts w:ascii="Times New Roman" w:hAnsi="Times New Roman"/>
          <w:b/>
        </w:rPr>
        <w:t xml:space="preserve"> місячни</w:t>
      </w:r>
      <w:r w:rsidR="00084AA0" w:rsidRPr="00C62881">
        <w:rPr>
          <w:rFonts w:ascii="Times New Roman" w:hAnsi="Times New Roman"/>
          <w:b/>
        </w:rPr>
        <w:t>х</w:t>
      </w:r>
      <w:r w:rsidR="001D1D71" w:rsidRPr="00C62881">
        <w:rPr>
          <w:rFonts w:ascii="Times New Roman" w:hAnsi="Times New Roman"/>
          <w:b/>
        </w:rPr>
        <w:t xml:space="preserve"> </w:t>
      </w:r>
      <w:proofErr w:type="spellStart"/>
      <w:r w:rsidR="001D1D71" w:rsidRPr="00C62881">
        <w:rPr>
          <w:rFonts w:ascii="Times New Roman" w:hAnsi="Times New Roman"/>
          <w:b/>
        </w:rPr>
        <w:t>фонд</w:t>
      </w:r>
      <w:r w:rsidR="00084AA0" w:rsidRPr="00C62881">
        <w:rPr>
          <w:rFonts w:ascii="Times New Roman" w:hAnsi="Times New Roman"/>
          <w:b/>
        </w:rPr>
        <w:t>а</w:t>
      </w:r>
      <w:proofErr w:type="spellEnd"/>
      <w:r w:rsidR="001D1D71" w:rsidRPr="00C62881">
        <w:rPr>
          <w:rFonts w:ascii="Times New Roman" w:hAnsi="Times New Roman"/>
          <w:b/>
        </w:rPr>
        <w:t>).</w:t>
      </w:r>
    </w:p>
    <w:p w:rsidR="00D9242B" w:rsidRPr="00C62881" w:rsidRDefault="00AC62EC" w:rsidP="00C62881">
      <w:pPr>
        <w:spacing w:line="240" w:lineRule="auto"/>
        <w:contextualSpacing/>
        <w:jc w:val="both"/>
        <w:rPr>
          <w:rFonts w:ascii="Times New Roman" w:hAnsi="Times New Roman"/>
        </w:rPr>
      </w:pPr>
      <w:r w:rsidRPr="00C62881">
        <w:rPr>
          <w:rFonts w:ascii="Times New Roman" w:hAnsi="Times New Roman"/>
          <w:color w:val="FF0000"/>
        </w:rPr>
        <w:lastRenderedPageBreak/>
        <w:tab/>
      </w:r>
      <w:r w:rsidR="00995F36" w:rsidRPr="00C62881">
        <w:rPr>
          <w:rFonts w:ascii="Times New Roman" w:hAnsi="Times New Roman"/>
        </w:rPr>
        <w:t xml:space="preserve">На оплату комунальних послуг та енергоносіїв заплановані кошти в сумі </w:t>
      </w:r>
      <w:r w:rsidRPr="00C62881">
        <w:rPr>
          <w:rFonts w:ascii="Times New Roman" w:hAnsi="Times New Roman"/>
        </w:rPr>
        <w:t>14</w:t>
      </w:r>
      <w:r w:rsidR="00D9242B" w:rsidRPr="00C62881">
        <w:rPr>
          <w:rFonts w:ascii="Times New Roman" w:hAnsi="Times New Roman"/>
        </w:rPr>
        <w:t>878,3</w:t>
      </w:r>
      <w:r w:rsidR="00995F36" w:rsidRPr="00C62881">
        <w:rPr>
          <w:rFonts w:ascii="Times New Roman" w:hAnsi="Times New Roman"/>
        </w:rPr>
        <w:t xml:space="preserve"> тис. грн.</w:t>
      </w:r>
      <w:r w:rsidR="00D9242B" w:rsidRPr="00C62881">
        <w:rPr>
          <w:rFonts w:ascii="Times New Roman" w:hAnsi="Times New Roman"/>
        </w:rPr>
        <w:t xml:space="preserve"> при потребі 20878,3 тис. грн. </w:t>
      </w:r>
      <w:r w:rsidR="00D9242B" w:rsidRPr="00C62881">
        <w:rPr>
          <w:rFonts w:ascii="Times New Roman" w:hAnsi="Times New Roman"/>
          <w:b/>
        </w:rPr>
        <w:t>Незабезпеченість по оплаті за теплопостачання – 6000,0 тис. грн.</w:t>
      </w:r>
      <w:r w:rsidR="00D9242B" w:rsidRPr="00C62881">
        <w:rPr>
          <w:rFonts w:ascii="Times New Roman" w:hAnsi="Times New Roman"/>
        </w:rPr>
        <w:t xml:space="preserve"> </w:t>
      </w:r>
      <w:r w:rsidR="00A4074D" w:rsidRPr="00C62881">
        <w:rPr>
          <w:rFonts w:ascii="Times New Roman" w:hAnsi="Times New Roman"/>
        </w:rPr>
        <w:t>(</w:t>
      </w:r>
      <w:r w:rsidR="00874546" w:rsidRPr="00C62881">
        <w:rPr>
          <w:rFonts w:ascii="Times New Roman" w:hAnsi="Times New Roman"/>
        </w:rPr>
        <w:t>загальноосвітні школи</w:t>
      </w:r>
      <w:r w:rsidR="00D9242B" w:rsidRPr="00C62881">
        <w:rPr>
          <w:rFonts w:ascii="Times New Roman" w:hAnsi="Times New Roman"/>
        </w:rPr>
        <w:t xml:space="preserve"> – </w:t>
      </w:r>
      <w:r w:rsidR="00A4074D" w:rsidRPr="00C62881">
        <w:rPr>
          <w:rFonts w:ascii="Times New Roman" w:hAnsi="Times New Roman"/>
        </w:rPr>
        <w:t>6</w:t>
      </w:r>
      <w:r w:rsidR="00D9242B" w:rsidRPr="00C62881">
        <w:rPr>
          <w:rFonts w:ascii="Times New Roman" w:hAnsi="Times New Roman"/>
        </w:rPr>
        <w:t>000,0 тис. грн.</w:t>
      </w:r>
      <w:r w:rsidR="00A4074D" w:rsidRPr="00C62881">
        <w:rPr>
          <w:rFonts w:ascii="Times New Roman" w:hAnsi="Times New Roman"/>
        </w:rPr>
        <w:t>)</w:t>
      </w:r>
      <w:r w:rsidR="00D9242B" w:rsidRPr="00C62881">
        <w:rPr>
          <w:rFonts w:ascii="Times New Roman" w:hAnsi="Times New Roman"/>
        </w:rPr>
        <w:t>.</w:t>
      </w:r>
    </w:p>
    <w:p w:rsidR="00995F36" w:rsidRPr="00C62881" w:rsidRDefault="00F91874" w:rsidP="00C62881">
      <w:pPr>
        <w:spacing w:line="240" w:lineRule="auto"/>
        <w:contextualSpacing/>
        <w:jc w:val="both"/>
        <w:rPr>
          <w:rFonts w:ascii="Times New Roman" w:hAnsi="Times New Roman"/>
        </w:rPr>
      </w:pPr>
      <w:r w:rsidRPr="00C62881">
        <w:rPr>
          <w:rFonts w:ascii="Times New Roman" w:hAnsi="Times New Roman"/>
          <w:color w:val="FF0000"/>
        </w:rPr>
        <w:tab/>
      </w:r>
      <w:r w:rsidR="00995F36" w:rsidRPr="00C62881">
        <w:rPr>
          <w:rFonts w:ascii="Times New Roman" w:hAnsi="Times New Roman"/>
        </w:rPr>
        <w:t xml:space="preserve">За бюджетною програмою </w:t>
      </w:r>
      <w:r w:rsidR="00995F36" w:rsidRPr="00C62881">
        <w:rPr>
          <w:rFonts w:ascii="Times New Roman" w:hAnsi="Times New Roman"/>
          <w:b/>
        </w:rPr>
        <w:t>«Надання дошкільної освіти» (КПКВК 0611010)</w:t>
      </w:r>
      <w:r w:rsidR="00995F36" w:rsidRPr="00C62881">
        <w:rPr>
          <w:rFonts w:ascii="Times New Roman" w:hAnsi="Times New Roman"/>
        </w:rPr>
        <w:t xml:space="preserve"> – </w:t>
      </w:r>
      <w:r w:rsidR="005C1609" w:rsidRPr="00C62881">
        <w:rPr>
          <w:rFonts w:ascii="Times New Roman" w:hAnsi="Times New Roman"/>
        </w:rPr>
        <w:t>44345,4</w:t>
      </w:r>
      <w:r w:rsidR="00995F36" w:rsidRPr="00C62881">
        <w:rPr>
          <w:rFonts w:ascii="Times New Roman" w:hAnsi="Times New Roman"/>
        </w:rPr>
        <w:t xml:space="preserve"> тис. грн. (загальний фонд – </w:t>
      </w:r>
      <w:r w:rsidR="005C1609" w:rsidRPr="00C62881">
        <w:rPr>
          <w:rFonts w:ascii="Times New Roman" w:hAnsi="Times New Roman"/>
        </w:rPr>
        <w:t>43410,0</w:t>
      </w:r>
      <w:r w:rsidR="00995F36" w:rsidRPr="00C62881">
        <w:rPr>
          <w:rFonts w:ascii="Times New Roman" w:hAnsi="Times New Roman"/>
        </w:rPr>
        <w:t xml:space="preserve"> тис. грн., спеціальний фонд – </w:t>
      </w:r>
      <w:r w:rsidR="005C1609" w:rsidRPr="00C62881">
        <w:rPr>
          <w:rFonts w:ascii="Times New Roman" w:hAnsi="Times New Roman"/>
        </w:rPr>
        <w:t>935,4</w:t>
      </w:r>
      <w:r w:rsidR="00995F36" w:rsidRPr="00C62881">
        <w:rPr>
          <w:rFonts w:ascii="Times New Roman" w:hAnsi="Times New Roman"/>
        </w:rPr>
        <w:t xml:space="preserve"> тис. грн.). Зазначені видатки передбачені на утримання 6-ти дошкільних навчальних закладів та забезпечення рівня комфортних умов, покращення матеріально-технічної бази вихованців в </w:t>
      </w:r>
      <w:r w:rsidR="002609DD" w:rsidRPr="00C62881">
        <w:rPr>
          <w:rFonts w:ascii="Times New Roman" w:hAnsi="Times New Roman"/>
        </w:rPr>
        <w:t xml:space="preserve">кількості </w:t>
      </w:r>
      <w:r w:rsidR="005C1609" w:rsidRPr="00C62881">
        <w:rPr>
          <w:rFonts w:ascii="Times New Roman" w:hAnsi="Times New Roman"/>
        </w:rPr>
        <w:t>695</w:t>
      </w:r>
      <w:r w:rsidR="00995F36" w:rsidRPr="00C62881">
        <w:rPr>
          <w:rFonts w:ascii="Times New Roman" w:hAnsi="Times New Roman"/>
        </w:rPr>
        <w:t xml:space="preserve"> </w:t>
      </w:r>
      <w:r w:rsidR="008B3105" w:rsidRPr="00C62881">
        <w:rPr>
          <w:rFonts w:ascii="Times New Roman" w:hAnsi="Times New Roman"/>
        </w:rPr>
        <w:t>д</w:t>
      </w:r>
      <w:r w:rsidR="002609DD" w:rsidRPr="00C62881">
        <w:rPr>
          <w:rFonts w:ascii="Times New Roman" w:hAnsi="Times New Roman"/>
        </w:rPr>
        <w:t>і</w:t>
      </w:r>
      <w:r w:rsidR="008B3105" w:rsidRPr="00C62881">
        <w:rPr>
          <w:rFonts w:ascii="Times New Roman" w:hAnsi="Times New Roman"/>
        </w:rPr>
        <w:t>т</w:t>
      </w:r>
      <w:r w:rsidR="002609DD" w:rsidRPr="00C62881">
        <w:rPr>
          <w:rFonts w:ascii="Times New Roman" w:hAnsi="Times New Roman"/>
        </w:rPr>
        <w:t>ей</w:t>
      </w:r>
      <w:r w:rsidR="00995F36" w:rsidRPr="00C62881">
        <w:rPr>
          <w:rFonts w:ascii="Times New Roman" w:hAnsi="Times New Roman"/>
        </w:rPr>
        <w:t xml:space="preserve"> (без врахування </w:t>
      </w:r>
      <w:r w:rsidR="002609DD" w:rsidRPr="00C62881">
        <w:rPr>
          <w:rFonts w:ascii="Times New Roman" w:hAnsi="Times New Roman"/>
        </w:rPr>
        <w:t>17</w:t>
      </w:r>
      <w:r w:rsidR="005C1609" w:rsidRPr="00C62881">
        <w:rPr>
          <w:rFonts w:ascii="Times New Roman" w:hAnsi="Times New Roman"/>
        </w:rPr>
        <w:t>2</w:t>
      </w:r>
      <w:r w:rsidR="00995F36" w:rsidRPr="00C62881">
        <w:rPr>
          <w:rFonts w:ascii="Times New Roman" w:hAnsi="Times New Roman"/>
        </w:rPr>
        <w:t xml:space="preserve"> дітей дошкільного віку в садочках при НВК).</w:t>
      </w:r>
    </w:p>
    <w:p w:rsidR="00995F36" w:rsidRPr="00C62881" w:rsidRDefault="00C55D7C" w:rsidP="00C62881">
      <w:pPr>
        <w:spacing w:line="240" w:lineRule="auto"/>
        <w:contextualSpacing/>
        <w:jc w:val="both"/>
        <w:rPr>
          <w:rFonts w:ascii="Times New Roman" w:hAnsi="Times New Roman"/>
        </w:rPr>
      </w:pPr>
      <w:r w:rsidRPr="00C62881">
        <w:rPr>
          <w:rFonts w:ascii="Times New Roman" w:hAnsi="Times New Roman"/>
          <w:color w:val="FF0000"/>
        </w:rPr>
        <w:tab/>
      </w:r>
      <w:r w:rsidR="00995F36" w:rsidRPr="00C62881">
        <w:rPr>
          <w:rFonts w:ascii="Times New Roman" w:hAnsi="Times New Roman"/>
          <w:b/>
        </w:rPr>
        <w:t>Харчування:</w:t>
      </w:r>
      <w:r w:rsidR="00995F36" w:rsidRPr="00C62881">
        <w:rPr>
          <w:rFonts w:ascii="Times New Roman" w:hAnsi="Times New Roman"/>
        </w:rPr>
        <w:t xml:space="preserve"> Для вихованців дошкільних навчальних закладів на харчування по загальному фонду передбачено </w:t>
      </w:r>
      <w:r w:rsidR="005836AD" w:rsidRPr="00C62881">
        <w:rPr>
          <w:rFonts w:ascii="Times New Roman" w:hAnsi="Times New Roman"/>
        </w:rPr>
        <w:t>1</w:t>
      </w:r>
      <w:r w:rsidR="005C1609" w:rsidRPr="00C62881">
        <w:rPr>
          <w:rFonts w:ascii="Times New Roman" w:hAnsi="Times New Roman"/>
        </w:rPr>
        <w:t>060,0</w:t>
      </w:r>
      <w:r w:rsidR="00995F36" w:rsidRPr="00C62881">
        <w:rPr>
          <w:rFonts w:ascii="Times New Roman" w:hAnsi="Times New Roman"/>
        </w:rPr>
        <w:t xml:space="preserve"> тис. грн.. Вартість харчування становить: в ясельних групах – 2</w:t>
      </w:r>
      <w:r w:rsidR="005C1609" w:rsidRPr="00C62881">
        <w:rPr>
          <w:rFonts w:ascii="Times New Roman" w:hAnsi="Times New Roman"/>
        </w:rPr>
        <w:t>7</w:t>
      </w:r>
      <w:r w:rsidR="00995F36" w:rsidRPr="00C62881">
        <w:rPr>
          <w:rFonts w:ascii="Times New Roman" w:hAnsi="Times New Roman"/>
        </w:rPr>
        <w:t xml:space="preserve">,0 грн., в садових – </w:t>
      </w:r>
      <w:r w:rsidR="005C1609" w:rsidRPr="00C62881">
        <w:rPr>
          <w:rFonts w:ascii="Times New Roman" w:hAnsi="Times New Roman"/>
        </w:rPr>
        <w:t>30</w:t>
      </w:r>
      <w:r w:rsidR="00995F36" w:rsidRPr="00C62881">
        <w:rPr>
          <w:rFonts w:ascii="Times New Roman" w:hAnsi="Times New Roman"/>
        </w:rPr>
        <w:t xml:space="preserve">,0 грн.. За рахунок бюджету планується в розмірі для дітей ясельних груп – </w:t>
      </w:r>
      <w:r w:rsidR="005C1609" w:rsidRPr="00C62881">
        <w:rPr>
          <w:rFonts w:ascii="Times New Roman" w:hAnsi="Times New Roman"/>
        </w:rPr>
        <w:t>10,8</w:t>
      </w:r>
      <w:r w:rsidR="00995F36" w:rsidRPr="00C62881">
        <w:rPr>
          <w:rFonts w:ascii="Times New Roman" w:hAnsi="Times New Roman"/>
        </w:rPr>
        <w:t>0 грн. і садових груп – 1</w:t>
      </w:r>
      <w:r w:rsidR="005C1609" w:rsidRPr="00C62881">
        <w:rPr>
          <w:rFonts w:ascii="Times New Roman" w:hAnsi="Times New Roman"/>
        </w:rPr>
        <w:t>2,0</w:t>
      </w:r>
      <w:r w:rsidR="00995F36" w:rsidRPr="00C62881">
        <w:rPr>
          <w:rFonts w:ascii="Times New Roman" w:hAnsi="Times New Roman"/>
        </w:rPr>
        <w:t xml:space="preserve"> грн.. У видатках на харчування враховано звільнення від плати за харчування дітей, батьки яких </w:t>
      </w:r>
      <w:r w:rsidR="00791FCC" w:rsidRPr="00C62881">
        <w:rPr>
          <w:rFonts w:ascii="Times New Roman" w:hAnsi="Times New Roman"/>
        </w:rPr>
        <w:t xml:space="preserve">приймають участь в військових діях </w:t>
      </w:r>
      <w:r w:rsidR="00995F36" w:rsidRPr="00C62881">
        <w:rPr>
          <w:rFonts w:ascii="Times New Roman" w:hAnsi="Times New Roman"/>
        </w:rPr>
        <w:t>та вим</w:t>
      </w:r>
      <w:r w:rsidR="00495297" w:rsidRPr="00C62881">
        <w:rPr>
          <w:rFonts w:ascii="Times New Roman" w:hAnsi="Times New Roman"/>
        </w:rPr>
        <w:t>ушених переселенців;</w:t>
      </w:r>
      <w:r w:rsidR="00995F36" w:rsidRPr="00C62881">
        <w:rPr>
          <w:rFonts w:ascii="Times New Roman" w:hAnsi="Times New Roman"/>
        </w:rPr>
        <w:t xml:space="preserve"> </w:t>
      </w:r>
      <w:r w:rsidR="00495297" w:rsidRPr="00C62881">
        <w:rPr>
          <w:rFonts w:ascii="Times New Roman" w:hAnsi="Times New Roman"/>
        </w:rPr>
        <w:t xml:space="preserve">дітей, які мають статус дитини, яка постраждала внаслідок воєнних дій і збройних конфліктів; дітей, батьки яких загинули (пропали безвісти) або померли внаслідок поранення, контузії, каліцтва одержаних під час оборони України у зв'язку з військовою агресією </w:t>
      </w:r>
      <w:r w:rsidR="00874546" w:rsidRPr="00C62881">
        <w:rPr>
          <w:rFonts w:ascii="Times New Roman" w:hAnsi="Times New Roman"/>
        </w:rPr>
        <w:t>російської федерації</w:t>
      </w:r>
      <w:r w:rsidR="00495297" w:rsidRPr="00C62881">
        <w:rPr>
          <w:rFonts w:ascii="Times New Roman" w:hAnsi="Times New Roman"/>
        </w:rPr>
        <w:t xml:space="preserve"> проти України; </w:t>
      </w:r>
      <w:r w:rsidR="00995F36" w:rsidRPr="00C62881">
        <w:rPr>
          <w:rFonts w:ascii="Times New Roman" w:hAnsi="Times New Roman"/>
        </w:rPr>
        <w:t>дітей-сиріт та дітей із малозабезпечених сімей.</w:t>
      </w:r>
    </w:p>
    <w:p w:rsidR="00995F36" w:rsidRPr="00C62881" w:rsidRDefault="00995F36" w:rsidP="00C62881">
      <w:pPr>
        <w:spacing w:line="240" w:lineRule="auto"/>
        <w:contextualSpacing/>
        <w:jc w:val="both"/>
        <w:rPr>
          <w:rFonts w:ascii="Times New Roman" w:hAnsi="Times New Roman"/>
        </w:rPr>
      </w:pPr>
      <w:r w:rsidRPr="00C62881">
        <w:rPr>
          <w:rFonts w:ascii="Times New Roman" w:hAnsi="Times New Roman"/>
          <w:color w:val="FF0000"/>
        </w:rPr>
        <w:t xml:space="preserve">           </w:t>
      </w:r>
      <w:r w:rsidRPr="00C62881">
        <w:rPr>
          <w:rFonts w:ascii="Times New Roman" w:hAnsi="Times New Roman"/>
        </w:rPr>
        <w:t xml:space="preserve">По спеціальному фонду (платні послуги бюджетних установ) заплановано </w:t>
      </w:r>
      <w:r w:rsidR="005C1609" w:rsidRPr="00C62881">
        <w:rPr>
          <w:rFonts w:ascii="Times New Roman" w:hAnsi="Times New Roman"/>
        </w:rPr>
        <w:t>935,4</w:t>
      </w:r>
      <w:r w:rsidRPr="00C62881">
        <w:rPr>
          <w:rFonts w:ascii="Times New Roman" w:hAnsi="Times New Roman"/>
        </w:rPr>
        <w:t xml:space="preserve"> тис. грн., дана сума передбачена на заробітну плату з нарахуваннями (за надання додаткових освітніх платних послуг), харчування (батьківська плата) та відшкодування комунальних послуг.</w:t>
      </w:r>
    </w:p>
    <w:p w:rsidR="00995F36" w:rsidRPr="00C62881" w:rsidRDefault="00F91874" w:rsidP="00C62881">
      <w:pPr>
        <w:spacing w:line="240" w:lineRule="auto"/>
        <w:contextualSpacing/>
        <w:jc w:val="both"/>
        <w:rPr>
          <w:rFonts w:ascii="Times New Roman" w:hAnsi="Times New Roman"/>
        </w:rPr>
      </w:pPr>
      <w:r w:rsidRPr="00C62881">
        <w:rPr>
          <w:rFonts w:ascii="Times New Roman" w:hAnsi="Times New Roman"/>
          <w:color w:val="FF0000"/>
        </w:rPr>
        <w:tab/>
      </w:r>
      <w:r w:rsidR="00995F36" w:rsidRPr="00C62881">
        <w:rPr>
          <w:rFonts w:ascii="Times New Roman" w:hAnsi="Times New Roman"/>
        </w:rPr>
        <w:t xml:space="preserve">За бюджетною програмою </w:t>
      </w:r>
      <w:r w:rsidR="00995F36" w:rsidRPr="00C62881">
        <w:rPr>
          <w:rFonts w:ascii="Times New Roman" w:hAnsi="Times New Roman"/>
          <w:b/>
        </w:rPr>
        <w:t>«Надання загальної середньої освіти закладами загальної середньої освіти» (КПКВК 0611021)</w:t>
      </w:r>
      <w:r w:rsidR="00995F36" w:rsidRPr="00C62881">
        <w:rPr>
          <w:rFonts w:ascii="Times New Roman" w:hAnsi="Times New Roman"/>
        </w:rPr>
        <w:t xml:space="preserve"> – </w:t>
      </w:r>
      <w:r w:rsidR="00FC14BD" w:rsidRPr="00C62881">
        <w:rPr>
          <w:rFonts w:ascii="Times New Roman" w:hAnsi="Times New Roman"/>
        </w:rPr>
        <w:t>29</w:t>
      </w:r>
      <w:r w:rsidR="009A50CD">
        <w:rPr>
          <w:rFonts w:ascii="Times New Roman" w:hAnsi="Times New Roman"/>
        </w:rPr>
        <w:t>0</w:t>
      </w:r>
      <w:r w:rsidR="00FC14BD" w:rsidRPr="00C62881">
        <w:rPr>
          <w:rFonts w:ascii="Times New Roman" w:hAnsi="Times New Roman"/>
        </w:rPr>
        <w:t>87,8</w:t>
      </w:r>
      <w:r w:rsidR="00995F36" w:rsidRPr="00C62881">
        <w:rPr>
          <w:rFonts w:ascii="Times New Roman" w:hAnsi="Times New Roman"/>
        </w:rPr>
        <w:t xml:space="preserve"> тис. грн. (загальний фонд – </w:t>
      </w:r>
      <w:r w:rsidR="00FC14BD" w:rsidRPr="00C62881">
        <w:rPr>
          <w:rFonts w:ascii="Times New Roman" w:hAnsi="Times New Roman"/>
        </w:rPr>
        <w:t>25</w:t>
      </w:r>
      <w:r w:rsidR="009A50CD">
        <w:rPr>
          <w:rFonts w:ascii="Times New Roman" w:hAnsi="Times New Roman"/>
        </w:rPr>
        <w:t>0</w:t>
      </w:r>
      <w:r w:rsidR="00FC14BD" w:rsidRPr="00C62881">
        <w:rPr>
          <w:rFonts w:ascii="Times New Roman" w:hAnsi="Times New Roman"/>
        </w:rPr>
        <w:t>13,5</w:t>
      </w:r>
      <w:r w:rsidR="00995F36" w:rsidRPr="00C62881">
        <w:rPr>
          <w:rFonts w:ascii="Times New Roman" w:hAnsi="Times New Roman"/>
        </w:rPr>
        <w:t xml:space="preserve"> тис. грн., спеціальний фонд – </w:t>
      </w:r>
      <w:r w:rsidR="008E0936" w:rsidRPr="00C62881">
        <w:rPr>
          <w:rFonts w:ascii="Times New Roman" w:hAnsi="Times New Roman"/>
        </w:rPr>
        <w:t>4</w:t>
      </w:r>
      <w:r w:rsidR="00FC14BD" w:rsidRPr="00C62881">
        <w:rPr>
          <w:rFonts w:ascii="Times New Roman" w:hAnsi="Times New Roman"/>
        </w:rPr>
        <w:t>0</w:t>
      </w:r>
      <w:r w:rsidR="008E0936" w:rsidRPr="00C62881">
        <w:rPr>
          <w:rFonts w:ascii="Times New Roman" w:hAnsi="Times New Roman"/>
        </w:rPr>
        <w:t>7</w:t>
      </w:r>
      <w:r w:rsidR="00FC14BD" w:rsidRPr="00C62881">
        <w:rPr>
          <w:rFonts w:ascii="Times New Roman" w:hAnsi="Times New Roman"/>
        </w:rPr>
        <w:t>4</w:t>
      </w:r>
      <w:r w:rsidR="008E0936" w:rsidRPr="00C62881">
        <w:rPr>
          <w:rFonts w:ascii="Times New Roman" w:hAnsi="Times New Roman"/>
        </w:rPr>
        <w:t>,</w:t>
      </w:r>
      <w:r w:rsidR="00FC14BD" w:rsidRPr="00C62881">
        <w:rPr>
          <w:rFonts w:ascii="Times New Roman" w:hAnsi="Times New Roman"/>
        </w:rPr>
        <w:t>3</w:t>
      </w:r>
      <w:r w:rsidR="00995F36" w:rsidRPr="00C62881">
        <w:rPr>
          <w:rFonts w:ascii="Times New Roman" w:hAnsi="Times New Roman"/>
        </w:rPr>
        <w:t xml:space="preserve"> тис. грн., (платні послуги бюджетних установ) дана сума передбачена на заробітну плату з нарахуваннями (за надання додаткових освітніх платних послуг) та харчування (батьківська плата).</w:t>
      </w:r>
    </w:p>
    <w:p w:rsidR="00C51AC6" w:rsidRPr="00C62881" w:rsidRDefault="00C55D7C" w:rsidP="00C62881">
      <w:pPr>
        <w:spacing w:line="240" w:lineRule="auto"/>
        <w:contextualSpacing/>
        <w:jc w:val="both"/>
        <w:rPr>
          <w:rFonts w:ascii="Times New Roman" w:hAnsi="Times New Roman"/>
        </w:rPr>
      </w:pPr>
      <w:r w:rsidRPr="00C62881">
        <w:rPr>
          <w:rFonts w:ascii="Times New Roman" w:hAnsi="Times New Roman"/>
          <w:color w:val="FF0000"/>
        </w:rPr>
        <w:tab/>
      </w:r>
      <w:r w:rsidR="00995F36" w:rsidRPr="00C62881">
        <w:rPr>
          <w:rFonts w:ascii="Times New Roman" w:hAnsi="Times New Roman"/>
        </w:rPr>
        <w:t xml:space="preserve">Видатки на </w:t>
      </w:r>
      <w:r w:rsidR="00995F36" w:rsidRPr="00C62881">
        <w:rPr>
          <w:rFonts w:ascii="Times New Roman" w:hAnsi="Times New Roman"/>
          <w:b/>
        </w:rPr>
        <w:t xml:space="preserve">харчування </w:t>
      </w:r>
      <w:r w:rsidR="00995F36" w:rsidRPr="00C62881">
        <w:rPr>
          <w:rFonts w:ascii="Times New Roman" w:hAnsi="Times New Roman"/>
        </w:rPr>
        <w:t xml:space="preserve">заплановані в сумі </w:t>
      </w:r>
      <w:r w:rsidR="00FC14BD" w:rsidRPr="00C62881">
        <w:rPr>
          <w:rFonts w:ascii="Times New Roman" w:hAnsi="Times New Roman"/>
        </w:rPr>
        <w:t>1519,0</w:t>
      </w:r>
      <w:r w:rsidR="00995F36" w:rsidRPr="00C62881">
        <w:rPr>
          <w:rFonts w:ascii="Times New Roman" w:hAnsi="Times New Roman"/>
        </w:rPr>
        <w:t xml:space="preserve"> тис. грн., виходячи з вартості харчування одного </w:t>
      </w:r>
      <w:proofErr w:type="spellStart"/>
      <w:r w:rsidR="00995F36" w:rsidRPr="00C62881">
        <w:rPr>
          <w:rFonts w:ascii="Times New Roman" w:hAnsi="Times New Roman"/>
        </w:rPr>
        <w:t>діто</w:t>
      </w:r>
      <w:proofErr w:type="spellEnd"/>
      <w:r w:rsidR="00995F36" w:rsidRPr="00C62881">
        <w:rPr>
          <w:rFonts w:ascii="Times New Roman" w:hAnsi="Times New Roman"/>
        </w:rPr>
        <w:t>-дня. В дошкільному відділенні НВК вартість харчування становить: в ясельних групах – 2</w:t>
      </w:r>
      <w:r w:rsidR="00FC14BD" w:rsidRPr="00C62881">
        <w:rPr>
          <w:rFonts w:ascii="Times New Roman" w:hAnsi="Times New Roman"/>
        </w:rPr>
        <w:t>7</w:t>
      </w:r>
      <w:r w:rsidR="00995F36" w:rsidRPr="00C62881">
        <w:rPr>
          <w:rFonts w:ascii="Times New Roman" w:hAnsi="Times New Roman"/>
        </w:rPr>
        <w:t xml:space="preserve">,0 грн., садових групах – </w:t>
      </w:r>
      <w:r w:rsidR="00FC14BD" w:rsidRPr="00C62881">
        <w:rPr>
          <w:rFonts w:ascii="Times New Roman" w:hAnsi="Times New Roman"/>
        </w:rPr>
        <w:t>30</w:t>
      </w:r>
      <w:r w:rsidR="00995F36" w:rsidRPr="00C62881">
        <w:rPr>
          <w:rFonts w:ascii="Times New Roman" w:hAnsi="Times New Roman"/>
        </w:rPr>
        <w:t xml:space="preserve">,0 грн., для учнів 1-4 класів – </w:t>
      </w:r>
      <w:r w:rsidR="00FC14BD" w:rsidRPr="00C62881">
        <w:rPr>
          <w:rFonts w:ascii="Times New Roman" w:hAnsi="Times New Roman"/>
        </w:rPr>
        <w:t>20</w:t>
      </w:r>
      <w:r w:rsidR="00995F36" w:rsidRPr="00C62881">
        <w:rPr>
          <w:rFonts w:ascii="Times New Roman" w:hAnsi="Times New Roman"/>
        </w:rPr>
        <w:t xml:space="preserve">,0 грн.. За рахунок бюджету плануються в розмірі для дітей ясельних груп – </w:t>
      </w:r>
      <w:r w:rsidR="00AF68A0" w:rsidRPr="00C62881">
        <w:rPr>
          <w:rFonts w:ascii="Times New Roman" w:hAnsi="Times New Roman"/>
        </w:rPr>
        <w:t>10,8</w:t>
      </w:r>
      <w:r w:rsidR="00995F36" w:rsidRPr="00C62881">
        <w:rPr>
          <w:rFonts w:ascii="Times New Roman" w:hAnsi="Times New Roman"/>
        </w:rPr>
        <w:t>0 грн.</w:t>
      </w:r>
      <w:r w:rsidR="00473929" w:rsidRPr="00C62881">
        <w:rPr>
          <w:rFonts w:ascii="Times New Roman" w:hAnsi="Times New Roman"/>
        </w:rPr>
        <w:t>,</w:t>
      </w:r>
      <w:r w:rsidR="00995F36" w:rsidRPr="00C62881">
        <w:rPr>
          <w:rFonts w:ascii="Times New Roman" w:hAnsi="Times New Roman"/>
        </w:rPr>
        <w:t xml:space="preserve"> садових груп – 1</w:t>
      </w:r>
      <w:r w:rsidR="00491A81" w:rsidRPr="00C62881">
        <w:rPr>
          <w:rFonts w:ascii="Times New Roman" w:hAnsi="Times New Roman"/>
        </w:rPr>
        <w:t>2,0 грн.</w:t>
      </w:r>
      <w:r w:rsidR="00995F36" w:rsidRPr="00C62881">
        <w:rPr>
          <w:rFonts w:ascii="Times New Roman" w:hAnsi="Times New Roman"/>
        </w:rPr>
        <w:t>.</w:t>
      </w:r>
      <w:r w:rsidR="00C51AC6" w:rsidRPr="00C62881">
        <w:rPr>
          <w:rFonts w:ascii="Times New Roman" w:hAnsi="Times New Roman"/>
        </w:rPr>
        <w:t xml:space="preserve"> У видатках на харчування враховано звільнення від плати за харчування дітей, батьки яких приймають участь в військових діях та вимушених переселенців; дітей, які мають статус дитини, яка постраждала внаслідок воєнних дій і збройних конфліктів; дітей, батьки яких загинули (пропали безвісти) або померли внаслідок поранення, контузії, каліцтва одержаних під час оборони України у зв'язку з військовою агресією </w:t>
      </w:r>
      <w:proofErr w:type="spellStart"/>
      <w:r w:rsidR="00C51AC6" w:rsidRPr="00C62881">
        <w:rPr>
          <w:rFonts w:ascii="Times New Roman" w:hAnsi="Times New Roman"/>
        </w:rPr>
        <w:t>рф</w:t>
      </w:r>
      <w:proofErr w:type="spellEnd"/>
      <w:r w:rsidR="00C51AC6" w:rsidRPr="00C62881">
        <w:rPr>
          <w:rFonts w:ascii="Times New Roman" w:hAnsi="Times New Roman"/>
        </w:rPr>
        <w:t xml:space="preserve"> проти України; дітей-сиріт та дітей із малозабезпечених сімей.</w:t>
      </w:r>
    </w:p>
    <w:p w:rsidR="00995F36" w:rsidRPr="00C62881" w:rsidRDefault="00C55D7C" w:rsidP="00C62881">
      <w:pPr>
        <w:spacing w:line="240" w:lineRule="auto"/>
        <w:contextualSpacing/>
        <w:jc w:val="both"/>
        <w:rPr>
          <w:rFonts w:ascii="Times New Roman" w:hAnsi="Times New Roman"/>
        </w:rPr>
      </w:pPr>
      <w:r w:rsidRPr="00C62881">
        <w:rPr>
          <w:rFonts w:ascii="Times New Roman" w:hAnsi="Times New Roman"/>
          <w:color w:val="FF0000"/>
        </w:rPr>
        <w:tab/>
      </w:r>
      <w:r w:rsidR="00995F36" w:rsidRPr="00C62881">
        <w:rPr>
          <w:rFonts w:ascii="Times New Roman" w:hAnsi="Times New Roman"/>
        </w:rPr>
        <w:t xml:space="preserve">В структурі видатків по загальному фонду найбільшу частку займають видатки на заробітну плату з нарахуваннями – </w:t>
      </w:r>
      <w:r w:rsidR="00AD33C1" w:rsidRPr="00C62881">
        <w:rPr>
          <w:rFonts w:ascii="Times New Roman" w:hAnsi="Times New Roman"/>
        </w:rPr>
        <w:t>40,6</w:t>
      </w:r>
      <w:r w:rsidR="009035DD" w:rsidRPr="00C62881">
        <w:rPr>
          <w:rFonts w:ascii="Times New Roman" w:hAnsi="Times New Roman"/>
        </w:rPr>
        <w:t xml:space="preserve"> </w:t>
      </w:r>
      <w:r w:rsidR="00995F36" w:rsidRPr="00C62881">
        <w:rPr>
          <w:rFonts w:ascii="Times New Roman" w:hAnsi="Times New Roman"/>
        </w:rPr>
        <w:t xml:space="preserve">% або </w:t>
      </w:r>
      <w:r w:rsidR="00AD33C1" w:rsidRPr="00C62881">
        <w:rPr>
          <w:rFonts w:ascii="Times New Roman" w:hAnsi="Times New Roman"/>
        </w:rPr>
        <w:t>10368,2</w:t>
      </w:r>
      <w:r w:rsidR="00995F36" w:rsidRPr="00C62881">
        <w:rPr>
          <w:rFonts w:ascii="Times New Roman" w:hAnsi="Times New Roman"/>
        </w:rPr>
        <w:t xml:space="preserve"> тис. грн., комунальні послуги та енергоносії – </w:t>
      </w:r>
      <w:r w:rsidR="00AD33C1" w:rsidRPr="00C62881">
        <w:rPr>
          <w:rFonts w:ascii="Times New Roman" w:hAnsi="Times New Roman"/>
        </w:rPr>
        <w:t>35,8</w:t>
      </w:r>
      <w:r w:rsidR="009035DD" w:rsidRPr="00C62881">
        <w:rPr>
          <w:rFonts w:ascii="Times New Roman" w:hAnsi="Times New Roman"/>
        </w:rPr>
        <w:t xml:space="preserve"> </w:t>
      </w:r>
      <w:r w:rsidR="00995F36" w:rsidRPr="00C62881">
        <w:rPr>
          <w:rFonts w:ascii="Times New Roman" w:hAnsi="Times New Roman"/>
        </w:rPr>
        <w:t xml:space="preserve">% або </w:t>
      </w:r>
      <w:r w:rsidR="00AD33C1" w:rsidRPr="00C62881">
        <w:rPr>
          <w:rFonts w:ascii="Times New Roman" w:hAnsi="Times New Roman"/>
        </w:rPr>
        <w:t>9143,1</w:t>
      </w:r>
      <w:r w:rsidR="00995F36" w:rsidRPr="00C62881">
        <w:rPr>
          <w:rFonts w:ascii="Times New Roman" w:hAnsi="Times New Roman"/>
        </w:rPr>
        <w:t xml:space="preserve"> тис. грн., харчування – </w:t>
      </w:r>
      <w:r w:rsidR="00AD33C1" w:rsidRPr="00C62881">
        <w:rPr>
          <w:rFonts w:ascii="Times New Roman" w:hAnsi="Times New Roman"/>
        </w:rPr>
        <w:t>6</w:t>
      </w:r>
      <w:r w:rsidR="00995F36" w:rsidRPr="00C62881">
        <w:rPr>
          <w:rFonts w:ascii="Times New Roman" w:hAnsi="Times New Roman"/>
        </w:rPr>
        <w:t xml:space="preserve">% або </w:t>
      </w:r>
      <w:r w:rsidR="00AD33C1" w:rsidRPr="00C62881">
        <w:rPr>
          <w:rFonts w:ascii="Times New Roman" w:hAnsi="Times New Roman"/>
        </w:rPr>
        <w:t>1519,0</w:t>
      </w:r>
      <w:r w:rsidR="00995F36" w:rsidRPr="00C62881">
        <w:rPr>
          <w:rFonts w:ascii="Times New Roman" w:hAnsi="Times New Roman"/>
        </w:rPr>
        <w:t xml:space="preserve"> тис. грн. та інші видатки – </w:t>
      </w:r>
      <w:r w:rsidR="009035DD" w:rsidRPr="00C62881">
        <w:rPr>
          <w:rFonts w:ascii="Times New Roman" w:hAnsi="Times New Roman"/>
        </w:rPr>
        <w:t>1</w:t>
      </w:r>
      <w:r w:rsidR="00AD33C1" w:rsidRPr="00C62881">
        <w:rPr>
          <w:rFonts w:ascii="Times New Roman" w:hAnsi="Times New Roman"/>
        </w:rPr>
        <w:t>7</w:t>
      </w:r>
      <w:r w:rsidR="009035DD" w:rsidRPr="00C62881">
        <w:rPr>
          <w:rFonts w:ascii="Times New Roman" w:hAnsi="Times New Roman"/>
        </w:rPr>
        <w:t xml:space="preserve">,6 </w:t>
      </w:r>
      <w:r w:rsidR="00995F36" w:rsidRPr="00C62881">
        <w:rPr>
          <w:rFonts w:ascii="Times New Roman" w:hAnsi="Times New Roman"/>
        </w:rPr>
        <w:t xml:space="preserve">% або </w:t>
      </w:r>
      <w:r w:rsidR="00AD33C1" w:rsidRPr="00C62881">
        <w:rPr>
          <w:rFonts w:ascii="Times New Roman" w:hAnsi="Times New Roman"/>
        </w:rPr>
        <w:t>4483,2</w:t>
      </w:r>
      <w:r w:rsidR="00995F36" w:rsidRPr="00C62881">
        <w:rPr>
          <w:rFonts w:ascii="Times New Roman" w:hAnsi="Times New Roman"/>
        </w:rPr>
        <w:t xml:space="preserve"> грн..</w:t>
      </w:r>
    </w:p>
    <w:p w:rsidR="00995F36" w:rsidRPr="00C62881" w:rsidRDefault="00C55D7C" w:rsidP="00C62881">
      <w:pPr>
        <w:spacing w:line="240" w:lineRule="auto"/>
        <w:contextualSpacing/>
        <w:jc w:val="both"/>
        <w:rPr>
          <w:rFonts w:ascii="Times New Roman" w:hAnsi="Times New Roman"/>
        </w:rPr>
      </w:pPr>
      <w:r w:rsidRPr="00C62881">
        <w:rPr>
          <w:rFonts w:ascii="Times New Roman" w:hAnsi="Times New Roman"/>
          <w:color w:val="FF0000"/>
        </w:rPr>
        <w:tab/>
      </w:r>
      <w:r w:rsidR="00995F36" w:rsidRPr="00C62881">
        <w:rPr>
          <w:rFonts w:ascii="Times New Roman" w:hAnsi="Times New Roman"/>
        </w:rPr>
        <w:t xml:space="preserve">Зазначені видатки передбачені на утримання </w:t>
      </w:r>
      <w:r w:rsidR="00791FCC" w:rsidRPr="00C62881">
        <w:rPr>
          <w:rFonts w:ascii="Times New Roman" w:hAnsi="Times New Roman"/>
        </w:rPr>
        <w:t>9</w:t>
      </w:r>
      <w:r w:rsidR="00995F36" w:rsidRPr="00C62881">
        <w:rPr>
          <w:rFonts w:ascii="Times New Roman" w:hAnsi="Times New Roman"/>
        </w:rPr>
        <w:t xml:space="preserve"> закладів загальної середньої освіти, </w:t>
      </w:r>
      <w:r w:rsidR="00392935" w:rsidRPr="00C62881">
        <w:rPr>
          <w:rFonts w:ascii="Times New Roman" w:hAnsi="Times New Roman"/>
        </w:rPr>
        <w:t>6</w:t>
      </w:r>
      <w:r w:rsidR="00995F36" w:rsidRPr="00C62881">
        <w:rPr>
          <w:rFonts w:ascii="Times New Roman" w:hAnsi="Times New Roman"/>
        </w:rPr>
        <w:t xml:space="preserve"> закладів дошкільної освіти у складі навчально-виховних комплексів та забезпечення рівня комфортних умов, покращення матеріально-технічної бази та надання якісної освіти дітям дошкільного віку – </w:t>
      </w:r>
      <w:r w:rsidR="001D1D71" w:rsidRPr="00C62881">
        <w:rPr>
          <w:rFonts w:ascii="Times New Roman" w:hAnsi="Times New Roman"/>
        </w:rPr>
        <w:t>17</w:t>
      </w:r>
      <w:r w:rsidR="00AD33C1" w:rsidRPr="00C62881">
        <w:rPr>
          <w:rFonts w:ascii="Times New Roman" w:hAnsi="Times New Roman"/>
        </w:rPr>
        <w:t>2</w:t>
      </w:r>
      <w:r w:rsidR="00995F36" w:rsidRPr="00C62881">
        <w:rPr>
          <w:rFonts w:ascii="Times New Roman" w:hAnsi="Times New Roman"/>
        </w:rPr>
        <w:t xml:space="preserve"> та учням загальноосвітніх шкіл – </w:t>
      </w:r>
      <w:r w:rsidR="00AD33C1" w:rsidRPr="00C62881">
        <w:rPr>
          <w:rFonts w:ascii="Times New Roman" w:hAnsi="Times New Roman"/>
        </w:rPr>
        <w:t>2877</w:t>
      </w:r>
      <w:r w:rsidR="00995F36" w:rsidRPr="00C62881">
        <w:rPr>
          <w:rFonts w:ascii="Times New Roman" w:hAnsi="Times New Roman"/>
        </w:rPr>
        <w:t>.</w:t>
      </w:r>
    </w:p>
    <w:p w:rsidR="00820664" w:rsidRPr="00C62881" w:rsidRDefault="00C55D7C" w:rsidP="00C62881">
      <w:pPr>
        <w:spacing w:line="240" w:lineRule="auto"/>
        <w:contextualSpacing/>
        <w:jc w:val="both"/>
        <w:rPr>
          <w:rFonts w:ascii="Times New Roman" w:hAnsi="Times New Roman"/>
        </w:rPr>
      </w:pPr>
      <w:r w:rsidRPr="00C62881">
        <w:rPr>
          <w:rFonts w:ascii="Times New Roman" w:hAnsi="Times New Roman"/>
          <w:color w:val="FF0000"/>
        </w:rPr>
        <w:tab/>
      </w:r>
      <w:r w:rsidR="00995F36" w:rsidRPr="00C62881">
        <w:rPr>
          <w:rFonts w:ascii="Times New Roman" w:hAnsi="Times New Roman"/>
        </w:rPr>
        <w:t xml:space="preserve"> </w:t>
      </w:r>
      <w:r w:rsidR="00784F0D" w:rsidRPr="00C62881">
        <w:rPr>
          <w:rFonts w:ascii="Times New Roman" w:hAnsi="Times New Roman"/>
        </w:rPr>
        <w:t xml:space="preserve">На виконання програми розвитку патріотичного виховання школярів передбачено </w:t>
      </w:r>
      <w:r w:rsidR="005B34DF" w:rsidRPr="00C62881">
        <w:rPr>
          <w:rFonts w:ascii="Times New Roman" w:hAnsi="Times New Roman"/>
        </w:rPr>
        <w:t xml:space="preserve">200,00 </w:t>
      </w:r>
      <w:r w:rsidR="00784F0D" w:rsidRPr="00C62881">
        <w:rPr>
          <w:rFonts w:ascii="Times New Roman" w:hAnsi="Times New Roman"/>
        </w:rPr>
        <w:t xml:space="preserve"> тис. грн.</w:t>
      </w:r>
      <w:r w:rsidR="00267725" w:rsidRPr="00C62881">
        <w:rPr>
          <w:rFonts w:ascii="Times New Roman" w:hAnsi="Times New Roman"/>
        </w:rPr>
        <w:t>.</w:t>
      </w:r>
    </w:p>
    <w:p w:rsidR="007E6287" w:rsidRPr="00C62881" w:rsidRDefault="007E6287" w:rsidP="00C62881">
      <w:pPr>
        <w:spacing w:line="240" w:lineRule="auto"/>
        <w:ind w:firstLine="708"/>
        <w:contextualSpacing/>
        <w:jc w:val="both"/>
        <w:rPr>
          <w:rFonts w:ascii="Times New Roman" w:hAnsi="Times New Roman"/>
          <w:b/>
        </w:rPr>
      </w:pPr>
      <w:r w:rsidRPr="00C62881">
        <w:rPr>
          <w:rFonts w:ascii="Times New Roman" w:hAnsi="Times New Roman"/>
          <w:b/>
        </w:rPr>
        <w:t>Незабезпеченість по виплаті заробітної плати з нарахуваннями – 2</w:t>
      </w:r>
      <w:r w:rsidR="009A50CD">
        <w:rPr>
          <w:rFonts w:ascii="Times New Roman" w:hAnsi="Times New Roman"/>
          <w:b/>
        </w:rPr>
        <w:t>52</w:t>
      </w:r>
      <w:r w:rsidRPr="00C62881">
        <w:rPr>
          <w:rFonts w:ascii="Times New Roman" w:hAnsi="Times New Roman"/>
          <w:b/>
        </w:rPr>
        <w:t>00,0 тис. грн. (8,</w:t>
      </w:r>
      <w:r w:rsidR="009A50CD">
        <w:rPr>
          <w:rFonts w:ascii="Times New Roman" w:hAnsi="Times New Roman"/>
          <w:b/>
        </w:rPr>
        <w:t>6</w:t>
      </w:r>
      <w:r w:rsidRPr="00C62881">
        <w:rPr>
          <w:rFonts w:ascii="Times New Roman" w:hAnsi="Times New Roman"/>
          <w:b/>
        </w:rPr>
        <w:t xml:space="preserve"> місячних </w:t>
      </w:r>
      <w:proofErr w:type="spellStart"/>
      <w:r w:rsidRPr="00C62881">
        <w:rPr>
          <w:rFonts w:ascii="Times New Roman" w:hAnsi="Times New Roman"/>
          <w:b/>
        </w:rPr>
        <w:t>фонда</w:t>
      </w:r>
      <w:proofErr w:type="spellEnd"/>
      <w:r w:rsidRPr="00C62881">
        <w:rPr>
          <w:rFonts w:ascii="Times New Roman" w:hAnsi="Times New Roman"/>
          <w:b/>
        </w:rPr>
        <w:t>): КЕКВ 2111 – 206</w:t>
      </w:r>
      <w:r w:rsidR="009A50CD">
        <w:rPr>
          <w:rFonts w:ascii="Times New Roman" w:hAnsi="Times New Roman"/>
          <w:b/>
        </w:rPr>
        <w:t>56</w:t>
      </w:r>
      <w:r w:rsidRPr="00C62881">
        <w:rPr>
          <w:rFonts w:ascii="Times New Roman" w:hAnsi="Times New Roman"/>
          <w:b/>
        </w:rPr>
        <w:t>,0 тис. грн. та КЕКВ 2120 – 45</w:t>
      </w:r>
      <w:r w:rsidR="009A50CD">
        <w:rPr>
          <w:rFonts w:ascii="Times New Roman" w:hAnsi="Times New Roman"/>
          <w:b/>
        </w:rPr>
        <w:t>4</w:t>
      </w:r>
      <w:r w:rsidRPr="00C62881">
        <w:rPr>
          <w:rFonts w:ascii="Times New Roman" w:hAnsi="Times New Roman"/>
          <w:b/>
        </w:rPr>
        <w:t>4 тис. грн..</w:t>
      </w:r>
    </w:p>
    <w:p w:rsidR="007E6287" w:rsidRPr="00C62881" w:rsidRDefault="001E798D" w:rsidP="00C62881">
      <w:pPr>
        <w:spacing w:line="240" w:lineRule="auto"/>
        <w:ind w:firstLine="708"/>
        <w:contextualSpacing/>
        <w:jc w:val="both"/>
        <w:rPr>
          <w:rFonts w:ascii="Times New Roman" w:hAnsi="Times New Roman"/>
        </w:rPr>
      </w:pPr>
      <w:r w:rsidRPr="00C62881">
        <w:rPr>
          <w:rFonts w:ascii="Times New Roman" w:hAnsi="Times New Roman"/>
          <w:b/>
        </w:rPr>
        <w:t>Незабезпеченість по оплаті за теплопостачання – 6000,0 тис. грн..</w:t>
      </w:r>
    </w:p>
    <w:p w:rsidR="001D1D71" w:rsidRPr="00C62881" w:rsidRDefault="00C55D7C" w:rsidP="00C62881">
      <w:pPr>
        <w:spacing w:line="240" w:lineRule="auto"/>
        <w:contextualSpacing/>
        <w:jc w:val="both"/>
        <w:rPr>
          <w:rFonts w:ascii="Times New Roman" w:hAnsi="Times New Roman"/>
        </w:rPr>
      </w:pPr>
      <w:r w:rsidRPr="00C62881">
        <w:rPr>
          <w:rFonts w:ascii="Times New Roman" w:hAnsi="Times New Roman"/>
        </w:rPr>
        <w:tab/>
        <w:t xml:space="preserve">По </w:t>
      </w:r>
      <w:r w:rsidR="00820664" w:rsidRPr="00C62881">
        <w:rPr>
          <w:rFonts w:ascii="Times New Roman" w:hAnsi="Times New Roman"/>
          <w:b/>
        </w:rPr>
        <w:t>КПКВК 0611031</w:t>
      </w:r>
      <w:r w:rsidR="00995F36" w:rsidRPr="00C62881">
        <w:rPr>
          <w:rFonts w:ascii="Times New Roman" w:hAnsi="Times New Roman"/>
          <w:b/>
        </w:rPr>
        <w:t xml:space="preserve"> «Надання загальної середньої освіти закладами загальної середньої освіти»</w:t>
      </w:r>
      <w:r w:rsidR="00995F36" w:rsidRPr="00C62881">
        <w:rPr>
          <w:rFonts w:ascii="Times New Roman" w:hAnsi="Times New Roman"/>
        </w:rPr>
        <w:t xml:space="preserve"> </w:t>
      </w:r>
      <w:r w:rsidR="00820664" w:rsidRPr="00C62881">
        <w:rPr>
          <w:rFonts w:ascii="Times New Roman" w:hAnsi="Times New Roman"/>
        </w:rPr>
        <w:t>передбачено</w:t>
      </w:r>
      <w:r w:rsidR="00995F36" w:rsidRPr="00C62881">
        <w:rPr>
          <w:rFonts w:ascii="Times New Roman" w:hAnsi="Times New Roman"/>
        </w:rPr>
        <w:t xml:space="preserve"> </w:t>
      </w:r>
      <w:r w:rsidR="00BA5AE3" w:rsidRPr="00C62881">
        <w:rPr>
          <w:rFonts w:ascii="Times New Roman" w:hAnsi="Times New Roman"/>
        </w:rPr>
        <w:t>64738,6</w:t>
      </w:r>
      <w:r w:rsidR="00995F36" w:rsidRPr="00C62881">
        <w:rPr>
          <w:rFonts w:ascii="Times New Roman" w:hAnsi="Times New Roman"/>
        </w:rPr>
        <w:t xml:space="preserve"> тис. грн..</w:t>
      </w:r>
      <w:r w:rsidR="00820664" w:rsidRPr="00C62881">
        <w:rPr>
          <w:rFonts w:ascii="Times New Roman" w:hAnsi="Times New Roman"/>
        </w:rPr>
        <w:t xml:space="preserve"> (</w:t>
      </w:r>
      <w:r w:rsidR="00995F36" w:rsidRPr="00C62881">
        <w:rPr>
          <w:rFonts w:ascii="Times New Roman" w:hAnsi="Times New Roman"/>
        </w:rPr>
        <w:t>освітн</w:t>
      </w:r>
      <w:r w:rsidR="00820664" w:rsidRPr="00C62881">
        <w:rPr>
          <w:rFonts w:ascii="Times New Roman" w:hAnsi="Times New Roman"/>
        </w:rPr>
        <w:t>я</w:t>
      </w:r>
      <w:r w:rsidR="00995F36" w:rsidRPr="00C62881">
        <w:rPr>
          <w:rFonts w:ascii="Times New Roman" w:hAnsi="Times New Roman"/>
        </w:rPr>
        <w:t xml:space="preserve"> субвенці</w:t>
      </w:r>
      <w:r w:rsidR="00820664" w:rsidRPr="00C62881">
        <w:rPr>
          <w:rFonts w:ascii="Times New Roman" w:hAnsi="Times New Roman"/>
        </w:rPr>
        <w:t>я</w:t>
      </w:r>
      <w:r w:rsidR="00995F36" w:rsidRPr="00C62881">
        <w:rPr>
          <w:rFonts w:ascii="Times New Roman" w:hAnsi="Times New Roman"/>
        </w:rPr>
        <w:t xml:space="preserve"> з державного бюджету на оплату праці з нарахуваннями педагогічним працівникам (загальноосвітні навчальні заклади та шкільні відділення навчально-виховних комплексів).</w:t>
      </w:r>
      <w:r w:rsidR="001D1D71" w:rsidRPr="00C62881">
        <w:rPr>
          <w:rFonts w:ascii="Times New Roman" w:hAnsi="Times New Roman"/>
        </w:rPr>
        <w:t xml:space="preserve"> ПОТРЕБА на заробітну плату педагогічних працівників становить </w:t>
      </w:r>
      <w:r w:rsidR="00BA5AE3" w:rsidRPr="00C62881">
        <w:rPr>
          <w:rFonts w:ascii="Times New Roman" w:hAnsi="Times New Roman"/>
        </w:rPr>
        <w:t>7</w:t>
      </w:r>
      <w:r w:rsidR="00AD33C1" w:rsidRPr="00C62881">
        <w:rPr>
          <w:rFonts w:ascii="Times New Roman" w:hAnsi="Times New Roman"/>
        </w:rPr>
        <w:t>5</w:t>
      </w:r>
      <w:r w:rsidR="00BA5AE3" w:rsidRPr="00C62881">
        <w:rPr>
          <w:rFonts w:ascii="Times New Roman" w:hAnsi="Times New Roman"/>
        </w:rPr>
        <w:t>308,8</w:t>
      </w:r>
      <w:r w:rsidR="001D1D71" w:rsidRPr="00C62881">
        <w:rPr>
          <w:rFonts w:ascii="Times New Roman" w:hAnsi="Times New Roman"/>
        </w:rPr>
        <w:t xml:space="preserve"> тис. грн., сума доведеної освітньої субвенції – </w:t>
      </w:r>
      <w:r w:rsidR="00BA5AE3" w:rsidRPr="00C62881">
        <w:rPr>
          <w:rFonts w:ascii="Times New Roman" w:hAnsi="Times New Roman"/>
        </w:rPr>
        <w:t>64738,6</w:t>
      </w:r>
      <w:r w:rsidR="001D1D71" w:rsidRPr="00C62881">
        <w:rPr>
          <w:rFonts w:ascii="Times New Roman" w:hAnsi="Times New Roman"/>
        </w:rPr>
        <w:t xml:space="preserve"> тис. грн.</w:t>
      </w:r>
      <w:r w:rsidR="006A7D42" w:rsidRPr="00C62881">
        <w:rPr>
          <w:rFonts w:ascii="Times New Roman" w:hAnsi="Times New Roman"/>
        </w:rPr>
        <w:t>.</w:t>
      </w:r>
      <w:r w:rsidR="001D1D71" w:rsidRPr="00C62881">
        <w:rPr>
          <w:rFonts w:ascii="Times New Roman" w:hAnsi="Times New Roman"/>
        </w:rPr>
        <w:t xml:space="preserve"> </w:t>
      </w:r>
      <w:r w:rsidR="001D1D71" w:rsidRPr="00C62881">
        <w:rPr>
          <w:rFonts w:ascii="Times New Roman" w:hAnsi="Times New Roman"/>
          <w:b/>
        </w:rPr>
        <w:t xml:space="preserve">Незабезпеченість по виплаті заробітної плати педагогам за рахунок освітньої субвенції на суму </w:t>
      </w:r>
      <w:r w:rsidR="00AD33C1" w:rsidRPr="00C62881">
        <w:rPr>
          <w:rFonts w:ascii="Times New Roman" w:hAnsi="Times New Roman"/>
          <w:b/>
        </w:rPr>
        <w:t>10</w:t>
      </w:r>
      <w:r w:rsidR="00BA5AE3" w:rsidRPr="00C62881">
        <w:rPr>
          <w:rFonts w:ascii="Times New Roman" w:hAnsi="Times New Roman"/>
          <w:b/>
        </w:rPr>
        <w:t>570,2</w:t>
      </w:r>
      <w:r w:rsidR="00AD33C1" w:rsidRPr="00C62881">
        <w:rPr>
          <w:rFonts w:ascii="Times New Roman" w:hAnsi="Times New Roman"/>
          <w:b/>
        </w:rPr>
        <w:t xml:space="preserve"> тис. грн. (2</w:t>
      </w:r>
      <w:r w:rsidR="001D1D71" w:rsidRPr="00C62881">
        <w:rPr>
          <w:rFonts w:ascii="Times New Roman" w:hAnsi="Times New Roman"/>
          <w:b/>
        </w:rPr>
        <w:t xml:space="preserve"> місячни</w:t>
      </w:r>
      <w:r w:rsidR="00AD33C1" w:rsidRPr="00C62881">
        <w:rPr>
          <w:rFonts w:ascii="Times New Roman" w:hAnsi="Times New Roman"/>
          <w:b/>
        </w:rPr>
        <w:t>х</w:t>
      </w:r>
      <w:r w:rsidR="001D1D71" w:rsidRPr="00C62881">
        <w:rPr>
          <w:rFonts w:ascii="Times New Roman" w:hAnsi="Times New Roman"/>
          <w:b/>
        </w:rPr>
        <w:t xml:space="preserve"> </w:t>
      </w:r>
      <w:proofErr w:type="spellStart"/>
      <w:r w:rsidR="001D1D71" w:rsidRPr="00C62881">
        <w:rPr>
          <w:rFonts w:ascii="Times New Roman" w:hAnsi="Times New Roman"/>
          <w:b/>
        </w:rPr>
        <w:t>фонд</w:t>
      </w:r>
      <w:r w:rsidR="00AD33C1" w:rsidRPr="00C62881">
        <w:rPr>
          <w:rFonts w:ascii="Times New Roman" w:hAnsi="Times New Roman"/>
          <w:b/>
        </w:rPr>
        <w:t>а</w:t>
      </w:r>
      <w:proofErr w:type="spellEnd"/>
      <w:r w:rsidR="001D1D71" w:rsidRPr="00C62881">
        <w:rPr>
          <w:rFonts w:ascii="Times New Roman" w:hAnsi="Times New Roman"/>
          <w:b/>
        </w:rPr>
        <w:t>).</w:t>
      </w:r>
    </w:p>
    <w:p w:rsidR="0042640E" w:rsidRPr="00C62881" w:rsidRDefault="00820664" w:rsidP="00C62881">
      <w:pPr>
        <w:spacing w:line="240" w:lineRule="auto"/>
        <w:contextualSpacing/>
        <w:jc w:val="both"/>
        <w:rPr>
          <w:rFonts w:ascii="Times New Roman" w:hAnsi="Times New Roman"/>
          <w:b/>
        </w:rPr>
      </w:pPr>
      <w:r w:rsidRPr="00C62881">
        <w:rPr>
          <w:rFonts w:ascii="Times New Roman" w:hAnsi="Times New Roman"/>
          <w:color w:val="FF0000"/>
        </w:rPr>
        <w:tab/>
      </w:r>
      <w:r w:rsidRPr="00C62881">
        <w:rPr>
          <w:rFonts w:ascii="Times New Roman" w:hAnsi="Times New Roman"/>
        </w:rPr>
        <w:t xml:space="preserve">По </w:t>
      </w:r>
      <w:r w:rsidRPr="00C62881">
        <w:rPr>
          <w:rFonts w:ascii="Times New Roman" w:hAnsi="Times New Roman"/>
          <w:b/>
        </w:rPr>
        <w:t>КПКВК 0611070</w:t>
      </w:r>
      <w:r w:rsidR="00995F36" w:rsidRPr="00C62881">
        <w:rPr>
          <w:rFonts w:ascii="Times New Roman" w:hAnsi="Times New Roman"/>
          <w:b/>
        </w:rPr>
        <w:t xml:space="preserve"> «Надання позашкільної освіти закладами позашкільної освіти, заходи із позашкільної роботи з дітьми»</w:t>
      </w:r>
      <w:r w:rsidR="00101964" w:rsidRPr="00C62881">
        <w:rPr>
          <w:rFonts w:ascii="Times New Roman" w:hAnsi="Times New Roman"/>
        </w:rPr>
        <w:t xml:space="preserve"> </w:t>
      </w:r>
      <w:r w:rsidR="008A22CC" w:rsidRPr="00C62881">
        <w:rPr>
          <w:rFonts w:ascii="Times New Roman" w:hAnsi="Times New Roman"/>
        </w:rPr>
        <w:t xml:space="preserve">на утримання 2-х позашкільних закладів громади </w:t>
      </w:r>
      <w:r w:rsidR="00101964" w:rsidRPr="00C62881">
        <w:rPr>
          <w:rFonts w:ascii="Times New Roman" w:hAnsi="Times New Roman"/>
        </w:rPr>
        <w:t>передбачено</w:t>
      </w:r>
      <w:r w:rsidR="003D685F" w:rsidRPr="00C62881">
        <w:rPr>
          <w:rFonts w:ascii="Times New Roman" w:hAnsi="Times New Roman"/>
        </w:rPr>
        <w:t xml:space="preserve"> </w:t>
      </w:r>
      <w:r w:rsidR="00AD33C1" w:rsidRPr="00C62881">
        <w:rPr>
          <w:rFonts w:ascii="Times New Roman" w:hAnsi="Times New Roman"/>
        </w:rPr>
        <w:t>10663,9</w:t>
      </w:r>
      <w:r w:rsidR="003D685F" w:rsidRPr="00C62881">
        <w:rPr>
          <w:rFonts w:ascii="Times New Roman" w:hAnsi="Times New Roman"/>
        </w:rPr>
        <w:t xml:space="preserve"> </w:t>
      </w:r>
      <w:r w:rsidR="00995F36" w:rsidRPr="00C62881">
        <w:rPr>
          <w:rFonts w:ascii="Times New Roman" w:hAnsi="Times New Roman"/>
        </w:rPr>
        <w:t xml:space="preserve"> тис. грн.</w:t>
      </w:r>
      <w:r w:rsidR="005E7257" w:rsidRPr="00C62881">
        <w:rPr>
          <w:rFonts w:ascii="Times New Roman" w:hAnsi="Times New Roman"/>
        </w:rPr>
        <w:t xml:space="preserve">. </w:t>
      </w:r>
    </w:p>
    <w:p w:rsidR="00820664" w:rsidRPr="00C62881" w:rsidRDefault="00820664" w:rsidP="00C62881">
      <w:pPr>
        <w:spacing w:line="240" w:lineRule="auto"/>
        <w:contextualSpacing/>
        <w:jc w:val="both"/>
        <w:rPr>
          <w:rFonts w:ascii="Times New Roman" w:hAnsi="Times New Roman"/>
        </w:rPr>
      </w:pPr>
      <w:r w:rsidRPr="00C62881">
        <w:rPr>
          <w:rFonts w:ascii="Times New Roman" w:hAnsi="Times New Roman"/>
          <w:color w:val="FF0000"/>
        </w:rPr>
        <w:tab/>
      </w:r>
      <w:r w:rsidRPr="00C62881">
        <w:rPr>
          <w:rFonts w:ascii="Times New Roman" w:hAnsi="Times New Roman"/>
        </w:rPr>
        <w:t>По</w:t>
      </w:r>
      <w:r w:rsidR="00995F36" w:rsidRPr="00C62881">
        <w:rPr>
          <w:rFonts w:ascii="Times New Roman" w:hAnsi="Times New Roman"/>
        </w:rPr>
        <w:t xml:space="preserve"> бюджетн</w:t>
      </w:r>
      <w:r w:rsidRPr="00C62881">
        <w:rPr>
          <w:rFonts w:ascii="Times New Roman" w:hAnsi="Times New Roman"/>
        </w:rPr>
        <w:t>ій</w:t>
      </w:r>
      <w:r w:rsidR="00995F36" w:rsidRPr="00C62881">
        <w:rPr>
          <w:rFonts w:ascii="Times New Roman" w:hAnsi="Times New Roman"/>
        </w:rPr>
        <w:t xml:space="preserve"> програм</w:t>
      </w:r>
      <w:r w:rsidRPr="00C62881">
        <w:rPr>
          <w:rFonts w:ascii="Times New Roman" w:hAnsi="Times New Roman"/>
        </w:rPr>
        <w:t>і</w:t>
      </w:r>
      <w:r w:rsidR="00995F36" w:rsidRPr="00C62881">
        <w:rPr>
          <w:rFonts w:ascii="Times New Roman" w:hAnsi="Times New Roman"/>
        </w:rPr>
        <w:t xml:space="preserve"> </w:t>
      </w:r>
      <w:r w:rsidRPr="00C62881">
        <w:rPr>
          <w:rFonts w:ascii="Times New Roman" w:hAnsi="Times New Roman"/>
          <w:b/>
        </w:rPr>
        <w:t xml:space="preserve">0611141 </w:t>
      </w:r>
      <w:r w:rsidR="00995F36" w:rsidRPr="00C62881">
        <w:rPr>
          <w:rFonts w:ascii="Times New Roman" w:hAnsi="Times New Roman"/>
          <w:b/>
        </w:rPr>
        <w:t>«Забезпечення діяльності інших закладів</w:t>
      </w:r>
      <w:r w:rsidRPr="00C62881">
        <w:rPr>
          <w:rFonts w:ascii="Times New Roman" w:hAnsi="Times New Roman"/>
          <w:b/>
        </w:rPr>
        <w:t xml:space="preserve"> у сфері освіти» </w:t>
      </w:r>
      <w:r w:rsidRPr="00C62881">
        <w:rPr>
          <w:rFonts w:ascii="Times New Roman" w:hAnsi="Times New Roman"/>
        </w:rPr>
        <w:t xml:space="preserve">передбачено </w:t>
      </w:r>
      <w:r w:rsidR="00130909" w:rsidRPr="00C62881">
        <w:rPr>
          <w:rFonts w:ascii="Times New Roman" w:hAnsi="Times New Roman"/>
        </w:rPr>
        <w:t>3326,4</w:t>
      </w:r>
      <w:r w:rsidR="00995F36" w:rsidRPr="00C62881">
        <w:rPr>
          <w:rFonts w:ascii="Times New Roman" w:hAnsi="Times New Roman"/>
        </w:rPr>
        <w:t xml:space="preserve"> тис. грн.. Зазначені видатки забезпечать утримання централізованої бухгалтерії зі штатною чисельністю 8,5 одиниць та групи централізованого господарського обслуговування зі штатною чисельністю 5,5 одиниць.</w:t>
      </w:r>
    </w:p>
    <w:p w:rsidR="00995F36" w:rsidRPr="00670852" w:rsidRDefault="00820664" w:rsidP="00C62881">
      <w:pPr>
        <w:spacing w:line="240" w:lineRule="auto"/>
        <w:contextualSpacing/>
        <w:jc w:val="both"/>
        <w:rPr>
          <w:rFonts w:ascii="Times New Roman" w:hAnsi="Times New Roman"/>
        </w:rPr>
      </w:pPr>
      <w:r w:rsidRPr="00C62881">
        <w:rPr>
          <w:rFonts w:ascii="Times New Roman" w:hAnsi="Times New Roman"/>
          <w:color w:val="FF0000"/>
        </w:rPr>
        <w:lastRenderedPageBreak/>
        <w:tab/>
      </w:r>
      <w:r w:rsidRPr="00C62881">
        <w:rPr>
          <w:rFonts w:ascii="Times New Roman" w:hAnsi="Times New Roman"/>
        </w:rPr>
        <w:t xml:space="preserve">По </w:t>
      </w:r>
      <w:r w:rsidRPr="00C62881">
        <w:rPr>
          <w:rFonts w:ascii="Times New Roman" w:hAnsi="Times New Roman"/>
          <w:b/>
        </w:rPr>
        <w:t>КПКВК 0611142</w:t>
      </w:r>
      <w:r w:rsidR="00995F36" w:rsidRPr="00C62881">
        <w:rPr>
          <w:rFonts w:ascii="Times New Roman" w:hAnsi="Times New Roman"/>
          <w:b/>
        </w:rPr>
        <w:t xml:space="preserve"> «Інші програми та заходи у сфері освіти»</w:t>
      </w:r>
      <w:r w:rsidRPr="00C62881">
        <w:rPr>
          <w:rFonts w:ascii="Times New Roman" w:hAnsi="Times New Roman"/>
        </w:rPr>
        <w:t xml:space="preserve"> </w:t>
      </w:r>
      <w:r w:rsidR="00995F36" w:rsidRPr="00C62881">
        <w:rPr>
          <w:rFonts w:ascii="Times New Roman" w:hAnsi="Times New Roman"/>
        </w:rPr>
        <w:t xml:space="preserve"> – </w:t>
      </w:r>
      <w:r w:rsidR="00B978D7" w:rsidRPr="00C62881">
        <w:rPr>
          <w:rFonts w:ascii="Times New Roman" w:hAnsi="Times New Roman"/>
        </w:rPr>
        <w:t>75,6</w:t>
      </w:r>
      <w:r w:rsidR="00995F36" w:rsidRPr="00C62881">
        <w:rPr>
          <w:rFonts w:ascii="Times New Roman" w:hAnsi="Times New Roman"/>
        </w:rPr>
        <w:t xml:space="preserve"> тис. грн. на підтримку обдарованих та талановитих учнів навчальних закладів міської ради – на виплату щомісячної стипенд</w:t>
      </w:r>
      <w:r w:rsidR="00784F0D" w:rsidRPr="00C62881">
        <w:rPr>
          <w:rFonts w:ascii="Times New Roman" w:hAnsi="Times New Roman"/>
        </w:rPr>
        <w:t xml:space="preserve">ії міського голови кращим учням (комплексна програма «Освіта Глухівської територіальної </w:t>
      </w:r>
      <w:r w:rsidR="00784F0D" w:rsidRPr="00670852">
        <w:rPr>
          <w:rFonts w:ascii="Times New Roman" w:hAnsi="Times New Roman"/>
        </w:rPr>
        <w:t>громади).</w:t>
      </w:r>
    </w:p>
    <w:p w:rsidR="00995F36" w:rsidRPr="00670852" w:rsidRDefault="00820664" w:rsidP="00C62881">
      <w:pPr>
        <w:spacing w:line="240" w:lineRule="auto"/>
        <w:contextualSpacing/>
        <w:jc w:val="both"/>
        <w:rPr>
          <w:rFonts w:ascii="Times New Roman" w:hAnsi="Times New Roman"/>
        </w:rPr>
      </w:pPr>
      <w:r w:rsidRPr="00670852">
        <w:rPr>
          <w:rFonts w:ascii="Times New Roman" w:hAnsi="Times New Roman"/>
        </w:rPr>
        <w:tab/>
        <w:t xml:space="preserve">По </w:t>
      </w:r>
      <w:r w:rsidR="00995F36" w:rsidRPr="00670852">
        <w:rPr>
          <w:rFonts w:ascii="Times New Roman" w:hAnsi="Times New Roman"/>
        </w:rPr>
        <w:t>бюджетн</w:t>
      </w:r>
      <w:r w:rsidRPr="00670852">
        <w:rPr>
          <w:rFonts w:ascii="Times New Roman" w:hAnsi="Times New Roman"/>
        </w:rPr>
        <w:t>ій</w:t>
      </w:r>
      <w:r w:rsidR="00995F36" w:rsidRPr="00670852">
        <w:rPr>
          <w:rFonts w:ascii="Times New Roman" w:hAnsi="Times New Roman"/>
        </w:rPr>
        <w:t xml:space="preserve"> програм</w:t>
      </w:r>
      <w:r w:rsidRPr="00670852">
        <w:rPr>
          <w:rFonts w:ascii="Times New Roman" w:hAnsi="Times New Roman"/>
        </w:rPr>
        <w:t>і</w:t>
      </w:r>
      <w:r w:rsidR="00995F36" w:rsidRPr="00670852">
        <w:rPr>
          <w:rFonts w:ascii="Times New Roman" w:hAnsi="Times New Roman"/>
        </w:rPr>
        <w:t xml:space="preserve"> </w:t>
      </w:r>
      <w:r w:rsidRPr="00670852">
        <w:rPr>
          <w:rFonts w:ascii="Times New Roman" w:hAnsi="Times New Roman"/>
          <w:b/>
        </w:rPr>
        <w:t xml:space="preserve">0611151 </w:t>
      </w:r>
      <w:r w:rsidR="00995F36" w:rsidRPr="00670852">
        <w:rPr>
          <w:rFonts w:ascii="Times New Roman" w:hAnsi="Times New Roman"/>
          <w:b/>
        </w:rPr>
        <w:t xml:space="preserve">«Забезпечення діяльності </w:t>
      </w:r>
      <w:proofErr w:type="spellStart"/>
      <w:r w:rsidR="00995F36" w:rsidRPr="00670852">
        <w:rPr>
          <w:rFonts w:ascii="Times New Roman" w:hAnsi="Times New Roman"/>
          <w:b/>
        </w:rPr>
        <w:t>інклюзивно</w:t>
      </w:r>
      <w:proofErr w:type="spellEnd"/>
      <w:r w:rsidR="00995F36" w:rsidRPr="00670852">
        <w:rPr>
          <w:rFonts w:ascii="Times New Roman" w:hAnsi="Times New Roman"/>
          <w:b/>
        </w:rPr>
        <w:t>-ресурсних центрів за рахунок коштів міського бюджету»</w:t>
      </w:r>
      <w:r w:rsidR="00995F36" w:rsidRPr="00670852">
        <w:rPr>
          <w:rFonts w:ascii="Times New Roman" w:hAnsi="Times New Roman"/>
        </w:rPr>
        <w:t xml:space="preserve">  –</w:t>
      </w:r>
      <w:r w:rsidR="000406BA" w:rsidRPr="00670852">
        <w:rPr>
          <w:rFonts w:ascii="Times New Roman" w:hAnsi="Times New Roman"/>
        </w:rPr>
        <w:t xml:space="preserve"> </w:t>
      </w:r>
      <w:r w:rsidR="00101964" w:rsidRPr="00670852">
        <w:rPr>
          <w:rFonts w:ascii="Times New Roman" w:hAnsi="Times New Roman"/>
        </w:rPr>
        <w:t>23</w:t>
      </w:r>
      <w:r w:rsidR="00640152" w:rsidRPr="00670852">
        <w:rPr>
          <w:rFonts w:ascii="Times New Roman" w:hAnsi="Times New Roman"/>
        </w:rPr>
        <w:t>9</w:t>
      </w:r>
      <w:r w:rsidR="00101964" w:rsidRPr="00670852">
        <w:rPr>
          <w:rFonts w:ascii="Times New Roman" w:hAnsi="Times New Roman"/>
        </w:rPr>
        <w:t>,</w:t>
      </w:r>
      <w:r w:rsidR="00640152" w:rsidRPr="00670852">
        <w:rPr>
          <w:rFonts w:ascii="Times New Roman" w:hAnsi="Times New Roman"/>
        </w:rPr>
        <w:t>6</w:t>
      </w:r>
      <w:r w:rsidR="00101964" w:rsidRPr="00670852">
        <w:rPr>
          <w:rFonts w:ascii="Times New Roman" w:hAnsi="Times New Roman"/>
        </w:rPr>
        <w:t xml:space="preserve"> тис. грн.</w:t>
      </w:r>
      <w:r w:rsidR="000406BA" w:rsidRPr="00670852">
        <w:rPr>
          <w:rFonts w:ascii="Times New Roman" w:hAnsi="Times New Roman"/>
        </w:rPr>
        <w:t xml:space="preserve"> ( в </w:t>
      </w:r>
      <w:proofErr w:type="spellStart"/>
      <w:r w:rsidR="000406BA" w:rsidRPr="00670852">
        <w:rPr>
          <w:rFonts w:ascii="Times New Roman" w:hAnsi="Times New Roman"/>
        </w:rPr>
        <w:t>т.ч</w:t>
      </w:r>
      <w:proofErr w:type="spellEnd"/>
      <w:r w:rsidR="00263B63" w:rsidRPr="00670852">
        <w:rPr>
          <w:rFonts w:ascii="Times New Roman" w:hAnsi="Times New Roman"/>
        </w:rPr>
        <w:t>.</w:t>
      </w:r>
      <w:r w:rsidR="000406BA" w:rsidRPr="00670852">
        <w:rPr>
          <w:rFonts w:ascii="Times New Roman" w:hAnsi="Times New Roman"/>
        </w:rPr>
        <w:t xml:space="preserve"> </w:t>
      </w:r>
      <w:r w:rsidR="00995F36" w:rsidRPr="00670852">
        <w:rPr>
          <w:rFonts w:ascii="Times New Roman" w:hAnsi="Times New Roman"/>
        </w:rPr>
        <w:t xml:space="preserve"> 2</w:t>
      </w:r>
      <w:r w:rsidR="00B530F1" w:rsidRPr="00670852">
        <w:rPr>
          <w:rFonts w:ascii="Times New Roman" w:hAnsi="Times New Roman"/>
        </w:rPr>
        <w:t>6,</w:t>
      </w:r>
      <w:r w:rsidR="00640152" w:rsidRPr="00670852">
        <w:rPr>
          <w:rFonts w:ascii="Times New Roman" w:hAnsi="Times New Roman"/>
        </w:rPr>
        <w:t>2</w:t>
      </w:r>
      <w:r w:rsidR="00995F36" w:rsidRPr="00670852">
        <w:rPr>
          <w:rFonts w:ascii="Times New Roman" w:hAnsi="Times New Roman"/>
        </w:rPr>
        <w:t xml:space="preserve"> тис. грн.</w:t>
      </w:r>
      <w:r w:rsidR="0077276C" w:rsidRPr="00670852">
        <w:rPr>
          <w:rFonts w:ascii="Times New Roman" w:hAnsi="Times New Roman"/>
        </w:rPr>
        <w:t xml:space="preserve"> – </w:t>
      </w:r>
      <w:r w:rsidR="000406BA" w:rsidRPr="00670852">
        <w:rPr>
          <w:rFonts w:ascii="Times New Roman" w:hAnsi="Times New Roman"/>
        </w:rPr>
        <w:t xml:space="preserve">кошти </w:t>
      </w:r>
      <w:proofErr w:type="spellStart"/>
      <w:r w:rsidR="0077276C" w:rsidRPr="00670852">
        <w:rPr>
          <w:rFonts w:ascii="Times New Roman" w:hAnsi="Times New Roman"/>
        </w:rPr>
        <w:t>Березівськ</w:t>
      </w:r>
      <w:r w:rsidR="000406BA" w:rsidRPr="00670852">
        <w:rPr>
          <w:rFonts w:ascii="Times New Roman" w:hAnsi="Times New Roman"/>
        </w:rPr>
        <w:t>ої</w:t>
      </w:r>
      <w:proofErr w:type="spellEnd"/>
      <w:r w:rsidR="0077276C" w:rsidRPr="00670852">
        <w:rPr>
          <w:rFonts w:ascii="Times New Roman" w:hAnsi="Times New Roman"/>
        </w:rPr>
        <w:t xml:space="preserve"> сільськ</w:t>
      </w:r>
      <w:r w:rsidR="000406BA" w:rsidRPr="00670852">
        <w:rPr>
          <w:rFonts w:ascii="Times New Roman" w:hAnsi="Times New Roman"/>
        </w:rPr>
        <w:t>ої</w:t>
      </w:r>
      <w:r w:rsidR="0077276C" w:rsidRPr="00670852">
        <w:rPr>
          <w:rFonts w:ascii="Times New Roman" w:hAnsi="Times New Roman"/>
        </w:rPr>
        <w:t xml:space="preserve"> </w:t>
      </w:r>
      <w:r w:rsidR="00670852" w:rsidRPr="00670852">
        <w:rPr>
          <w:rFonts w:ascii="Times New Roman" w:hAnsi="Times New Roman"/>
        </w:rPr>
        <w:t>ради</w:t>
      </w:r>
      <w:r w:rsidR="000406BA" w:rsidRPr="00670852">
        <w:rPr>
          <w:rFonts w:ascii="Times New Roman" w:hAnsi="Times New Roman"/>
        </w:rPr>
        <w:t xml:space="preserve"> </w:t>
      </w:r>
      <w:r w:rsidR="00640152" w:rsidRPr="00670852">
        <w:rPr>
          <w:rFonts w:ascii="Times New Roman" w:hAnsi="Times New Roman"/>
        </w:rPr>
        <w:t xml:space="preserve">та 7,3 тис. грн. – </w:t>
      </w:r>
      <w:proofErr w:type="spellStart"/>
      <w:r w:rsidR="00640152" w:rsidRPr="00670852">
        <w:rPr>
          <w:rFonts w:ascii="Times New Roman" w:hAnsi="Times New Roman"/>
        </w:rPr>
        <w:t>Шалигинської</w:t>
      </w:r>
      <w:proofErr w:type="spellEnd"/>
      <w:r w:rsidR="00640152" w:rsidRPr="00670852">
        <w:rPr>
          <w:rFonts w:ascii="Times New Roman" w:hAnsi="Times New Roman"/>
        </w:rPr>
        <w:t xml:space="preserve"> селищної ради </w:t>
      </w:r>
      <w:r w:rsidR="000406BA" w:rsidRPr="00670852">
        <w:rPr>
          <w:rFonts w:ascii="Times New Roman" w:hAnsi="Times New Roman"/>
        </w:rPr>
        <w:t>на</w:t>
      </w:r>
      <w:r w:rsidR="00995F36" w:rsidRPr="00670852">
        <w:rPr>
          <w:rFonts w:ascii="Times New Roman" w:hAnsi="Times New Roman"/>
        </w:rPr>
        <w:t xml:space="preserve"> утримання</w:t>
      </w:r>
      <w:r w:rsidR="000406BA" w:rsidRPr="00670852">
        <w:rPr>
          <w:rFonts w:ascii="Times New Roman" w:hAnsi="Times New Roman"/>
        </w:rPr>
        <w:t xml:space="preserve"> </w:t>
      </w:r>
      <w:proofErr w:type="spellStart"/>
      <w:r w:rsidR="000406BA" w:rsidRPr="00670852">
        <w:rPr>
          <w:rFonts w:ascii="Times New Roman" w:hAnsi="Times New Roman"/>
        </w:rPr>
        <w:t>інклюзивно</w:t>
      </w:r>
      <w:proofErr w:type="spellEnd"/>
      <w:r w:rsidR="000406BA" w:rsidRPr="00670852">
        <w:rPr>
          <w:rFonts w:ascii="Times New Roman" w:hAnsi="Times New Roman"/>
        </w:rPr>
        <w:t xml:space="preserve"> – ресурсного центру).</w:t>
      </w:r>
    </w:p>
    <w:p w:rsidR="00563245" w:rsidRPr="00C62881" w:rsidRDefault="00563245" w:rsidP="00C62881">
      <w:pPr>
        <w:spacing w:line="240" w:lineRule="auto"/>
        <w:contextualSpacing/>
        <w:jc w:val="both"/>
        <w:rPr>
          <w:rFonts w:ascii="Times New Roman" w:hAnsi="Times New Roman"/>
        </w:rPr>
      </w:pPr>
      <w:r w:rsidRPr="00670852">
        <w:rPr>
          <w:rFonts w:ascii="Times New Roman" w:hAnsi="Times New Roman"/>
        </w:rPr>
        <w:tab/>
        <w:t xml:space="preserve">По </w:t>
      </w:r>
      <w:r w:rsidRPr="00C62881">
        <w:rPr>
          <w:rFonts w:ascii="Times New Roman" w:hAnsi="Times New Roman"/>
        </w:rPr>
        <w:t xml:space="preserve">КПКВК </w:t>
      </w:r>
      <w:r w:rsidRPr="00C62881">
        <w:rPr>
          <w:rFonts w:ascii="Times New Roman" w:hAnsi="Times New Roman"/>
          <w:b/>
        </w:rPr>
        <w:t xml:space="preserve">0611152 «Забезпечення діяльності </w:t>
      </w:r>
      <w:proofErr w:type="spellStart"/>
      <w:r w:rsidRPr="00C62881">
        <w:rPr>
          <w:rFonts w:ascii="Times New Roman" w:hAnsi="Times New Roman"/>
          <w:b/>
        </w:rPr>
        <w:t>інклюзивно</w:t>
      </w:r>
      <w:proofErr w:type="spellEnd"/>
      <w:r w:rsidRPr="00C62881">
        <w:rPr>
          <w:rFonts w:ascii="Times New Roman" w:hAnsi="Times New Roman"/>
          <w:b/>
        </w:rPr>
        <w:t xml:space="preserve">-ресурсних центрів за рахунок освітньої субвенції» </w:t>
      </w:r>
      <w:r w:rsidR="009534A2" w:rsidRPr="00C62881">
        <w:rPr>
          <w:rFonts w:ascii="Times New Roman" w:hAnsi="Times New Roman"/>
        </w:rPr>
        <w:t>передбачено</w:t>
      </w:r>
      <w:r w:rsidR="009534A2" w:rsidRPr="00C62881">
        <w:rPr>
          <w:rFonts w:ascii="Times New Roman" w:hAnsi="Times New Roman"/>
          <w:b/>
        </w:rPr>
        <w:t xml:space="preserve"> </w:t>
      </w:r>
      <w:r w:rsidR="009534A2" w:rsidRPr="00C62881">
        <w:rPr>
          <w:rFonts w:ascii="Times New Roman" w:hAnsi="Times New Roman"/>
        </w:rPr>
        <w:t>2091,8 тис. грн.</w:t>
      </w:r>
      <w:r w:rsidR="009534A2" w:rsidRPr="00C62881">
        <w:rPr>
          <w:rFonts w:ascii="Times New Roman" w:hAnsi="Times New Roman"/>
          <w:b/>
        </w:rPr>
        <w:t xml:space="preserve"> </w:t>
      </w:r>
      <w:r w:rsidR="009534A2" w:rsidRPr="00C62881">
        <w:rPr>
          <w:rFonts w:ascii="Times New Roman" w:hAnsi="Times New Roman"/>
        </w:rPr>
        <w:t>на оплату праці з нарахуваннями педагогічни</w:t>
      </w:r>
      <w:r w:rsidR="000461C6" w:rsidRPr="00C62881">
        <w:rPr>
          <w:rFonts w:ascii="Times New Roman" w:hAnsi="Times New Roman"/>
        </w:rPr>
        <w:t>х</w:t>
      </w:r>
      <w:r w:rsidR="009534A2" w:rsidRPr="00C62881">
        <w:rPr>
          <w:rFonts w:ascii="Times New Roman" w:hAnsi="Times New Roman"/>
        </w:rPr>
        <w:t xml:space="preserve"> працівників </w:t>
      </w:r>
      <w:proofErr w:type="spellStart"/>
      <w:r w:rsidR="009534A2" w:rsidRPr="00C62881">
        <w:rPr>
          <w:rFonts w:ascii="Times New Roman" w:hAnsi="Times New Roman"/>
        </w:rPr>
        <w:t>інклюзивно</w:t>
      </w:r>
      <w:proofErr w:type="spellEnd"/>
      <w:r w:rsidR="009534A2" w:rsidRPr="00C62881">
        <w:rPr>
          <w:rFonts w:ascii="Times New Roman" w:hAnsi="Times New Roman"/>
        </w:rPr>
        <w:t>-ресурсних центрів.</w:t>
      </w:r>
    </w:p>
    <w:p w:rsidR="00820664" w:rsidRPr="00C62881" w:rsidRDefault="00820664" w:rsidP="00C62881">
      <w:pPr>
        <w:spacing w:line="240" w:lineRule="auto"/>
        <w:contextualSpacing/>
        <w:jc w:val="both"/>
        <w:rPr>
          <w:rFonts w:ascii="Times New Roman" w:hAnsi="Times New Roman"/>
        </w:rPr>
      </w:pPr>
      <w:r w:rsidRPr="00C62881">
        <w:rPr>
          <w:rFonts w:ascii="Times New Roman" w:hAnsi="Times New Roman"/>
          <w:color w:val="FF0000"/>
        </w:rPr>
        <w:tab/>
      </w:r>
      <w:r w:rsidRPr="00C62881">
        <w:rPr>
          <w:rFonts w:ascii="Times New Roman" w:hAnsi="Times New Roman"/>
        </w:rPr>
        <w:t xml:space="preserve">По КПКВК </w:t>
      </w:r>
      <w:r w:rsidRPr="00C62881">
        <w:rPr>
          <w:rFonts w:ascii="Times New Roman" w:hAnsi="Times New Roman"/>
          <w:b/>
        </w:rPr>
        <w:t xml:space="preserve">0611160 </w:t>
      </w:r>
      <w:r w:rsidR="00995F36" w:rsidRPr="00C62881">
        <w:rPr>
          <w:rFonts w:ascii="Times New Roman" w:hAnsi="Times New Roman"/>
          <w:b/>
        </w:rPr>
        <w:t>«Забезпечення діяльності центрів професійного розвитку педагогічних працівників»</w:t>
      </w:r>
      <w:r w:rsidR="00995F36" w:rsidRPr="00C62881">
        <w:rPr>
          <w:rFonts w:ascii="Times New Roman" w:hAnsi="Times New Roman"/>
        </w:rPr>
        <w:t xml:space="preserve"> </w:t>
      </w:r>
      <w:r w:rsidRPr="00C62881">
        <w:rPr>
          <w:rFonts w:ascii="Times New Roman" w:hAnsi="Times New Roman"/>
        </w:rPr>
        <w:t>передбачено</w:t>
      </w:r>
      <w:r w:rsidR="00995F36" w:rsidRPr="00C62881">
        <w:rPr>
          <w:rFonts w:ascii="Times New Roman" w:hAnsi="Times New Roman"/>
        </w:rPr>
        <w:t xml:space="preserve"> 1</w:t>
      </w:r>
      <w:r w:rsidR="007A4F2B" w:rsidRPr="00C62881">
        <w:rPr>
          <w:rFonts w:ascii="Times New Roman" w:hAnsi="Times New Roman"/>
        </w:rPr>
        <w:t>487,2</w:t>
      </w:r>
      <w:r w:rsidR="00995F36" w:rsidRPr="00C62881">
        <w:rPr>
          <w:rFonts w:ascii="Times New Roman" w:hAnsi="Times New Roman"/>
        </w:rPr>
        <w:t xml:space="preserve"> тис. грн.</w:t>
      </w:r>
      <w:r w:rsidRPr="00C62881">
        <w:rPr>
          <w:rFonts w:ascii="Times New Roman" w:hAnsi="Times New Roman"/>
        </w:rPr>
        <w:t xml:space="preserve"> на </w:t>
      </w:r>
      <w:r w:rsidR="00995F36" w:rsidRPr="00C62881">
        <w:rPr>
          <w:rFonts w:ascii="Times New Roman" w:hAnsi="Times New Roman"/>
        </w:rPr>
        <w:t>утримання центру професійного розвитку педагогічних працівників.</w:t>
      </w:r>
    </w:p>
    <w:p w:rsidR="00C55D7C" w:rsidRPr="00C62881" w:rsidRDefault="00820664" w:rsidP="00C62881">
      <w:pPr>
        <w:spacing w:line="240" w:lineRule="auto"/>
        <w:contextualSpacing/>
        <w:jc w:val="both"/>
        <w:rPr>
          <w:rFonts w:ascii="Times New Roman" w:hAnsi="Times New Roman"/>
        </w:rPr>
      </w:pPr>
      <w:r w:rsidRPr="00C62881">
        <w:rPr>
          <w:rFonts w:ascii="Times New Roman" w:hAnsi="Times New Roman"/>
          <w:color w:val="FF0000"/>
        </w:rPr>
        <w:tab/>
      </w:r>
      <w:r w:rsidR="00995F36" w:rsidRPr="00C62881">
        <w:rPr>
          <w:rFonts w:ascii="Times New Roman" w:hAnsi="Times New Roman"/>
          <w:b/>
        </w:rPr>
        <w:t>«Інші заходи у сфері соціального захисту і соціального забезпечення» (КПКВК 0613242)</w:t>
      </w:r>
      <w:r w:rsidR="00995F36" w:rsidRPr="00C62881">
        <w:rPr>
          <w:rFonts w:ascii="Times New Roman" w:hAnsi="Times New Roman"/>
        </w:rPr>
        <w:t xml:space="preserve"> – </w:t>
      </w:r>
      <w:r w:rsidR="00D31ADF" w:rsidRPr="00C62881">
        <w:rPr>
          <w:rFonts w:ascii="Times New Roman" w:hAnsi="Times New Roman"/>
        </w:rPr>
        <w:t>252</w:t>
      </w:r>
      <w:r w:rsidR="002E48C3" w:rsidRPr="00C62881">
        <w:rPr>
          <w:rFonts w:ascii="Times New Roman" w:hAnsi="Times New Roman"/>
        </w:rPr>
        <w:t>,</w:t>
      </w:r>
      <w:r w:rsidR="00D31ADF" w:rsidRPr="00C62881">
        <w:rPr>
          <w:rFonts w:ascii="Times New Roman" w:hAnsi="Times New Roman"/>
        </w:rPr>
        <w:t>6</w:t>
      </w:r>
      <w:r w:rsidR="00973C13" w:rsidRPr="00C62881">
        <w:rPr>
          <w:rFonts w:ascii="Times New Roman" w:hAnsi="Times New Roman"/>
        </w:rPr>
        <w:t xml:space="preserve"> тис. грн.: </w:t>
      </w:r>
      <w:r w:rsidR="00D31ADF" w:rsidRPr="00C62881">
        <w:rPr>
          <w:rFonts w:ascii="Times New Roman" w:hAnsi="Times New Roman"/>
        </w:rPr>
        <w:t>41,6</w:t>
      </w:r>
      <w:r w:rsidR="00995F36" w:rsidRPr="00C62881">
        <w:rPr>
          <w:rFonts w:ascii="Times New Roman" w:hAnsi="Times New Roman"/>
        </w:rPr>
        <w:t xml:space="preserve"> тис. грн. на виплату одноразової допомоги </w:t>
      </w:r>
      <w:r w:rsidR="005444BA" w:rsidRPr="00C62881">
        <w:rPr>
          <w:rFonts w:ascii="Times New Roman" w:hAnsi="Times New Roman"/>
        </w:rPr>
        <w:t>2</w:t>
      </w:r>
      <w:r w:rsidR="00D31ADF" w:rsidRPr="00C62881">
        <w:rPr>
          <w:rFonts w:ascii="Times New Roman" w:hAnsi="Times New Roman"/>
        </w:rPr>
        <w:t>3</w:t>
      </w:r>
      <w:r w:rsidR="005444BA" w:rsidRPr="00C62881">
        <w:rPr>
          <w:rFonts w:ascii="Times New Roman" w:hAnsi="Times New Roman"/>
        </w:rPr>
        <w:t xml:space="preserve">-м </w:t>
      </w:r>
      <w:r w:rsidR="00995F36" w:rsidRPr="00C62881">
        <w:rPr>
          <w:rFonts w:ascii="Times New Roman" w:hAnsi="Times New Roman"/>
        </w:rPr>
        <w:t xml:space="preserve">дітям-сиротам, позбавленим батьківського піклування з розрахунку 1810 грн., яким у </w:t>
      </w:r>
      <w:r w:rsidR="00784F0D" w:rsidRPr="00C62881">
        <w:rPr>
          <w:rFonts w:ascii="Times New Roman" w:hAnsi="Times New Roman"/>
        </w:rPr>
        <w:t>202</w:t>
      </w:r>
      <w:r w:rsidR="00D31ADF" w:rsidRPr="00C62881">
        <w:rPr>
          <w:rFonts w:ascii="Times New Roman" w:hAnsi="Times New Roman"/>
        </w:rPr>
        <w:t>4</w:t>
      </w:r>
      <w:r w:rsidR="00784F0D" w:rsidRPr="00C62881">
        <w:rPr>
          <w:rFonts w:ascii="Times New Roman" w:hAnsi="Times New Roman"/>
        </w:rPr>
        <w:t xml:space="preserve"> році виповнюється 18 років (міська програма «Назустріч дітям»)</w:t>
      </w:r>
      <w:r w:rsidR="00973C13" w:rsidRPr="00C62881">
        <w:rPr>
          <w:rFonts w:ascii="Times New Roman" w:hAnsi="Times New Roman"/>
        </w:rPr>
        <w:t xml:space="preserve"> та  </w:t>
      </w:r>
      <w:r w:rsidR="002E48C3" w:rsidRPr="00C62881">
        <w:rPr>
          <w:rFonts w:ascii="Times New Roman" w:hAnsi="Times New Roman"/>
        </w:rPr>
        <w:t xml:space="preserve">211 </w:t>
      </w:r>
      <w:r w:rsidR="00973C13" w:rsidRPr="00C62881">
        <w:rPr>
          <w:rFonts w:ascii="Times New Roman" w:hAnsi="Times New Roman"/>
        </w:rPr>
        <w:t xml:space="preserve">тис. грн. на виплату допомоги </w:t>
      </w:r>
      <w:r w:rsidR="00D31ADF" w:rsidRPr="00C62881">
        <w:rPr>
          <w:rFonts w:ascii="Times New Roman" w:hAnsi="Times New Roman"/>
        </w:rPr>
        <w:t>11</w:t>
      </w:r>
      <w:r w:rsidR="00973C13" w:rsidRPr="00C62881">
        <w:rPr>
          <w:rFonts w:ascii="Times New Roman" w:hAnsi="Times New Roman"/>
        </w:rPr>
        <w:t xml:space="preserve">-м дітям-сиротам, які </w:t>
      </w:r>
      <w:r w:rsidR="005444BA" w:rsidRPr="00C62881">
        <w:rPr>
          <w:rFonts w:ascii="Times New Roman" w:hAnsi="Times New Roman"/>
        </w:rPr>
        <w:t>закінчують учбовий заклад у 202</w:t>
      </w:r>
      <w:r w:rsidR="00D31ADF" w:rsidRPr="00C62881">
        <w:rPr>
          <w:rFonts w:ascii="Times New Roman" w:hAnsi="Times New Roman"/>
        </w:rPr>
        <w:t>4</w:t>
      </w:r>
      <w:r w:rsidR="005444BA" w:rsidRPr="00C62881">
        <w:rPr>
          <w:rFonts w:ascii="Times New Roman" w:hAnsi="Times New Roman"/>
        </w:rPr>
        <w:t xml:space="preserve"> році </w:t>
      </w:r>
      <w:r w:rsidR="005C1F7C" w:rsidRPr="00C62881">
        <w:rPr>
          <w:rFonts w:ascii="Times New Roman" w:hAnsi="Times New Roman"/>
        </w:rPr>
        <w:t>із</w:t>
      </w:r>
      <w:r w:rsidR="005444BA" w:rsidRPr="00C62881">
        <w:rPr>
          <w:rFonts w:ascii="Times New Roman" w:hAnsi="Times New Roman"/>
        </w:rPr>
        <w:t xml:space="preserve"> роз</w:t>
      </w:r>
      <w:r w:rsidR="005C1F7C" w:rsidRPr="00C62881">
        <w:rPr>
          <w:rFonts w:ascii="Times New Roman" w:hAnsi="Times New Roman"/>
        </w:rPr>
        <w:t>рахунку</w:t>
      </w:r>
      <w:r w:rsidR="005444BA" w:rsidRPr="00C62881">
        <w:rPr>
          <w:rFonts w:ascii="Times New Roman" w:hAnsi="Times New Roman"/>
        </w:rPr>
        <w:t xml:space="preserve"> 6-ти прожиткових мінімумів</w:t>
      </w:r>
      <w:r w:rsidR="001D1D71" w:rsidRPr="00C62881">
        <w:rPr>
          <w:rFonts w:ascii="Times New Roman" w:hAnsi="Times New Roman"/>
        </w:rPr>
        <w:t xml:space="preserve"> на дитину</w:t>
      </w:r>
      <w:r w:rsidR="005444BA" w:rsidRPr="00C62881">
        <w:rPr>
          <w:rFonts w:ascii="Times New Roman" w:hAnsi="Times New Roman"/>
        </w:rPr>
        <w:t xml:space="preserve"> </w:t>
      </w:r>
      <w:r w:rsidR="005C1F7C" w:rsidRPr="00C62881">
        <w:rPr>
          <w:rFonts w:ascii="Times New Roman" w:hAnsi="Times New Roman"/>
        </w:rPr>
        <w:t>(</w:t>
      </w:r>
      <w:r w:rsidR="00D31ADF" w:rsidRPr="00C62881">
        <w:rPr>
          <w:rFonts w:ascii="Times New Roman" w:hAnsi="Times New Roman"/>
        </w:rPr>
        <w:t>3196</w:t>
      </w:r>
      <w:r w:rsidR="005C1F7C" w:rsidRPr="00C62881">
        <w:rPr>
          <w:rFonts w:ascii="Times New Roman" w:hAnsi="Times New Roman"/>
        </w:rPr>
        <w:t xml:space="preserve"> грн.*6=1</w:t>
      </w:r>
      <w:r w:rsidR="002E48C3" w:rsidRPr="00C62881">
        <w:rPr>
          <w:rFonts w:ascii="Times New Roman" w:hAnsi="Times New Roman"/>
        </w:rPr>
        <w:t>9176</w:t>
      </w:r>
      <w:r w:rsidR="005C1F7C" w:rsidRPr="00C62881">
        <w:rPr>
          <w:rFonts w:ascii="Times New Roman" w:hAnsi="Times New Roman"/>
        </w:rPr>
        <w:t xml:space="preserve"> грн.).</w:t>
      </w:r>
    </w:p>
    <w:p w:rsidR="00995F36" w:rsidRPr="00C62881" w:rsidRDefault="00C55D7C" w:rsidP="00C62881">
      <w:pPr>
        <w:spacing w:line="240" w:lineRule="auto"/>
        <w:contextualSpacing/>
        <w:jc w:val="both"/>
        <w:rPr>
          <w:rFonts w:ascii="Times New Roman" w:hAnsi="Times New Roman"/>
        </w:rPr>
      </w:pPr>
      <w:r w:rsidRPr="00C62881">
        <w:rPr>
          <w:rFonts w:ascii="Times New Roman" w:hAnsi="Times New Roman"/>
          <w:color w:val="FF0000"/>
        </w:rPr>
        <w:tab/>
      </w:r>
      <w:r w:rsidR="00784F0D" w:rsidRPr="00C62881">
        <w:rPr>
          <w:rFonts w:ascii="Times New Roman" w:hAnsi="Times New Roman"/>
        </w:rPr>
        <w:t>По</w:t>
      </w:r>
      <w:r w:rsidR="00995F36" w:rsidRPr="00C62881">
        <w:rPr>
          <w:rFonts w:ascii="Times New Roman" w:hAnsi="Times New Roman"/>
        </w:rPr>
        <w:t xml:space="preserve"> бюджетн</w:t>
      </w:r>
      <w:r w:rsidR="00784F0D" w:rsidRPr="00C62881">
        <w:rPr>
          <w:rFonts w:ascii="Times New Roman" w:hAnsi="Times New Roman"/>
        </w:rPr>
        <w:t>ій</w:t>
      </w:r>
      <w:r w:rsidR="00995F36" w:rsidRPr="00C62881">
        <w:rPr>
          <w:rFonts w:ascii="Times New Roman" w:hAnsi="Times New Roman"/>
        </w:rPr>
        <w:t xml:space="preserve"> програм</w:t>
      </w:r>
      <w:r w:rsidR="00784F0D" w:rsidRPr="00C62881">
        <w:rPr>
          <w:rFonts w:ascii="Times New Roman" w:hAnsi="Times New Roman"/>
        </w:rPr>
        <w:t xml:space="preserve">і </w:t>
      </w:r>
      <w:r w:rsidR="00784F0D" w:rsidRPr="00C62881">
        <w:rPr>
          <w:rFonts w:ascii="Times New Roman" w:hAnsi="Times New Roman"/>
          <w:b/>
        </w:rPr>
        <w:t>0615031</w:t>
      </w:r>
      <w:r w:rsidR="00995F36" w:rsidRPr="00C62881">
        <w:rPr>
          <w:rFonts w:ascii="Times New Roman" w:hAnsi="Times New Roman"/>
        </w:rPr>
        <w:t xml:space="preserve"> </w:t>
      </w:r>
      <w:r w:rsidR="00995F36" w:rsidRPr="00C62881">
        <w:rPr>
          <w:rFonts w:ascii="Times New Roman" w:hAnsi="Times New Roman"/>
          <w:b/>
        </w:rPr>
        <w:t xml:space="preserve">«Утримання та навчально-тренувальна робота комунальних дитячо-юнацьких спортивних шкіл» </w:t>
      </w:r>
      <w:r w:rsidR="00995F36" w:rsidRPr="00C62881">
        <w:rPr>
          <w:rFonts w:ascii="Times New Roman" w:hAnsi="Times New Roman"/>
        </w:rPr>
        <w:t xml:space="preserve">на утримання дитячо-юнацької спортивної школи зі штатною чисельністю 20 штатних одиниць (в </w:t>
      </w:r>
      <w:proofErr w:type="spellStart"/>
      <w:r w:rsidR="00995F36" w:rsidRPr="00C62881">
        <w:rPr>
          <w:rFonts w:ascii="Times New Roman" w:hAnsi="Times New Roman"/>
        </w:rPr>
        <w:t>т.ч</w:t>
      </w:r>
      <w:proofErr w:type="spellEnd"/>
      <w:r w:rsidR="00995F36" w:rsidRPr="00C62881">
        <w:rPr>
          <w:rFonts w:ascii="Times New Roman" w:hAnsi="Times New Roman"/>
        </w:rPr>
        <w:t xml:space="preserve">. педагогічний персонал – 18,0 </w:t>
      </w:r>
      <w:proofErr w:type="spellStart"/>
      <w:r w:rsidR="00995F36" w:rsidRPr="00C62881">
        <w:rPr>
          <w:rFonts w:ascii="Times New Roman" w:hAnsi="Times New Roman"/>
        </w:rPr>
        <w:t>шт.од</w:t>
      </w:r>
      <w:proofErr w:type="spellEnd"/>
      <w:r w:rsidR="00995F36" w:rsidRPr="00C62881">
        <w:rPr>
          <w:rFonts w:ascii="Times New Roman" w:hAnsi="Times New Roman"/>
        </w:rPr>
        <w:t xml:space="preserve">.) по загальному фонду передбачено </w:t>
      </w:r>
      <w:r w:rsidR="00A90933" w:rsidRPr="00C62881">
        <w:rPr>
          <w:rFonts w:ascii="Times New Roman" w:hAnsi="Times New Roman"/>
        </w:rPr>
        <w:t>3</w:t>
      </w:r>
      <w:r w:rsidR="009D6053" w:rsidRPr="00C62881">
        <w:rPr>
          <w:rFonts w:ascii="Times New Roman" w:hAnsi="Times New Roman"/>
        </w:rPr>
        <w:t>981,4</w:t>
      </w:r>
      <w:r w:rsidR="00995F36" w:rsidRPr="00C62881">
        <w:rPr>
          <w:rFonts w:ascii="Times New Roman" w:hAnsi="Times New Roman"/>
        </w:rPr>
        <w:t xml:space="preserve"> тис. грн.:</w:t>
      </w:r>
    </w:p>
    <w:p w:rsidR="00995F36" w:rsidRPr="00C62881" w:rsidRDefault="00784F0D" w:rsidP="00C62881">
      <w:pPr>
        <w:spacing w:line="240" w:lineRule="auto"/>
        <w:contextualSpacing/>
        <w:jc w:val="both"/>
        <w:rPr>
          <w:rFonts w:ascii="Times New Roman" w:hAnsi="Times New Roman"/>
        </w:rPr>
      </w:pPr>
      <w:r w:rsidRPr="00C62881">
        <w:rPr>
          <w:rFonts w:ascii="Times New Roman" w:hAnsi="Times New Roman"/>
        </w:rPr>
        <w:tab/>
        <w:t xml:space="preserve">- </w:t>
      </w:r>
      <w:r w:rsidR="00995F36" w:rsidRPr="00C62881">
        <w:rPr>
          <w:rFonts w:ascii="Times New Roman" w:hAnsi="Times New Roman"/>
        </w:rPr>
        <w:t xml:space="preserve">оплата праці </w:t>
      </w:r>
      <w:r w:rsidR="009D6053" w:rsidRPr="00C62881">
        <w:rPr>
          <w:rFonts w:ascii="Times New Roman" w:hAnsi="Times New Roman"/>
        </w:rPr>
        <w:t>– 3015,4</w:t>
      </w:r>
      <w:r w:rsidR="00995F36" w:rsidRPr="00C62881">
        <w:rPr>
          <w:rFonts w:ascii="Times New Roman" w:hAnsi="Times New Roman"/>
        </w:rPr>
        <w:t xml:space="preserve"> тис. грн.;</w:t>
      </w:r>
    </w:p>
    <w:p w:rsidR="00995F36" w:rsidRPr="00C62881" w:rsidRDefault="00784F0D" w:rsidP="00C62881">
      <w:pPr>
        <w:spacing w:line="240" w:lineRule="auto"/>
        <w:contextualSpacing/>
        <w:jc w:val="both"/>
        <w:rPr>
          <w:rFonts w:ascii="Times New Roman" w:hAnsi="Times New Roman"/>
        </w:rPr>
      </w:pPr>
      <w:r w:rsidRPr="00C62881">
        <w:rPr>
          <w:rFonts w:ascii="Times New Roman" w:hAnsi="Times New Roman"/>
        </w:rPr>
        <w:tab/>
        <w:t xml:space="preserve">- </w:t>
      </w:r>
      <w:r w:rsidR="00995F36" w:rsidRPr="00C62881">
        <w:rPr>
          <w:rFonts w:ascii="Times New Roman" w:hAnsi="Times New Roman"/>
        </w:rPr>
        <w:t>нарахування на оплату праці – 6</w:t>
      </w:r>
      <w:r w:rsidR="009D6053" w:rsidRPr="00C62881">
        <w:rPr>
          <w:rFonts w:ascii="Times New Roman" w:hAnsi="Times New Roman"/>
        </w:rPr>
        <w:t>63,4</w:t>
      </w:r>
      <w:r w:rsidR="00995F36" w:rsidRPr="00C62881">
        <w:rPr>
          <w:rFonts w:ascii="Times New Roman" w:hAnsi="Times New Roman"/>
        </w:rPr>
        <w:t xml:space="preserve"> тис. грн.;</w:t>
      </w:r>
    </w:p>
    <w:p w:rsidR="00995F36" w:rsidRPr="00C62881" w:rsidRDefault="00784F0D" w:rsidP="00C62881">
      <w:pPr>
        <w:spacing w:line="240" w:lineRule="auto"/>
        <w:contextualSpacing/>
        <w:jc w:val="both"/>
        <w:rPr>
          <w:rFonts w:ascii="Times New Roman" w:hAnsi="Times New Roman"/>
        </w:rPr>
      </w:pPr>
      <w:r w:rsidRPr="00C62881">
        <w:rPr>
          <w:rFonts w:ascii="Times New Roman" w:hAnsi="Times New Roman"/>
        </w:rPr>
        <w:tab/>
        <w:t xml:space="preserve">- </w:t>
      </w:r>
      <w:r w:rsidR="00995F36" w:rsidRPr="00C62881">
        <w:rPr>
          <w:rFonts w:ascii="Times New Roman" w:hAnsi="Times New Roman"/>
        </w:rPr>
        <w:t xml:space="preserve">оплату комунальних послуг – </w:t>
      </w:r>
      <w:r w:rsidR="00DB3D9E" w:rsidRPr="00C62881">
        <w:rPr>
          <w:rFonts w:ascii="Times New Roman" w:hAnsi="Times New Roman"/>
        </w:rPr>
        <w:t>1</w:t>
      </w:r>
      <w:r w:rsidR="009D6053" w:rsidRPr="00C62881">
        <w:rPr>
          <w:rFonts w:ascii="Times New Roman" w:hAnsi="Times New Roman"/>
        </w:rPr>
        <w:t>02,6</w:t>
      </w:r>
      <w:r w:rsidR="00995F36" w:rsidRPr="00C62881">
        <w:rPr>
          <w:rFonts w:ascii="Times New Roman" w:hAnsi="Times New Roman"/>
        </w:rPr>
        <w:t xml:space="preserve"> тис. грн..</w:t>
      </w:r>
    </w:p>
    <w:p w:rsidR="00022762" w:rsidRPr="00C62881" w:rsidRDefault="00022762" w:rsidP="00C62881">
      <w:pPr>
        <w:spacing w:line="240" w:lineRule="auto"/>
        <w:contextualSpacing/>
        <w:jc w:val="center"/>
        <w:rPr>
          <w:rFonts w:ascii="Times New Roman" w:hAnsi="Times New Roman"/>
          <w:bCs/>
        </w:rPr>
      </w:pPr>
      <w:r w:rsidRPr="00C62881">
        <w:rPr>
          <w:rFonts w:ascii="Times New Roman" w:hAnsi="Times New Roman"/>
          <w:b/>
          <w:bCs/>
        </w:rPr>
        <w:t>Відділ молоді та спорту Глухівської міської ради</w:t>
      </w:r>
    </w:p>
    <w:p w:rsidR="0081259C" w:rsidRPr="00C62881" w:rsidRDefault="0081259C" w:rsidP="00C62881">
      <w:pPr>
        <w:spacing w:after="0" w:line="240" w:lineRule="auto"/>
        <w:ind w:firstLine="708"/>
        <w:contextualSpacing/>
        <w:jc w:val="both"/>
        <w:rPr>
          <w:rFonts w:ascii="Times New Roman" w:hAnsi="Times New Roman"/>
          <w:bCs/>
        </w:rPr>
      </w:pPr>
      <w:r w:rsidRPr="00C62881">
        <w:rPr>
          <w:rFonts w:ascii="Times New Roman" w:hAnsi="Times New Roman"/>
          <w:bCs/>
        </w:rPr>
        <w:t>У бюджеті Глухівської міської територіальної громади  на 202</w:t>
      </w:r>
      <w:r w:rsidR="00411DAA" w:rsidRPr="00C62881">
        <w:rPr>
          <w:rFonts w:ascii="Times New Roman" w:hAnsi="Times New Roman"/>
          <w:bCs/>
        </w:rPr>
        <w:t>4</w:t>
      </w:r>
      <w:r w:rsidRPr="00C62881">
        <w:rPr>
          <w:rFonts w:ascii="Times New Roman" w:hAnsi="Times New Roman"/>
          <w:bCs/>
        </w:rPr>
        <w:t xml:space="preserve"> рік передбачені видатки по:</w:t>
      </w:r>
    </w:p>
    <w:p w:rsidR="00022762" w:rsidRPr="00C62881" w:rsidRDefault="00961C08" w:rsidP="00C62881">
      <w:pPr>
        <w:spacing w:after="0" w:line="240" w:lineRule="auto"/>
        <w:ind w:firstLine="708"/>
        <w:contextualSpacing/>
        <w:jc w:val="both"/>
        <w:rPr>
          <w:rFonts w:ascii="Times New Roman" w:hAnsi="Times New Roman"/>
          <w:b/>
          <w:bCs/>
        </w:rPr>
      </w:pPr>
      <w:r w:rsidRPr="00C62881">
        <w:rPr>
          <w:rFonts w:ascii="Times New Roman" w:hAnsi="Times New Roman"/>
          <w:b/>
          <w:bCs/>
        </w:rPr>
        <w:t xml:space="preserve">КПКВК 1110160  «Керівництво і управління у відповідній сфері у містах (місті Києві), селищах, селах, територіальних громадах» </w:t>
      </w:r>
      <w:r w:rsidR="00022762" w:rsidRPr="00C62881">
        <w:rPr>
          <w:rFonts w:ascii="Times New Roman" w:hAnsi="Times New Roman"/>
          <w:b/>
          <w:bCs/>
        </w:rPr>
        <w:t xml:space="preserve"> </w:t>
      </w:r>
      <w:r w:rsidR="00022762" w:rsidRPr="00C62881">
        <w:rPr>
          <w:rFonts w:ascii="Times New Roman" w:hAnsi="Times New Roman"/>
          <w:bCs/>
        </w:rPr>
        <w:t xml:space="preserve">у сумі  </w:t>
      </w:r>
      <w:r w:rsidR="00CF6DCC" w:rsidRPr="00C62881">
        <w:rPr>
          <w:rFonts w:ascii="Times New Roman" w:hAnsi="Times New Roman"/>
          <w:bCs/>
        </w:rPr>
        <w:t>1607,1</w:t>
      </w:r>
      <w:r w:rsidR="00022762" w:rsidRPr="00C62881">
        <w:rPr>
          <w:rFonts w:ascii="Times New Roman" w:hAnsi="Times New Roman"/>
          <w:bCs/>
        </w:rPr>
        <w:t xml:space="preserve"> </w:t>
      </w:r>
      <w:proofErr w:type="spellStart"/>
      <w:r w:rsidR="00022762" w:rsidRPr="00C62881">
        <w:rPr>
          <w:rFonts w:ascii="Times New Roman" w:hAnsi="Times New Roman"/>
          <w:bCs/>
        </w:rPr>
        <w:t>тис.грн</w:t>
      </w:r>
      <w:proofErr w:type="spellEnd"/>
      <w:r w:rsidR="00022762" w:rsidRPr="00C62881">
        <w:rPr>
          <w:rFonts w:ascii="Times New Roman" w:hAnsi="Times New Roman"/>
          <w:bCs/>
        </w:rPr>
        <w:t>.</w:t>
      </w:r>
      <w:r w:rsidR="00CC7DB9" w:rsidRPr="00C62881">
        <w:rPr>
          <w:rFonts w:ascii="Times New Roman" w:hAnsi="Times New Roman"/>
          <w:bCs/>
        </w:rPr>
        <w:t xml:space="preserve"> в </w:t>
      </w:r>
      <w:proofErr w:type="spellStart"/>
      <w:r w:rsidR="00CC7DB9" w:rsidRPr="00C62881">
        <w:rPr>
          <w:rFonts w:ascii="Times New Roman" w:hAnsi="Times New Roman"/>
          <w:bCs/>
        </w:rPr>
        <w:t>т.ч</w:t>
      </w:r>
      <w:proofErr w:type="spellEnd"/>
      <w:r w:rsidR="00CC7DB9" w:rsidRPr="00C62881">
        <w:rPr>
          <w:rFonts w:ascii="Times New Roman" w:hAnsi="Times New Roman"/>
          <w:bCs/>
        </w:rPr>
        <w:t xml:space="preserve">. на оплату праці з нарахуваннями – </w:t>
      </w:r>
      <w:r w:rsidR="00CF6DCC" w:rsidRPr="00C62881">
        <w:rPr>
          <w:rFonts w:ascii="Times New Roman" w:hAnsi="Times New Roman"/>
          <w:bCs/>
        </w:rPr>
        <w:t>1529,7</w:t>
      </w:r>
      <w:r w:rsidR="00CC7DB9" w:rsidRPr="00C62881">
        <w:rPr>
          <w:rFonts w:ascii="Times New Roman" w:hAnsi="Times New Roman"/>
          <w:bCs/>
        </w:rPr>
        <w:t xml:space="preserve"> </w:t>
      </w:r>
      <w:proofErr w:type="spellStart"/>
      <w:r w:rsidR="00CC7DB9" w:rsidRPr="00C62881">
        <w:rPr>
          <w:rFonts w:ascii="Times New Roman" w:hAnsi="Times New Roman"/>
          <w:bCs/>
        </w:rPr>
        <w:t>тис.грн</w:t>
      </w:r>
      <w:proofErr w:type="spellEnd"/>
      <w:r w:rsidR="00CC7DB9" w:rsidRPr="00C62881">
        <w:rPr>
          <w:rFonts w:ascii="Times New Roman" w:hAnsi="Times New Roman"/>
          <w:bCs/>
        </w:rPr>
        <w:t>.</w:t>
      </w:r>
      <w:r w:rsidR="00022762" w:rsidRPr="00C62881">
        <w:rPr>
          <w:rFonts w:ascii="Times New Roman" w:hAnsi="Times New Roman"/>
          <w:bCs/>
        </w:rPr>
        <w:t xml:space="preserve"> (загальний фонд) на забезпечення діяльності апарату зі штатною чисельністю  </w:t>
      </w:r>
      <w:r w:rsidR="00AD7BF6" w:rsidRPr="00C62881">
        <w:rPr>
          <w:rFonts w:ascii="Times New Roman" w:hAnsi="Times New Roman"/>
          <w:bCs/>
        </w:rPr>
        <w:t>6</w:t>
      </w:r>
      <w:r w:rsidR="00022762" w:rsidRPr="00C62881">
        <w:rPr>
          <w:rFonts w:ascii="Times New Roman" w:hAnsi="Times New Roman"/>
          <w:bCs/>
        </w:rPr>
        <w:t xml:space="preserve"> одиниць</w:t>
      </w:r>
      <w:r w:rsidR="00CC7DB9" w:rsidRPr="00C62881">
        <w:rPr>
          <w:rFonts w:ascii="Times New Roman" w:hAnsi="Times New Roman"/>
          <w:bCs/>
        </w:rPr>
        <w:t xml:space="preserve">, на комунальні послуги – </w:t>
      </w:r>
      <w:r w:rsidR="00CF6DCC" w:rsidRPr="00C62881">
        <w:rPr>
          <w:rFonts w:ascii="Times New Roman" w:hAnsi="Times New Roman"/>
          <w:bCs/>
        </w:rPr>
        <w:t>52,4</w:t>
      </w:r>
      <w:r w:rsidR="00CC7DB9" w:rsidRPr="00C62881">
        <w:rPr>
          <w:rFonts w:ascii="Times New Roman" w:hAnsi="Times New Roman"/>
          <w:bCs/>
        </w:rPr>
        <w:t xml:space="preserve"> </w:t>
      </w:r>
      <w:proofErr w:type="spellStart"/>
      <w:r w:rsidR="00CC7DB9" w:rsidRPr="00C62881">
        <w:rPr>
          <w:rFonts w:ascii="Times New Roman" w:hAnsi="Times New Roman"/>
          <w:bCs/>
        </w:rPr>
        <w:t>тис.грн</w:t>
      </w:r>
      <w:proofErr w:type="spellEnd"/>
      <w:r w:rsidR="00CC7DB9" w:rsidRPr="00C62881">
        <w:rPr>
          <w:rFonts w:ascii="Times New Roman" w:hAnsi="Times New Roman"/>
          <w:bCs/>
        </w:rPr>
        <w:t>.</w:t>
      </w:r>
      <w:r w:rsidR="00022762" w:rsidRPr="00C62881">
        <w:rPr>
          <w:rFonts w:ascii="Times New Roman" w:hAnsi="Times New Roman"/>
          <w:bCs/>
        </w:rPr>
        <w:t>.</w:t>
      </w:r>
    </w:p>
    <w:p w:rsidR="00554A25" w:rsidRPr="00C62881" w:rsidRDefault="00554A25" w:rsidP="00C62881">
      <w:pPr>
        <w:spacing w:after="0" w:line="240" w:lineRule="auto"/>
        <w:ind w:firstLine="708"/>
        <w:contextualSpacing/>
        <w:jc w:val="both"/>
        <w:rPr>
          <w:rFonts w:ascii="Times New Roman" w:hAnsi="Times New Roman"/>
        </w:rPr>
      </w:pPr>
      <w:r w:rsidRPr="00C62881">
        <w:rPr>
          <w:rFonts w:ascii="Times New Roman" w:hAnsi="Times New Roman"/>
          <w:b/>
        </w:rPr>
        <w:t>КПКВК 113131 «Здійснення заходів та реалізація проектів на виконання Державної цільової соціальної програми «Молодь України» -</w:t>
      </w:r>
      <w:r w:rsidRPr="00C62881">
        <w:rPr>
          <w:rFonts w:ascii="Times New Roman" w:hAnsi="Times New Roman"/>
        </w:rPr>
        <w:t xml:space="preserve"> </w:t>
      </w:r>
      <w:r w:rsidR="005B34DF" w:rsidRPr="00C62881">
        <w:rPr>
          <w:rFonts w:ascii="Times New Roman" w:hAnsi="Times New Roman"/>
        </w:rPr>
        <w:t>1</w:t>
      </w:r>
      <w:r w:rsidRPr="00C62881">
        <w:rPr>
          <w:rFonts w:ascii="Times New Roman" w:hAnsi="Times New Roman"/>
        </w:rPr>
        <w:t>0,0 тис. грн на проведення заходів по громаді.</w:t>
      </w:r>
    </w:p>
    <w:p w:rsidR="00554A25" w:rsidRPr="00C62881" w:rsidRDefault="00554A25" w:rsidP="00C62881">
      <w:pPr>
        <w:spacing w:after="0" w:line="240" w:lineRule="auto"/>
        <w:ind w:firstLine="708"/>
        <w:contextualSpacing/>
        <w:jc w:val="both"/>
        <w:rPr>
          <w:rFonts w:ascii="Times New Roman" w:hAnsi="Times New Roman"/>
        </w:rPr>
      </w:pPr>
      <w:r w:rsidRPr="00C62881">
        <w:rPr>
          <w:rFonts w:ascii="Times New Roman" w:hAnsi="Times New Roman"/>
          <w:b/>
        </w:rPr>
        <w:t>КПКВК 1113210 «Організація та проведення громадських робіт»</w:t>
      </w:r>
      <w:r w:rsidRPr="00C62881">
        <w:rPr>
          <w:rFonts w:ascii="Times New Roman" w:hAnsi="Times New Roman"/>
        </w:rPr>
        <w:t xml:space="preserve"> - </w:t>
      </w:r>
      <w:r w:rsidR="005B34DF" w:rsidRPr="00C62881">
        <w:rPr>
          <w:rFonts w:ascii="Times New Roman" w:hAnsi="Times New Roman"/>
        </w:rPr>
        <w:t>55,3</w:t>
      </w:r>
      <w:r w:rsidRPr="00C62881">
        <w:rPr>
          <w:rFonts w:ascii="Times New Roman" w:hAnsi="Times New Roman"/>
        </w:rPr>
        <w:t xml:space="preserve"> тис. грн.</w:t>
      </w:r>
    </w:p>
    <w:p w:rsidR="00751E8E" w:rsidRPr="00C62881" w:rsidRDefault="00554A25" w:rsidP="00C62881">
      <w:pPr>
        <w:spacing w:after="0" w:line="240" w:lineRule="auto"/>
        <w:ind w:firstLine="708"/>
        <w:contextualSpacing/>
        <w:jc w:val="both"/>
        <w:rPr>
          <w:rFonts w:ascii="Times New Roman" w:hAnsi="Times New Roman"/>
        </w:rPr>
      </w:pPr>
      <w:r w:rsidRPr="00C62881">
        <w:rPr>
          <w:rFonts w:ascii="Times New Roman" w:hAnsi="Times New Roman"/>
          <w:b/>
        </w:rPr>
        <w:t>КПКВК 1115061 «Забезпечення діяльності місцевих центрів фізичного здоров</w:t>
      </w:r>
      <w:r w:rsidR="008B3105" w:rsidRPr="00C62881">
        <w:rPr>
          <w:rFonts w:ascii="Times New Roman" w:hAnsi="Times New Roman"/>
          <w:b/>
        </w:rPr>
        <w:t>’</w:t>
      </w:r>
      <w:r w:rsidRPr="00C62881">
        <w:rPr>
          <w:rFonts w:ascii="Times New Roman" w:hAnsi="Times New Roman"/>
          <w:b/>
        </w:rPr>
        <w:t>я населення "Спорт для всіх" та проведення фізкультурно-масових заходів серед населення регіону»</w:t>
      </w:r>
      <w:r w:rsidRPr="00C62881">
        <w:rPr>
          <w:rFonts w:ascii="Times New Roman" w:hAnsi="Times New Roman"/>
        </w:rPr>
        <w:t xml:space="preserve"> - </w:t>
      </w:r>
      <w:r w:rsidR="001911EC" w:rsidRPr="00C62881">
        <w:rPr>
          <w:rFonts w:ascii="Times New Roman" w:hAnsi="Times New Roman"/>
        </w:rPr>
        <w:t>1994,6</w:t>
      </w:r>
      <w:r w:rsidRPr="00C62881">
        <w:rPr>
          <w:rFonts w:ascii="Times New Roman" w:hAnsi="Times New Roman"/>
        </w:rPr>
        <w:t xml:space="preserve"> тис. грн.:</w:t>
      </w:r>
      <w:r w:rsidR="005E5EA3" w:rsidRPr="00C62881">
        <w:rPr>
          <w:rFonts w:ascii="Times New Roman" w:hAnsi="Times New Roman"/>
        </w:rPr>
        <w:t xml:space="preserve"> з них на оплату праці з нарахуваннями </w:t>
      </w:r>
      <w:r w:rsidR="00433B53" w:rsidRPr="00C62881">
        <w:rPr>
          <w:rFonts w:ascii="Times New Roman" w:hAnsi="Times New Roman"/>
        </w:rPr>
        <w:t xml:space="preserve"> (</w:t>
      </w:r>
      <w:r w:rsidR="00D4733E" w:rsidRPr="00C62881">
        <w:rPr>
          <w:rFonts w:ascii="Times New Roman" w:hAnsi="Times New Roman"/>
        </w:rPr>
        <w:t>6</w:t>
      </w:r>
      <w:r w:rsidR="00433B53" w:rsidRPr="00C62881">
        <w:rPr>
          <w:rFonts w:ascii="Times New Roman" w:hAnsi="Times New Roman"/>
        </w:rPr>
        <w:t xml:space="preserve"> ставок) </w:t>
      </w:r>
      <w:r w:rsidR="00D4733E" w:rsidRPr="00C62881">
        <w:rPr>
          <w:rFonts w:ascii="Times New Roman" w:hAnsi="Times New Roman"/>
        </w:rPr>
        <w:t>–</w:t>
      </w:r>
      <w:r w:rsidR="00433B53" w:rsidRPr="00C62881">
        <w:rPr>
          <w:rFonts w:ascii="Times New Roman" w:hAnsi="Times New Roman"/>
        </w:rPr>
        <w:t xml:space="preserve"> </w:t>
      </w:r>
      <w:r w:rsidR="001911EC" w:rsidRPr="00C62881">
        <w:rPr>
          <w:rFonts w:ascii="Times New Roman" w:hAnsi="Times New Roman"/>
        </w:rPr>
        <w:t>844,8</w:t>
      </w:r>
      <w:r w:rsidR="005E5EA3" w:rsidRPr="00C62881">
        <w:rPr>
          <w:rFonts w:ascii="Times New Roman" w:hAnsi="Times New Roman"/>
        </w:rPr>
        <w:t xml:space="preserve"> </w:t>
      </w:r>
      <w:proofErr w:type="spellStart"/>
      <w:r w:rsidR="005E5EA3" w:rsidRPr="00C62881">
        <w:rPr>
          <w:rFonts w:ascii="Times New Roman" w:hAnsi="Times New Roman"/>
        </w:rPr>
        <w:t>тис.грн</w:t>
      </w:r>
      <w:proofErr w:type="spellEnd"/>
      <w:r w:rsidR="005E5EA3" w:rsidRPr="00C62881">
        <w:rPr>
          <w:rFonts w:ascii="Times New Roman" w:hAnsi="Times New Roman"/>
        </w:rPr>
        <w:t>.,</w:t>
      </w:r>
      <w:r w:rsidR="00543060" w:rsidRPr="00C62881">
        <w:rPr>
          <w:rFonts w:ascii="Times New Roman" w:hAnsi="Times New Roman"/>
        </w:rPr>
        <w:t xml:space="preserve"> на енергоносії  </w:t>
      </w:r>
      <w:r w:rsidR="001911EC" w:rsidRPr="00C62881">
        <w:rPr>
          <w:rFonts w:ascii="Times New Roman" w:hAnsi="Times New Roman"/>
        </w:rPr>
        <w:t>226,7</w:t>
      </w:r>
      <w:r w:rsidR="00543060" w:rsidRPr="00C62881">
        <w:rPr>
          <w:rFonts w:ascii="Times New Roman" w:hAnsi="Times New Roman"/>
        </w:rPr>
        <w:t xml:space="preserve"> </w:t>
      </w:r>
      <w:proofErr w:type="spellStart"/>
      <w:r w:rsidR="00751E8E" w:rsidRPr="00C62881">
        <w:rPr>
          <w:rFonts w:ascii="Times New Roman" w:hAnsi="Times New Roman"/>
        </w:rPr>
        <w:t>тис.грн</w:t>
      </w:r>
      <w:proofErr w:type="spellEnd"/>
      <w:r w:rsidR="00751E8E" w:rsidRPr="00C62881">
        <w:rPr>
          <w:rFonts w:ascii="Times New Roman" w:hAnsi="Times New Roman"/>
        </w:rPr>
        <w:t>.</w:t>
      </w:r>
      <w:r w:rsidR="00AC5045" w:rsidRPr="00C62881">
        <w:rPr>
          <w:rFonts w:ascii="Times New Roman" w:hAnsi="Times New Roman"/>
        </w:rPr>
        <w:t xml:space="preserve">, на проведення спортивно-масових заходів – </w:t>
      </w:r>
      <w:r w:rsidR="001911EC" w:rsidRPr="00C62881">
        <w:rPr>
          <w:rFonts w:ascii="Times New Roman" w:hAnsi="Times New Roman"/>
        </w:rPr>
        <w:t>424,9</w:t>
      </w:r>
      <w:r w:rsidR="00AC5045" w:rsidRPr="00C62881">
        <w:rPr>
          <w:rFonts w:ascii="Times New Roman" w:hAnsi="Times New Roman"/>
        </w:rPr>
        <w:t xml:space="preserve"> тис. грн.</w:t>
      </w:r>
      <w:r w:rsidR="00D4733E" w:rsidRPr="00C62881">
        <w:rPr>
          <w:rFonts w:ascii="Times New Roman" w:hAnsi="Times New Roman"/>
        </w:rPr>
        <w:t>, стипендії -</w:t>
      </w:r>
      <w:r w:rsidR="001911EC" w:rsidRPr="00C62881">
        <w:rPr>
          <w:rFonts w:ascii="Times New Roman" w:hAnsi="Times New Roman"/>
        </w:rPr>
        <w:t>90</w:t>
      </w:r>
      <w:r w:rsidR="00D4733E" w:rsidRPr="00C62881">
        <w:rPr>
          <w:rFonts w:ascii="Times New Roman" w:hAnsi="Times New Roman"/>
        </w:rPr>
        <w:t xml:space="preserve">,0 тис. грн., грошову винагороду – </w:t>
      </w:r>
      <w:r w:rsidR="001911EC" w:rsidRPr="00C62881">
        <w:rPr>
          <w:rFonts w:ascii="Times New Roman" w:hAnsi="Times New Roman"/>
        </w:rPr>
        <w:t>113,1</w:t>
      </w:r>
      <w:r w:rsidR="00D4733E" w:rsidRPr="00C62881">
        <w:rPr>
          <w:rFonts w:ascii="Times New Roman" w:hAnsi="Times New Roman"/>
        </w:rPr>
        <w:t xml:space="preserve"> тис. грн.</w:t>
      </w:r>
    </w:p>
    <w:p w:rsidR="00022762" w:rsidRPr="00C62881" w:rsidRDefault="00022762" w:rsidP="00C62881">
      <w:pPr>
        <w:spacing w:after="0" w:line="240" w:lineRule="auto"/>
        <w:ind w:firstLine="708"/>
        <w:contextualSpacing/>
        <w:jc w:val="center"/>
        <w:rPr>
          <w:rFonts w:ascii="Times New Roman" w:hAnsi="Times New Roman"/>
          <w:b/>
        </w:rPr>
      </w:pPr>
      <w:r w:rsidRPr="00C62881">
        <w:rPr>
          <w:rFonts w:ascii="Times New Roman" w:hAnsi="Times New Roman"/>
          <w:b/>
          <w:bCs/>
        </w:rPr>
        <w:t xml:space="preserve">Управління соціального захисту населення  </w:t>
      </w:r>
      <w:r w:rsidRPr="00C62881">
        <w:rPr>
          <w:rFonts w:ascii="Times New Roman" w:hAnsi="Times New Roman"/>
          <w:b/>
        </w:rPr>
        <w:t>Глухівської міської ради</w:t>
      </w:r>
    </w:p>
    <w:p w:rsidR="00022762" w:rsidRPr="00C62881" w:rsidRDefault="00BA5FDA" w:rsidP="00C62881">
      <w:pPr>
        <w:spacing w:after="0" w:line="240" w:lineRule="auto"/>
        <w:ind w:firstLine="708"/>
        <w:contextualSpacing/>
        <w:jc w:val="both"/>
        <w:rPr>
          <w:rFonts w:ascii="Times New Roman" w:hAnsi="Times New Roman"/>
          <w:bCs/>
          <w:color w:val="000000" w:themeColor="text1"/>
        </w:rPr>
      </w:pPr>
      <w:r w:rsidRPr="00C62881">
        <w:rPr>
          <w:rFonts w:ascii="Times New Roman" w:hAnsi="Times New Roman"/>
          <w:bCs/>
          <w:color w:val="000000" w:themeColor="text1"/>
        </w:rPr>
        <w:t>У бюджеті Глухівської міської територіальної громади  на 202</w:t>
      </w:r>
      <w:r w:rsidR="003E2834" w:rsidRPr="00C62881">
        <w:rPr>
          <w:rFonts w:ascii="Times New Roman" w:hAnsi="Times New Roman"/>
          <w:bCs/>
          <w:color w:val="000000" w:themeColor="text1"/>
        </w:rPr>
        <w:t>4</w:t>
      </w:r>
      <w:r w:rsidRPr="00C62881">
        <w:rPr>
          <w:rFonts w:ascii="Times New Roman" w:hAnsi="Times New Roman"/>
          <w:bCs/>
          <w:color w:val="000000" w:themeColor="text1"/>
        </w:rPr>
        <w:t xml:space="preserve"> рік передбачені видатки по</w:t>
      </w:r>
      <w:r w:rsidR="00022762" w:rsidRPr="00C62881">
        <w:rPr>
          <w:rFonts w:ascii="Times New Roman" w:hAnsi="Times New Roman"/>
          <w:bCs/>
          <w:color w:val="000000" w:themeColor="text1"/>
        </w:rPr>
        <w:t>:</w:t>
      </w:r>
    </w:p>
    <w:p w:rsidR="00CE1C6E" w:rsidRPr="00C62881" w:rsidRDefault="00961C08" w:rsidP="00C62881">
      <w:pPr>
        <w:spacing w:after="0" w:line="240" w:lineRule="auto"/>
        <w:ind w:firstLine="708"/>
        <w:contextualSpacing/>
        <w:jc w:val="both"/>
        <w:rPr>
          <w:rFonts w:ascii="Times New Roman" w:hAnsi="Times New Roman"/>
        </w:rPr>
      </w:pPr>
      <w:r w:rsidRPr="00C62881">
        <w:rPr>
          <w:rFonts w:ascii="Times New Roman" w:hAnsi="Times New Roman"/>
          <w:b/>
          <w:bCs/>
        </w:rPr>
        <w:t>КПКВК 0810160  «Керівництво і управління у відповідній сфері у містах (місті Києві), селищах, селах, територіальних громадах»</w:t>
      </w:r>
      <w:r w:rsidR="00CE1C6E" w:rsidRPr="00C62881">
        <w:rPr>
          <w:rFonts w:ascii="Times New Roman" w:hAnsi="Times New Roman"/>
          <w:b/>
          <w:bCs/>
        </w:rPr>
        <w:t xml:space="preserve"> </w:t>
      </w:r>
      <w:r w:rsidR="00CE1C6E" w:rsidRPr="00C62881">
        <w:rPr>
          <w:rFonts w:ascii="Times New Roman" w:hAnsi="Times New Roman"/>
          <w:bCs/>
        </w:rPr>
        <w:t xml:space="preserve">у сумі  </w:t>
      </w:r>
      <w:r w:rsidR="00137E01" w:rsidRPr="00C62881">
        <w:rPr>
          <w:rFonts w:ascii="Times New Roman" w:hAnsi="Times New Roman"/>
          <w:bCs/>
        </w:rPr>
        <w:t>8959,7</w:t>
      </w:r>
      <w:r w:rsidR="00CE1C6E" w:rsidRPr="00C62881">
        <w:rPr>
          <w:rFonts w:ascii="Times New Roman" w:hAnsi="Times New Roman"/>
          <w:bCs/>
        </w:rPr>
        <w:t xml:space="preserve"> </w:t>
      </w:r>
      <w:proofErr w:type="spellStart"/>
      <w:r w:rsidR="00CE1C6E" w:rsidRPr="00C62881">
        <w:rPr>
          <w:rFonts w:ascii="Times New Roman" w:hAnsi="Times New Roman"/>
          <w:bCs/>
        </w:rPr>
        <w:t>тис.грн</w:t>
      </w:r>
      <w:proofErr w:type="spellEnd"/>
      <w:r w:rsidR="00CE1C6E" w:rsidRPr="00C62881">
        <w:rPr>
          <w:rFonts w:ascii="Times New Roman" w:hAnsi="Times New Roman"/>
          <w:bCs/>
        </w:rPr>
        <w:t xml:space="preserve">. в </w:t>
      </w:r>
      <w:proofErr w:type="spellStart"/>
      <w:r w:rsidR="00CE1C6E" w:rsidRPr="00C62881">
        <w:rPr>
          <w:rFonts w:ascii="Times New Roman" w:hAnsi="Times New Roman"/>
          <w:bCs/>
        </w:rPr>
        <w:t>т.ч</w:t>
      </w:r>
      <w:proofErr w:type="spellEnd"/>
      <w:r w:rsidR="00CE1C6E" w:rsidRPr="00C62881">
        <w:rPr>
          <w:rFonts w:ascii="Times New Roman" w:hAnsi="Times New Roman"/>
          <w:bCs/>
        </w:rPr>
        <w:t xml:space="preserve">. на оплату праці з нарахуваннями  - </w:t>
      </w:r>
      <w:r w:rsidR="00137E01" w:rsidRPr="00C62881">
        <w:rPr>
          <w:rFonts w:ascii="Times New Roman" w:hAnsi="Times New Roman"/>
          <w:bCs/>
        </w:rPr>
        <w:t>8412,0</w:t>
      </w:r>
      <w:r w:rsidR="00CE1C6E" w:rsidRPr="00C62881">
        <w:rPr>
          <w:rFonts w:ascii="Times New Roman" w:hAnsi="Times New Roman"/>
          <w:bCs/>
        </w:rPr>
        <w:t xml:space="preserve"> </w:t>
      </w:r>
      <w:proofErr w:type="spellStart"/>
      <w:r w:rsidR="00CE1C6E" w:rsidRPr="00C62881">
        <w:rPr>
          <w:rFonts w:ascii="Times New Roman" w:hAnsi="Times New Roman"/>
          <w:bCs/>
        </w:rPr>
        <w:t>тис.грн</w:t>
      </w:r>
      <w:proofErr w:type="spellEnd"/>
      <w:r w:rsidR="00CE1C6E" w:rsidRPr="00C62881">
        <w:rPr>
          <w:rFonts w:ascii="Times New Roman" w:hAnsi="Times New Roman"/>
          <w:bCs/>
        </w:rPr>
        <w:t xml:space="preserve">. (загальний фонд) на забезпечення діяльності апарату зі штатною чисельністю  32 одиниць, на комунальні послуги – 351,7 </w:t>
      </w:r>
      <w:proofErr w:type="spellStart"/>
      <w:r w:rsidR="00CE1C6E" w:rsidRPr="00C62881">
        <w:rPr>
          <w:rFonts w:ascii="Times New Roman" w:hAnsi="Times New Roman"/>
          <w:bCs/>
        </w:rPr>
        <w:t>тис.грн</w:t>
      </w:r>
      <w:proofErr w:type="spellEnd"/>
      <w:r w:rsidR="00CE1C6E" w:rsidRPr="00C62881">
        <w:rPr>
          <w:rFonts w:ascii="Times New Roman" w:hAnsi="Times New Roman"/>
          <w:bCs/>
        </w:rPr>
        <w:t xml:space="preserve">. </w:t>
      </w:r>
    </w:p>
    <w:p w:rsidR="00AC5045" w:rsidRPr="00C62881" w:rsidRDefault="00AC5045" w:rsidP="00C62881">
      <w:pPr>
        <w:spacing w:line="240" w:lineRule="auto"/>
        <w:contextualSpacing/>
        <w:jc w:val="both"/>
        <w:rPr>
          <w:rFonts w:ascii="Times New Roman" w:hAnsi="Times New Roman"/>
          <w:bCs/>
        </w:rPr>
      </w:pPr>
      <w:r w:rsidRPr="00C62881">
        <w:rPr>
          <w:rFonts w:ascii="Times New Roman" w:hAnsi="Times New Roman"/>
          <w:b/>
          <w:bCs/>
          <w:color w:val="FF0000"/>
        </w:rPr>
        <w:tab/>
      </w:r>
      <w:r w:rsidRPr="00C62881">
        <w:rPr>
          <w:rFonts w:ascii="Times New Roman" w:hAnsi="Times New Roman"/>
          <w:b/>
          <w:bCs/>
        </w:rPr>
        <w:t xml:space="preserve">КПКВК 0810180 «Інша діяльність у сфері державного управління» </w:t>
      </w:r>
      <w:r w:rsidRPr="00C62881">
        <w:rPr>
          <w:rFonts w:ascii="Times New Roman" w:hAnsi="Times New Roman"/>
          <w:bCs/>
        </w:rPr>
        <w:t>на реалізацію заходів «Програми  забезпечення організаційних заходів та інших видатків бюджету Глухівської міської ради на 202</w:t>
      </w:r>
      <w:r w:rsidR="00C3780B" w:rsidRPr="00C62881">
        <w:rPr>
          <w:rFonts w:ascii="Times New Roman" w:hAnsi="Times New Roman"/>
          <w:bCs/>
        </w:rPr>
        <w:t>4</w:t>
      </w:r>
      <w:r w:rsidRPr="00C62881">
        <w:rPr>
          <w:rFonts w:ascii="Times New Roman" w:hAnsi="Times New Roman"/>
          <w:bCs/>
        </w:rPr>
        <w:t>-202</w:t>
      </w:r>
      <w:r w:rsidR="00C3780B" w:rsidRPr="00C62881">
        <w:rPr>
          <w:rFonts w:ascii="Times New Roman" w:hAnsi="Times New Roman"/>
          <w:bCs/>
        </w:rPr>
        <w:t>7</w:t>
      </w:r>
      <w:r w:rsidRPr="00C62881">
        <w:rPr>
          <w:rFonts w:ascii="Times New Roman" w:hAnsi="Times New Roman"/>
          <w:bCs/>
        </w:rPr>
        <w:t xml:space="preserve"> роки» - </w:t>
      </w:r>
      <w:r w:rsidR="00D4733E" w:rsidRPr="00C62881">
        <w:rPr>
          <w:rFonts w:ascii="Times New Roman" w:hAnsi="Times New Roman"/>
          <w:bCs/>
        </w:rPr>
        <w:t>5</w:t>
      </w:r>
      <w:r w:rsidRPr="00C62881">
        <w:rPr>
          <w:rFonts w:ascii="Times New Roman" w:hAnsi="Times New Roman"/>
          <w:bCs/>
        </w:rPr>
        <w:t>0,0 тис. грн.</w:t>
      </w:r>
    </w:p>
    <w:p w:rsidR="00791E33" w:rsidRPr="00C62881" w:rsidRDefault="00791E33" w:rsidP="00C62881">
      <w:pPr>
        <w:spacing w:after="0" w:line="240" w:lineRule="auto"/>
        <w:ind w:firstLine="720"/>
        <w:contextualSpacing/>
        <w:jc w:val="both"/>
        <w:rPr>
          <w:rFonts w:ascii="Times New Roman" w:hAnsi="Times New Roman"/>
          <w:lang w:val="ru-RU" w:eastAsia="ru-RU"/>
        </w:rPr>
      </w:pPr>
      <w:proofErr w:type="spellStart"/>
      <w:r w:rsidRPr="00C62881">
        <w:rPr>
          <w:rFonts w:ascii="Times New Roman" w:hAnsi="Times New Roman"/>
          <w:lang w:val="ru-RU" w:eastAsia="ru-RU"/>
        </w:rPr>
        <w:t>Планування</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видатків</w:t>
      </w:r>
      <w:proofErr w:type="spellEnd"/>
      <w:r w:rsidRPr="00C62881">
        <w:rPr>
          <w:rFonts w:ascii="Times New Roman" w:hAnsi="Times New Roman"/>
          <w:lang w:val="ru-RU" w:eastAsia="ru-RU"/>
        </w:rPr>
        <w:t xml:space="preserve">  на </w:t>
      </w:r>
      <w:proofErr w:type="spellStart"/>
      <w:r w:rsidRPr="00C62881">
        <w:rPr>
          <w:rFonts w:ascii="Times New Roman" w:hAnsi="Times New Roman"/>
          <w:lang w:val="ru-RU" w:eastAsia="ru-RU"/>
        </w:rPr>
        <w:t>реалізацію</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програм</w:t>
      </w:r>
      <w:proofErr w:type="spellEnd"/>
      <w:r w:rsidRPr="00C62881">
        <w:rPr>
          <w:rFonts w:ascii="Times New Roman" w:hAnsi="Times New Roman"/>
          <w:lang w:val="ru-RU" w:eastAsia="ru-RU"/>
        </w:rPr>
        <w:t xml:space="preserve"> </w:t>
      </w:r>
      <w:proofErr w:type="spellStart"/>
      <w:proofErr w:type="gramStart"/>
      <w:r w:rsidRPr="00C62881">
        <w:rPr>
          <w:rFonts w:ascii="Times New Roman" w:hAnsi="Times New Roman"/>
          <w:lang w:val="ru-RU" w:eastAsia="ru-RU"/>
        </w:rPr>
        <w:t>соц</w:t>
      </w:r>
      <w:proofErr w:type="gramEnd"/>
      <w:r w:rsidRPr="00C62881">
        <w:rPr>
          <w:rFonts w:ascii="Times New Roman" w:hAnsi="Times New Roman"/>
          <w:lang w:val="ru-RU" w:eastAsia="ru-RU"/>
        </w:rPr>
        <w:t>іального</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захисту</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населення</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здійснювалося</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виходячи</w:t>
      </w:r>
      <w:proofErr w:type="spellEnd"/>
      <w:r w:rsidRPr="00C62881">
        <w:rPr>
          <w:rFonts w:ascii="Times New Roman" w:hAnsi="Times New Roman"/>
          <w:lang w:val="ru-RU" w:eastAsia="ru-RU"/>
        </w:rPr>
        <w:t xml:space="preserve"> з </w:t>
      </w:r>
      <w:proofErr w:type="spellStart"/>
      <w:r w:rsidRPr="00C62881">
        <w:rPr>
          <w:rFonts w:ascii="Times New Roman" w:hAnsi="Times New Roman"/>
          <w:lang w:val="ru-RU" w:eastAsia="ru-RU"/>
        </w:rPr>
        <w:t>показників</w:t>
      </w:r>
      <w:proofErr w:type="spellEnd"/>
      <w:r w:rsidRPr="00C62881">
        <w:rPr>
          <w:rFonts w:ascii="Times New Roman" w:hAnsi="Times New Roman"/>
          <w:lang w:val="ru-RU" w:eastAsia="ru-RU"/>
        </w:rPr>
        <w:t xml:space="preserve">, </w:t>
      </w:r>
      <w:proofErr w:type="spellStart"/>
      <w:r w:rsidRPr="00C62881">
        <w:rPr>
          <w:rFonts w:ascii="Times New Roman" w:hAnsi="Times New Roman"/>
          <w:lang w:val="ru-RU" w:eastAsia="ru-RU"/>
        </w:rPr>
        <w:t>затверджених</w:t>
      </w:r>
      <w:proofErr w:type="spellEnd"/>
      <w:r w:rsidRPr="00C62881">
        <w:rPr>
          <w:rFonts w:ascii="Times New Roman" w:hAnsi="Times New Roman"/>
          <w:lang w:val="ru-RU" w:eastAsia="ru-RU"/>
        </w:rPr>
        <w:t xml:space="preserve">  Законом </w:t>
      </w:r>
      <w:proofErr w:type="spellStart"/>
      <w:r w:rsidRPr="00C62881">
        <w:rPr>
          <w:rFonts w:ascii="Times New Roman" w:hAnsi="Times New Roman"/>
          <w:lang w:val="ru-RU" w:eastAsia="ru-RU"/>
        </w:rPr>
        <w:t>України</w:t>
      </w:r>
      <w:proofErr w:type="spellEnd"/>
      <w:r w:rsidRPr="00C62881">
        <w:rPr>
          <w:rFonts w:ascii="Times New Roman" w:hAnsi="Times New Roman"/>
          <w:lang w:val="ru-RU" w:eastAsia="ru-RU"/>
        </w:rPr>
        <w:t xml:space="preserve"> «Про </w:t>
      </w:r>
      <w:proofErr w:type="spellStart"/>
      <w:r w:rsidRPr="00C62881">
        <w:rPr>
          <w:rFonts w:ascii="Times New Roman" w:hAnsi="Times New Roman"/>
          <w:lang w:val="ru-RU" w:eastAsia="ru-RU"/>
        </w:rPr>
        <w:t>Державний</w:t>
      </w:r>
      <w:proofErr w:type="spellEnd"/>
      <w:r w:rsidRPr="00C62881">
        <w:rPr>
          <w:rFonts w:ascii="Times New Roman" w:hAnsi="Times New Roman"/>
          <w:lang w:val="ru-RU" w:eastAsia="ru-RU"/>
        </w:rPr>
        <w:t xml:space="preserve"> бюджет </w:t>
      </w:r>
      <w:proofErr w:type="spellStart"/>
      <w:r w:rsidRPr="00C62881">
        <w:rPr>
          <w:rFonts w:ascii="Times New Roman" w:hAnsi="Times New Roman"/>
          <w:lang w:val="ru-RU" w:eastAsia="ru-RU"/>
        </w:rPr>
        <w:t>України</w:t>
      </w:r>
      <w:proofErr w:type="spellEnd"/>
      <w:r w:rsidRPr="00C62881">
        <w:rPr>
          <w:rFonts w:ascii="Times New Roman" w:hAnsi="Times New Roman"/>
          <w:lang w:val="ru-RU" w:eastAsia="ru-RU"/>
        </w:rPr>
        <w:t xml:space="preserve"> на 2024 </w:t>
      </w:r>
      <w:proofErr w:type="spellStart"/>
      <w:r w:rsidRPr="00C62881">
        <w:rPr>
          <w:rFonts w:ascii="Times New Roman" w:hAnsi="Times New Roman"/>
          <w:lang w:val="ru-RU" w:eastAsia="ru-RU"/>
        </w:rPr>
        <w:t>рік</w:t>
      </w:r>
      <w:proofErr w:type="spellEnd"/>
      <w:r w:rsidRPr="00C62881">
        <w:rPr>
          <w:rFonts w:ascii="Times New Roman" w:hAnsi="Times New Roman"/>
          <w:lang w:val="ru-RU" w:eastAsia="ru-RU"/>
        </w:rPr>
        <w:t>».</w:t>
      </w:r>
    </w:p>
    <w:p w:rsidR="00791E33" w:rsidRPr="00C62881" w:rsidRDefault="00791E33" w:rsidP="00C62881">
      <w:pPr>
        <w:spacing w:after="0" w:line="240" w:lineRule="auto"/>
        <w:ind w:firstLine="720"/>
        <w:contextualSpacing/>
        <w:jc w:val="both"/>
        <w:rPr>
          <w:rFonts w:ascii="Times New Roman" w:hAnsi="Times New Roman"/>
          <w:color w:val="000000" w:themeColor="text1"/>
          <w:lang w:eastAsia="uk-UA"/>
        </w:rPr>
      </w:pPr>
      <w:r w:rsidRPr="00C62881">
        <w:rPr>
          <w:rFonts w:ascii="Times New Roman" w:hAnsi="Times New Roman"/>
          <w:color w:val="000000" w:themeColor="text1"/>
          <w:lang w:eastAsia="uk-UA"/>
        </w:rPr>
        <w:t xml:space="preserve">За рахунок іншої субвенції з обласного бюджету місцевому бюджету на 2024 рік передбачено видатки соціального спрямування </w:t>
      </w:r>
      <w:r w:rsidRPr="00C62881">
        <w:rPr>
          <w:rFonts w:ascii="Times New Roman" w:hAnsi="Times New Roman"/>
          <w:b/>
          <w:color w:val="000000" w:themeColor="text1"/>
          <w:lang w:eastAsia="uk-UA"/>
        </w:rPr>
        <w:t>в сумі 226,9 тис. грн.,</w:t>
      </w:r>
      <w:r w:rsidRPr="00C62881">
        <w:rPr>
          <w:rFonts w:ascii="Times New Roman" w:hAnsi="Times New Roman"/>
          <w:color w:val="000000" w:themeColor="text1"/>
          <w:lang w:eastAsia="uk-UA"/>
        </w:rPr>
        <w:t xml:space="preserve"> а саме: </w:t>
      </w:r>
    </w:p>
    <w:p w:rsidR="00791E33" w:rsidRPr="00C62881" w:rsidRDefault="00791E33" w:rsidP="00C62881">
      <w:pPr>
        <w:pStyle w:val="Default"/>
        <w:ind w:firstLine="708"/>
        <w:contextualSpacing/>
        <w:jc w:val="both"/>
        <w:rPr>
          <w:bCs/>
          <w:color w:val="000000" w:themeColor="text1"/>
          <w:sz w:val="22"/>
          <w:szCs w:val="22"/>
        </w:rPr>
      </w:pPr>
      <w:r w:rsidRPr="00C62881">
        <w:rPr>
          <w:b/>
          <w:color w:val="000000" w:themeColor="text1"/>
          <w:sz w:val="22"/>
          <w:szCs w:val="22"/>
          <w:lang w:eastAsia="uk-UA"/>
        </w:rPr>
        <w:t>-</w:t>
      </w:r>
      <w:r w:rsidRPr="00C62881">
        <w:rPr>
          <w:color w:val="000000" w:themeColor="text1"/>
          <w:sz w:val="22"/>
          <w:szCs w:val="22"/>
          <w:lang w:eastAsia="uk-UA"/>
        </w:rPr>
        <w:t xml:space="preserve"> по</w:t>
      </w:r>
      <w:r w:rsidRPr="00C62881">
        <w:rPr>
          <w:color w:val="000000" w:themeColor="text1"/>
          <w:sz w:val="22"/>
          <w:szCs w:val="22"/>
        </w:rPr>
        <w:t xml:space="preserve"> </w:t>
      </w:r>
      <w:r w:rsidRPr="00C62881">
        <w:rPr>
          <w:b/>
          <w:bCs/>
          <w:color w:val="000000" w:themeColor="text1"/>
          <w:sz w:val="22"/>
          <w:szCs w:val="22"/>
        </w:rPr>
        <w:t xml:space="preserve">КПКВК 0813050 «Пільгове медичне обслуговування осіб, які постраждали внаслідок Чорнобильської катастрофи» </w:t>
      </w:r>
      <w:r w:rsidRPr="00C62881">
        <w:rPr>
          <w:color w:val="000000" w:themeColor="text1"/>
          <w:sz w:val="22"/>
          <w:szCs w:val="22"/>
          <w:lang w:eastAsia="uk-UA"/>
        </w:rPr>
        <w:t>у сумі 99,7 тис. грн.;</w:t>
      </w:r>
      <w:r w:rsidRPr="00C62881">
        <w:rPr>
          <w:bCs/>
          <w:color w:val="000000" w:themeColor="text1"/>
          <w:sz w:val="22"/>
          <w:szCs w:val="22"/>
        </w:rPr>
        <w:t xml:space="preserve"> </w:t>
      </w:r>
    </w:p>
    <w:p w:rsidR="00791E33" w:rsidRPr="00C62881" w:rsidRDefault="00791E33" w:rsidP="00C62881">
      <w:pPr>
        <w:spacing w:after="0" w:line="240" w:lineRule="auto"/>
        <w:ind w:firstLine="708"/>
        <w:jc w:val="both"/>
        <w:rPr>
          <w:rFonts w:ascii="Times New Roman" w:hAnsi="Times New Roman"/>
          <w:color w:val="000000" w:themeColor="text1"/>
        </w:rPr>
      </w:pPr>
      <w:r w:rsidRPr="00C62881">
        <w:rPr>
          <w:rFonts w:ascii="Times New Roman" w:hAnsi="Times New Roman"/>
          <w:b/>
          <w:bCs/>
          <w:color w:val="000000" w:themeColor="text1"/>
        </w:rPr>
        <w:t>-</w:t>
      </w:r>
      <w:r w:rsidRPr="00C62881">
        <w:rPr>
          <w:rFonts w:ascii="Times New Roman" w:hAnsi="Times New Roman"/>
          <w:bCs/>
          <w:color w:val="000000" w:themeColor="text1"/>
        </w:rPr>
        <w:t xml:space="preserve"> по</w:t>
      </w:r>
      <w:r w:rsidRPr="00C62881">
        <w:rPr>
          <w:rFonts w:ascii="Times New Roman" w:hAnsi="Times New Roman"/>
          <w:color w:val="000000" w:themeColor="text1"/>
        </w:rPr>
        <w:t xml:space="preserve"> </w:t>
      </w:r>
      <w:r w:rsidRPr="00C62881">
        <w:rPr>
          <w:rFonts w:ascii="Times New Roman" w:hAnsi="Times New Roman"/>
          <w:b/>
          <w:bCs/>
          <w:color w:val="000000" w:themeColor="text1"/>
        </w:rPr>
        <w:t xml:space="preserve">КПКВК 0813171  «Компенсаційні виплати особам з інвалідністю на бензин, ремонт, технічне обслуговування автомобілів, мотоколясок і на транспортне обслуговування» </w:t>
      </w:r>
      <w:r w:rsidRPr="00C62881">
        <w:rPr>
          <w:rFonts w:ascii="Times New Roman" w:hAnsi="Times New Roman"/>
          <w:color w:val="000000" w:themeColor="text1"/>
          <w:lang w:eastAsia="uk-UA"/>
        </w:rPr>
        <w:t>у сумі 11,7 тис. грн.;</w:t>
      </w:r>
    </w:p>
    <w:p w:rsidR="00791E33" w:rsidRPr="00C62881" w:rsidRDefault="00791E33" w:rsidP="00C62881">
      <w:pPr>
        <w:pStyle w:val="Default"/>
        <w:ind w:firstLine="708"/>
        <w:contextualSpacing/>
        <w:jc w:val="both"/>
        <w:rPr>
          <w:color w:val="000000" w:themeColor="text1"/>
          <w:sz w:val="22"/>
          <w:szCs w:val="22"/>
          <w:lang w:eastAsia="uk-UA"/>
        </w:rPr>
      </w:pPr>
      <w:r w:rsidRPr="00C62881">
        <w:rPr>
          <w:b/>
          <w:bCs/>
          <w:color w:val="000000" w:themeColor="text1"/>
          <w:sz w:val="22"/>
          <w:szCs w:val="22"/>
        </w:rPr>
        <w:lastRenderedPageBreak/>
        <w:t>-</w:t>
      </w:r>
      <w:r w:rsidRPr="00C62881">
        <w:rPr>
          <w:bCs/>
          <w:color w:val="000000" w:themeColor="text1"/>
          <w:sz w:val="22"/>
          <w:szCs w:val="22"/>
        </w:rPr>
        <w:t xml:space="preserve"> по</w:t>
      </w:r>
      <w:r w:rsidRPr="00C62881">
        <w:rPr>
          <w:color w:val="000000" w:themeColor="text1"/>
          <w:sz w:val="22"/>
          <w:szCs w:val="22"/>
        </w:rPr>
        <w:t xml:space="preserve"> </w:t>
      </w:r>
      <w:r w:rsidRPr="00C62881">
        <w:rPr>
          <w:b/>
          <w:bCs/>
          <w:color w:val="000000" w:themeColor="text1"/>
          <w:sz w:val="22"/>
          <w:szCs w:val="22"/>
        </w:rPr>
        <w:t xml:space="preserve">КПКВК 0813090 «Видатки на поховання учасників бойових дій та осіб з інвалідністю внаслідок війни» </w:t>
      </w:r>
      <w:r w:rsidRPr="00C62881">
        <w:rPr>
          <w:color w:val="000000" w:themeColor="text1"/>
          <w:sz w:val="22"/>
          <w:szCs w:val="22"/>
          <w:lang w:eastAsia="uk-UA"/>
        </w:rPr>
        <w:t>у сумі 31,1 тис. грн.;</w:t>
      </w:r>
    </w:p>
    <w:p w:rsidR="00791E33" w:rsidRPr="00C62881" w:rsidRDefault="00791E33" w:rsidP="00C62881">
      <w:pPr>
        <w:pStyle w:val="Default"/>
        <w:ind w:firstLine="708"/>
        <w:contextualSpacing/>
        <w:jc w:val="both"/>
        <w:rPr>
          <w:b/>
          <w:bCs/>
          <w:color w:val="000000" w:themeColor="text1"/>
          <w:sz w:val="22"/>
          <w:szCs w:val="22"/>
        </w:rPr>
      </w:pPr>
      <w:r w:rsidRPr="00C62881">
        <w:rPr>
          <w:b/>
          <w:bCs/>
          <w:color w:val="000000" w:themeColor="text1"/>
          <w:sz w:val="22"/>
          <w:szCs w:val="22"/>
        </w:rPr>
        <w:t xml:space="preserve">- </w:t>
      </w:r>
      <w:r w:rsidRPr="00C62881">
        <w:rPr>
          <w:bCs/>
          <w:color w:val="000000" w:themeColor="text1"/>
          <w:sz w:val="22"/>
          <w:szCs w:val="22"/>
        </w:rPr>
        <w:t>по</w:t>
      </w:r>
      <w:r w:rsidRPr="00C62881">
        <w:rPr>
          <w:color w:val="000000" w:themeColor="text1"/>
          <w:sz w:val="22"/>
          <w:szCs w:val="22"/>
        </w:rPr>
        <w:t xml:space="preserve"> </w:t>
      </w:r>
      <w:r w:rsidRPr="00C62881">
        <w:rPr>
          <w:b/>
          <w:color w:val="000000" w:themeColor="text1"/>
          <w:sz w:val="22"/>
          <w:szCs w:val="22"/>
        </w:rPr>
        <w:t>К</w:t>
      </w:r>
      <w:r w:rsidRPr="00C62881">
        <w:rPr>
          <w:b/>
          <w:bCs/>
          <w:color w:val="000000" w:themeColor="text1"/>
          <w:sz w:val="22"/>
          <w:szCs w:val="22"/>
        </w:rPr>
        <w:t>ПКВК 0813242 «Інші заходи у сфері соціального захисту і соціального забезпечення», а саме</w:t>
      </w:r>
      <w:r w:rsidRPr="00C62881">
        <w:rPr>
          <w:bCs/>
          <w:color w:val="000000" w:themeColor="text1"/>
          <w:sz w:val="22"/>
          <w:szCs w:val="22"/>
        </w:rPr>
        <w:t>:</w:t>
      </w:r>
    </w:p>
    <w:p w:rsidR="00791E33" w:rsidRPr="00C62881" w:rsidRDefault="00791E33" w:rsidP="00C62881">
      <w:pPr>
        <w:spacing w:after="0" w:line="240" w:lineRule="auto"/>
        <w:jc w:val="both"/>
        <w:rPr>
          <w:rFonts w:ascii="Times New Roman" w:hAnsi="Times New Roman"/>
          <w:color w:val="000000" w:themeColor="text1"/>
          <w:lang w:eastAsia="ru-RU"/>
        </w:rPr>
      </w:pPr>
      <w:r w:rsidRPr="00C62881">
        <w:rPr>
          <w:rFonts w:ascii="Times New Roman" w:hAnsi="Times New Roman"/>
          <w:b/>
          <w:bCs/>
          <w:color w:val="000000" w:themeColor="text1"/>
        </w:rPr>
        <w:t xml:space="preserve"> </w:t>
      </w:r>
      <w:r w:rsidRPr="00C62881">
        <w:rPr>
          <w:rFonts w:ascii="Times New Roman" w:hAnsi="Times New Roman"/>
          <w:b/>
          <w:bCs/>
          <w:color w:val="000000" w:themeColor="text1"/>
        </w:rPr>
        <w:tab/>
      </w:r>
      <w:r w:rsidRPr="00C62881">
        <w:rPr>
          <w:rFonts w:ascii="Times New Roman" w:hAnsi="Times New Roman"/>
          <w:color w:val="000000" w:themeColor="text1"/>
        </w:rPr>
        <w:t>-</w:t>
      </w:r>
      <w:r w:rsidRPr="00C62881">
        <w:rPr>
          <w:rFonts w:ascii="Times New Roman" w:hAnsi="Times New Roman"/>
          <w:color w:val="000000" w:themeColor="text1"/>
          <w:lang w:eastAsia="ru-RU"/>
        </w:rPr>
        <w:t xml:space="preserve"> на надання соціальної підтримки (допомоги) особам з інвалідністю внаслідок війни І групи з числа учасників бойових дій на території інших держав (воїнам-інтернаціоналістам) та сім'ям загиблих учасників бойових дій на території інших держав, які проживають у Сумській області</w:t>
      </w:r>
      <w:r w:rsidRPr="00C62881">
        <w:rPr>
          <w:rFonts w:ascii="Times New Roman" w:hAnsi="Times New Roman"/>
          <w:color w:val="000000" w:themeColor="text1"/>
          <w:lang w:eastAsia="uk-UA"/>
        </w:rPr>
        <w:t xml:space="preserve"> у сумі 14,8 тис. грн.;</w:t>
      </w:r>
    </w:p>
    <w:p w:rsidR="00791E33" w:rsidRPr="00C62881" w:rsidRDefault="00791E33" w:rsidP="00C62881">
      <w:pPr>
        <w:spacing w:after="0" w:line="240" w:lineRule="auto"/>
        <w:ind w:firstLine="708"/>
        <w:jc w:val="both"/>
        <w:rPr>
          <w:rFonts w:ascii="Times New Roman" w:hAnsi="Times New Roman"/>
          <w:color w:val="000000" w:themeColor="text1"/>
          <w:lang w:eastAsia="ru-RU"/>
        </w:rPr>
      </w:pPr>
      <w:r w:rsidRPr="00C62881">
        <w:rPr>
          <w:rFonts w:ascii="Times New Roman" w:hAnsi="Times New Roman"/>
          <w:color w:val="000000" w:themeColor="text1"/>
          <w:lang w:eastAsia="uk-UA"/>
        </w:rPr>
        <w:t xml:space="preserve">- </w:t>
      </w:r>
      <w:r w:rsidRPr="00C62881">
        <w:rPr>
          <w:rFonts w:ascii="Times New Roman" w:hAnsi="Times New Roman"/>
          <w:color w:val="000000" w:themeColor="text1"/>
          <w:lang w:eastAsia="ru-RU"/>
        </w:rPr>
        <w:t xml:space="preserve">на виплату компенсації готівкою на придбання твердого палива сім’ям Захисників і Захисниць України, особам з інвалідністю внаслідок війни І групи з числа учасників бойових дій на територіях інших держав  (воїнам-інтернаціоналістам) та сім’ям загиблих учасників бойових дій </w:t>
      </w:r>
      <w:r w:rsidRPr="00C62881">
        <w:rPr>
          <w:rFonts w:ascii="Times New Roman" w:hAnsi="Times New Roman"/>
          <w:color w:val="000000" w:themeColor="text1"/>
          <w:lang w:eastAsia="ru-RU"/>
        </w:rPr>
        <w:br/>
        <w:t xml:space="preserve">на територіях інших держав, які мешкають у Сумській області </w:t>
      </w:r>
      <w:r w:rsidRPr="00C62881">
        <w:rPr>
          <w:rFonts w:ascii="Times New Roman" w:hAnsi="Times New Roman"/>
          <w:color w:val="000000" w:themeColor="text1"/>
          <w:lang w:eastAsia="uk-UA"/>
        </w:rPr>
        <w:t xml:space="preserve"> у сумі 9,6 тис. грн.;</w:t>
      </w:r>
      <w:r w:rsidRPr="00C62881">
        <w:rPr>
          <w:rFonts w:ascii="Times New Roman" w:hAnsi="Times New Roman"/>
          <w:color w:val="000000" w:themeColor="text1"/>
        </w:rPr>
        <w:t xml:space="preserve"> </w:t>
      </w:r>
      <w:r w:rsidRPr="00C62881">
        <w:rPr>
          <w:rFonts w:ascii="Times New Roman" w:hAnsi="Times New Roman"/>
          <w:color w:val="000000" w:themeColor="text1"/>
          <w:lang w:eastAsia="uk-UA"/>
        </w:rPr>
        <w:t xml:space="preserve">             </w:t>
      </w:r>
    </w:p>
    <w:p w:rsidR="0081259C" w:rsidRPr="00C62881" w:rsidRDefault="00791E33" w:rsidP="00C62881">
      <w:pPr>
        <w:spacing w:after="0" w:line="240" w:lineRule="auto"/>
        <w:ind w:firstLine="708"/>
        <w:jc w:val="both"/>
        <w:rPr>
          <w:rFonts w:ascii="Times New Roman" w:hAnsi="Times New Roman"/>
          <w:color w:val="000000" w:themeColor="text1"/>
          <w:lang w:eastAsia="ru-RU"/>
        </w:rPr>
      </w:pPr>
      <w:r w:rsidRPr="00C62881">
        <w:rPr>
          <w:rFonts w:ascii="Times New Roman" w:hAnsi="Times New Roman"/>
          <w:color w:val="000000" w:themeColor="text1"/>
        </w:rPr>
        <w:t xml:space="preserve">- </w:t>
      </w:r>
      <w:r w:rsidRPr="00C62881">
        <w:rPr>
          <w:rFonts w:ascii="Times New Roman" w:hAnsi="Times New Roman"/>
          <w:color w:val="000000" w:themeColor="text1"/>
          <w:lang w:eastAsia="ru-RU"/>
        </w:rPr>
        <w:t xml:space="preserve">на забезпечення відшкодування за встановлення пам’ятників та облаштування місць поховання загиблих (померлих) Захисників і Захисниць України </w:t>
      </w:r>
      <w:r w:rsidRPr="00C62881">
        <w:rPr>
          <w:rFonts w:ascii="Times New Roman" w:hAnsi="Times New Roman"/>
          <w:color w:val="000000" w:themeColor="text1"/>
          <w:lang w:eastAsia="uk-UA"/>
        </w:rPr>
        <w:t>у сумі 60,0 тис. грн.</w:t>
      </w:r>
    </w:p>
    <w:p w:rsidR="00D76837" w:rsidRPr="009123B7" w:rsidRDefault="00D76837" w:rsidP="00D76837">
      <w:pPr>
        <w:spacing w:after="0" w:line="240" w:lineRule="auto"/>
        <w:ind w:firstLine="708"/>
        <w:contextualSpacing/>
        <w:jc w:val="both"/>
        <w:rPr>
          <w:rFonts w:ascii="Times New Roman" w:hAnsi="Times New Roman"/>
        </w:rPr>
      </w:pPr>
      <w:r w:rsidRPr="009123B7">
        <w:rPr>
          <w:rFonts w:ascii="Times New Roman" w:hAnsi="Times New Roman"/>
        </w:rPr>
        <w:t xml:space="preserve">Відповідно до рішення Глухівської міської ради «Про цільову   Програму підтримки громадян, які постраждали внаслідок Чорнобильської катастрофи на 2021-2025 роки в новій редакції» 27.01.2021 №121, «Про комплексну Програму для пільгових категорій населення Глухівської </w:t>
      </w:r>
      <w:r>
        <w:rPr>
          <w:rFonts w:ascii="Times New Roman" w:hAnsi="Times New Roman"/>
        </w:rPr>
        <w:t>міської ради</w:t>
      </w:r>
      <w:r w:rsidRPr="009123B7">
        <w:rPr>
          <w:rFonts w:ascii="Times New Roman" w:hAnsi="Times New Roman"/>
        </w:rPr>
        <w:t xml:space="preserve"> на 2021-2025 роки  в новій редакції» </w:t>
      </w:r>
      <w:r w:rsidRPr="009123B7">
        <w:rPr>
          <w:rFonts w:ascii="Times New Roman" w:eastAsia="Calibri" w:hAnsi="Times New Roman"/>
        </w:rPr>
        <w:t xml:space="preserve">від  </w:t>
      </w:r>
      <w:r w:rsidRPr="009123B7">
        <w:rPr>
          <w:rFonts w:ascii="Times New Roman" w:hAnsi="Times New Roman"/>
        </w:rPr>
        <w:t xml:space="preserve">27.01.2021 №123, «Про внесення змін до комплексної Програми для пільгових категорій населення Глухівської </w:t>
      </w:r>
      <w:r>
        <w:rPr>
          <w:rFonts w:ascii="Times New Roman" w:hAnsi="Times New Roman"/>
        </w:rPr>
        <w:t>міської ради</w:t>
      </w:r>
      <w:r w:rsidRPr="009123B7">
        <w:rPr>
          <w:rFonts w:ascii="Times New Roman" w:hAnsi="Times New Roman"/>
        </w:rPr>
        <w:t xml:space="preserve"> на 2021-2025 роки  в новій редакції» </w:t>
      </w:r>
      <w:r w:rsidRPr="009123B7">
        <w:rPr>
          <w:rFonts w:ascii="Times New Roman" w:eastAsia="Calibri" w:hAnsi="Times New Roman"/>
        </w:rPr>
        <w:t xml:space="preserve">від  </w:t>
      </w:r>
      <w:r w:rsidRPr="009123B7">
        <w:rPr>
          <w:rFonts w:ascii="Times New Roman" w:hAnsi="Times New Roman"/>
        </w:rPr>
        <w:t xml:space="preserve">15.04.2021 №197, «Про внесення змін до комплексної Програми для пільгових категорій населення Глухівської </w:t>
      </w:r>
      <w:r>
        <w:rPr>
          <w:rFonts w:ascii="Times New Roman" w:hAnsi="Times New Roman"/>
        </w:rPr>
        <w:t>міської ради</w:t>
      </w:r>
      <w:r w:rsidRPr="009123B7">
        <w:rPr>
          <w:rFonts w:ascii="Times New Roman" w:hAnsi="Times New Roman"/>
        </w:rPr>
        <w:t xml:space="preserve"> на 2021-2025 роки  в новій редакції» </w:t>
      </w:r>
      <w:r w:rsidRPr="009123B7">
        <w:rPr>
          <w:rFonts w:ascii="Times New Roman" w:eastAsia="Calibri" w:hAnsi="Times New Roman"/>
        </w:rPr>
        <w:t xml:space="preserve">від  </w:t>
      </w:r>
      <w:r w:rsidRPr="009123B7">
        <w:rPr>
          <w:rFonts w:ascii="Times New Roman" w:hAnsi="Times New Roman"/>
        </w:rPr>
        <w:t>27.01.2022 №426, «Про   цільову  Програму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в новій редакції» 27.01.2021 №122, «</w:t>
      </w:r>
      <w:r w:rsidRPr="009123B7">
        <w:rPr>
          <w:rFonts w:ascii="Times New Roman" w:eastAsia="Calibri" w:hAnsi="Times New Roman"/>
        </w:rPr>
        <w:t xml:space="preserve">Про  Програму соціального захисту окремих категорій населення  Глухівської </w:t>
      </w:r>
      <w:bookmarkStart w:id="7" w:name="_Hlk153178450"/>
      <w:r>
        <w:rPr>
          <w:rFonts w:ascii="Times New Roman" w:eastAsia="Calibri" w:hAnsi="Times New Roman"/>
        </w:rPr>
        <w:t>міської ради</w:t>
      </w:r>
      <w:r w:rsidRPr="009123B7">
        <w:rPr>
          <w:rFonts w:ascii="Times New Roman" w:eastAsia="Calibri" w:hAnsi="Times New Roman"/>
        </w:rPr>
        <w:t xml:space="preserve"> </w:t>
      </w:r>
      <w:bookmarkEnd w:id="7"/>
      <w:r w:rsidRPr="009123B7">
        <w:rPr>
          <w:rFonts w:ascii="Times New Roman" w:eastAsia="Calibri" w:hAnsi="Times New Roman"/>
        </w:rPr>
        <w:t xml:space="preserve">на 2021-2025 роки  в новій редакції» від  </w:t>
      </w:r>
      <w:r w:rsidRPr="009123B7">
        <w:rPr>
          <w:rFonts w:ascii="Times New Roman" w:hAnsi="Times New Roman"/>
        </w:rPr>
        <w:t>27.01.2021 №124, «</w:t>
      </w:r>
      <w:r w:rsidRPr="009123B7">
        <w:rPr>
          <w:rFonts w:ascii="Times New Roman" w:eastAsia="Calibri" w:hAnsi="Times New Roman"/>
        </w:rPr>
        <w:t xml:space="preserve">Про внесення змін до Програми соціального захисту окремих категорій населення  Глухівської </w:t>
      </w:r>
      <w:r>
        <w:rPr>
          <w:rFonts w:ascii="Times New Roman" w:eastAsia="Calibri" w:hAnsi="Times New Roman"/>
        </w:rPr>
        <w:t>міської ради</w:t>
      </w:r>
      <w:r w:rsidRPr="009123B7">
        <w:rPr>
          <w:rFonts w:ascii="Times New Roman" w:eastAsia="Calibri" w:hAnsi="Times New Roman"/>
        </w:rPr>
        <w:t xml:space="preserve"> на 2021-2025 роки  в новій редакції» від  </w:t>
      </w:r>
      <w:r w:rsidRPr="009123B7">
        <w:rPr>
          <w:rFonts w:ascii="Times New Roman" w:hAnsi="Times New Roman"/>
        </w:rPr>
        <w:t xml:space="preserve">24.09.2021 №330, </w:t>
      </w:r>
      <w:bookmarkStart w:id="8" w:name="_Hlk153178620"/>
      <w:r w:rsidRPr="009123B7">
        <w:rPr>
          <w:rFonts w:ascii="Times New Roman" w:hAnsi="Times New Roman"/>
        </w:rPr>
        <w:t>«</w:t>
      </w:r>
      <w:r w:rsidRPr="009123B7">
        <w:rPr>
          <w:rFonts w:ascii="Times New Roman" w:eastAsia="Calibri" w:hAnsi="Times New Roman"/>
        </w:rPr>
        <w:t xml:space="preserve">Про внесення змін до Програми соціального захисту окремих категорій населення  Глухівської </w:t>
      </w:r>
      <w:r>
        <w:rPr>
          <w:rFonts w:ascii="Times New Roman" w:eastAsia="Calibri" w:hAnsi="Times New Roman"/>
        </w:rPr>
        <w:t>міської ради</w:t>
      </w:r>
      <w:r w:rsidRPr="009123B7">
        <w:rPr>
          <w:rFonts w:ascii="Times New Roman" w:eastAsia="Calibri" w:hAnsi="Times New Roman"/>
        </w:rPr>
        <w:t xml:space="preserve"> на 2021-2025 роки  в новій редакції» від  </w:t>
      </w:r>
      <w:r w:rsidRPr="009123B7">
        <w:rPr>
          <w:rFonts w:ascii="Times New Roman" w:hAnsi="Times New Roman"/>
        </w:rPr>
        <w:t>21.10.2022 №527</w:t>
      </w:r>
      <w:bookmarkEnd w:id="8"/>
      <w:r w:rsidRPr="009123B7">
        <w:rPr>
          <w:rFonts w:ascii="Times New Roman" w:hAnsi="Times New Roman"/>
        </w:rPr>
        <w:t>, «</w:t>
      </w:r>
      <w:r w:rsidRPr="009123B7">
        <w:rPr>
          <w:rFonts w:ascii="Times New Roman" w:eastAsia="Calibri" w:hAnsi="Times New Roman"/>
        </w:rPr>
        <w:t xml:space="preserve">Про внесення змін до Програми соціального захисту окремих категорій населення  Глухівської </w:t>
      </w:r>
      <w:r>
        <w:rPr>
          <w:rFonts w:ascii="Times New Roman" w:eastAsia="Calibri" w:hAnsi="Times New Roman"/>
        </w:rPr>
        <w:t>міської ради</w:t>
      </w:r>
      <w:r w:rsidRPr="009123B7">
        <w:rPr>
          <w:rFonts w:ascii="Times New Roman" w:eastAsia="Calibri" w:hAnsi="Times New Roman"/>
        </w:rPr>
        <w:t xml:space="preserve"> на 2021-2025 роки  в новій редакції» від  </w:t>
      </w:r>
      <w:r w:rsidRPr="009123B7">
        <w:rPr>
          <w:rFonts w:ascii="Times New Roman" w:hAnsi="Times New Roman"/>
        </w:rPr>
        <w:t>2</w:t>
      </w:r>
      <w:r>
        <w:rPr>
          <w:rFonts w:ascii="Times New Roman" w:hAnsi="Times New Roman"/>
        </w:rPr>
        <w:t>3</w:t>
      </w:r>
      <w:r w:rsidRPr="009123B7">
        <w:rPr>
          <w:rFonts w:ascii="Times New Roman" w:hAnsi="Times New Roman"/>
        </w:rPr>
        <w:t>.1</w:t>
      </w:r>
      <w:r>
        <w:rPr>
          <w:rFonts w:ascii="Times New Roman" w:hAnsi="Times New Roman"/>
        </w:rPr>
        <w:t>2</w:t>
      </w:r>
      <w:r w:rsidRPr="009123B7">
        <w:rPr>
          <w:rFonts w:ascii="Times New Roman" w:hAnsi="Times New Roman"/>
        </w:rPr>
        <w:t>.2022 №5</w:t>
      </w:r>
      <w:r>
        <w:rPr>
          <w:rFonts w:ascii="Times New Roman" w:hAnsi="Times New Roman"/>
        </w:rPr>
        <w:t>64,</w:t>
      </w:r>
      <w:r w:rsidRPr="009123B7">
        <w:rPr>
          <w:rFonts w:ascii="Times New Roman" w:hAnsi="Times New Roman"/>
        </w:rPr>
        <w:t xml:space="preserve"> «</w:t>
      </w:r>
      <w:r w:rsidRPr="009123B7">
        <w:rPr>
          <w:rFonts w:ascii="Times New Roman" w:eastAsia="Calibri" w:hAnsi="Times New Roman"/>
        </w:rPr>
        <w:t xml:space="preserve">Про внесення змін до Програми соціального захисту окремих категорій населення  Глухівської </w:t>
      </w:r>
      <w:r>
        <w:rPr>
          <w:rFonts w:ascii="Times New Roman" w:eastAsia="Calibri" w:hAnsi="Times New Roman"/>
        </w:rPr>
        <w:t>міської ради</w:t>
      </w:r>
      <w:r w:rsidRPr="009123B7">
        <w:rPr>
          <w:rFonts w:ascii="Times New Roman" w:eastAsia="Calibri" w:hAnsi="Times New Roman"/>
        </w:rPr>
        <w:t xml:space="preserve"> на 2021-2025 роки  в новій редакції» від  </w:t>
      </w:r>
      <w:r w:rsidRPr="009123B7">
        <w:rPr>
          <w:rFonts w:ascii="Times New Roman" w:hAnsi="Times New Roman"/>
        </w:rPr>
        <w:t>02.08.2023 №671, «</w:t>
      </w:r>
      <w:r w:rsidRPr="009123B7">
        <w:rPr>
          <w:rFonts w:ascii="Times New Roman" w:eastAsia="Calibri" w:hAnsi="Times New Roman"/>
        </w:rPr>
        <w:t xml:space="preserve">Про внесення змін до Програми соціального захисту окремих категорій населення  Глухівської </w:t>
      </w:r>
      <w:r>
        <w:rPr>
          <w:rFonts w:ascii="Times New Roman" w:eastAsia="Calibri" w:hAnsi="Times New Roman"/>
        </w:rPr>
        <w:t>міської ради</w:t>
      </w:r>
      <w:r w:rsidRPr="009123B7">
        <w:rPr>
          <w:rFonts w:ascii="Times New Roman" w:eastAsia="Calibri" w:hAnsi="Times New Roman"/>
        </w:rPr>
        <w:t xml:space="preserve"> на 2021-2025 роки  в новій редакції» від  </w:t>
      </w:r>
      <w:r>
        <w:rPr>
          <w:rFonts w:ascii="Times New Roman" w:hAnsi="Times New Roman"/>
        </w:rPr>
        <w:t>20</w:t>
      </w:r>
      <w:r w:rsidRPr="009123B7">
        <w:rPr>
          <w:rFonts w:ascii="Times New Roman" w:hAnsi="Times New Roman"/>
        </w:rPr>
        <w:t>.</w:t>
      </w:r>
      <w:r>
        <w:rPr>
          <w:rFonts w:ascii="Times New Roman" w:hAnsi="Times New Roman"/>
        </w:rPr>
        <w:t>10</w:t>
      </w:r>
      <w:r w:rsidRPr="009123B7">
        <w:rPr>
          <w:rFonts w:ascii="Times New Roman" w:hAnsi="Times New Roman"/>
        </w:rPr>
        <w:t>.2023 №</w:t>
      </w:r>
      <w:r>
        <w:rPr>
          <w:rFonts w:ascii="Times New Roman" w:hAnsi="Times New Roman"/>
        </w:rPr>
        <w:t>714</w:t>
      </w:r>
      <w:r w:rsidRPr="009123B7">
        <w:rPr>
          <w:rFonts w:ascii="Times New Roman" w:hAnsi="Times New Roman"/>
        </w:rPr>
        <w:t>,</w:t>
      </w:r>
      <w:r w:rsidRPr="00822969">
        <w:rPr>
          <w:rFonts w:ascii="Times New Roman" w:hAnsi="Times New Roman"/>
        </w:rPr>
        <w:t xml:space="preserve"> </w:t>
      </w:r>
      <w:r w:rsidRPr="009123B7">
        <w:rPr>
          <w:rFonts w:ascii="Times New Roman" w:hAnsi="Times New Roman"/>
        </w:rPr>
        <w:t>«</w:t>
      </w:r>
      <w:r w:rsidRPr="009123B7">
        <w:rPr>
          <w:rFonts w:ascii="Times New Roman" w:eastAsia="Calibri" w:hAnsi="Times New Roman"/>
        </w:rPr>
        <w:t xml:space="preserve">Про внесення змін до Програми соціального захисту окремих категорій населення  Глухівської </w:t>
      </w:r>
      <w:r>
        <w:rPr>
          <w:rFonts w:ascii="Times New Roman" w:eastAsia="Calibri" w:hAnsi="Times New Roman"/>
        </w:rPr>
        <w:t>міської ради</w:t>
      </w:r>
      <w:r w:rsidRPr="009123B7">
        <w:rPr>
          <w:rFonts w:ascii="Times New Roman" w:eastAsia="Calibri" w:hAnsi="Times New Roman"/>
        </w:rPr>
        <w:t xml:space="preserve"> на 2021-2025 роки  в новій редакції» від  </w:t>
      </w:r>
      <w:r>
        <w:rPr>
          <w:rFonts w:ascii="Times New Roman" w:hAnsi="Times New Roman"/>
        </w:rPr>
        <w:t>24</w:t>
      </w:r>
      <w:r w:rsidRPr="009123B7">
        <w:rPr>
          <w:rFonts w:ascii="Times New Roman" w:hAnsi="Times New Roman"/>
        </w:rPr>
        <w:t>.</w:t>
      </w:r>
      <w:r>
        <w:rPr>
          <w:rFonts w:ascii="Times New Roman" w:hAnsi="Times New Roman"/>
        </w:rPr>
        <w:t>11</w:t>
      </w:r>
      <w:r w:rsidRPr="009123B7">
        <w:rPr>
          <w:rFonts w:ascii="Times New Roman" w:hAnsi="Times New Roman"/>
        </w:rPr>
        <w:t>.2023 №</w:t>
      </w:r>
      <w:r>
        <w:rPr>
          <w:rFonts w:ascii="Times New Roman" w:hAnsi="Times New Roman"/>
        </w:rPr>
        <w:t>736</w:t>
      </w:r>
      <w:r w:rsidRPr="009123B7">
        <w:rPr>
          <w:rFonts w:ascii="Times New Roman" w:hAnsi="Times New Roman"/>
        </w:rPr>
        <w:t>,</w:t>
      </w:r>
      <w:r>
        <w:rPr>
          <w:rFonts w:ascii="Times New Roman" w:hAnsi="Times New Roman"/>
        </w:rPr>
        <w:t xml:space="preserve"> </w:t>
      </w:r>
      <w:r w:rsidRPr="009123B7">
        <w:rPr>
          <w:rFonts w:ascii="Times New Roman" w:hAnsi="Times New Roman"/>
        </w:rPr>
        <w:t>«</w:t>
      </w:r>
      <w:r w:rsidRPr="009123B7">
        <w:rPr>
          <w:rFonts w:ascii="Times New Roman" w:eastAsia="Calibri" w:hAnsi="Times New Roman"/>
        </w:rPr>
        <w:t xml:space="preserve">Про Програму підтримки добровольчого формування Глухівської територіальної громади №1 на період дії воєнного стану» від  </w:t>
      </w:r>
      <w:r w:rsidRPr="009123B7">
        <w:rPr>
          <w:rFonts w:ascii="Times New Roman" w:hAnsi="Times New Roman"/>
        </w:rPr>
        <w:t>07.04.2022 №479, «</w:t>
      </w:r>
      <w:r w:rsidRPr="009123B7">
        <w:rPr>
          <w:rFonts w:ascii="Times New Roman" w:eastAsia="Calibri" w:hAnsi="Times New Roman"/>
        </w:rPr>
        <w:t xml:space="preserve">Про внесення змін до Програми підтримки добровольчого формування Глухівської територіальної громади №1 на період дії воєнного стану» від  </w:t>
      </w:r>
      <w:r w:rsidRPr="009123B7">
        <w:rPr>
          <w:rFonts w:ascii="Times New Roman" w:hAnsi="Times New Roman"/>
        </w:rPr>
        <w:t>25.11.2022 №549,</w:t>
      </w:r>
      <w:r w:rsidRPr="00DB1AB5">
        <w:rPr>
          <w:rFonts w:ascii="Times New Roman" w:hAnsi="Times New Roman"/>
        </w:rPr>
        <w:t xml:space="preserve"> </w:t>
      </w:r>
      <w:r w:rsidRPr="009123B7">
        <w:rPr>
          <w:rFonts w:ascii="Times New Roman" w:hAnsi="Times New Roman"/>
        </w:rPr>
        <w:t xml:space="preserve"> «</w:t>
      </w:r>
      <w:r w:rsidRPr="009123B7">
        <w:rPr>
          <w:rFonts w:ascii="Times New Roman" w:eastAsia="Calibri" w:hAnsi="Times New Roman"/>
        </w:rPr>
        <w:t xml:space="preserve">Про внесення змін до Програми підтримки добровольчого формування Глухівської територіальної громади №1 на період дії воєнного стану» від  </w:t>
      </w:r>
      <w:r>
        <w:rPr>
          <w:rFonts w:ascii="Times New Roman" w:hAnsi="Times New Roman"/>
        </w:rPr>
        <w:t>27</w:t>
      </w:r>
      <w:r w:rsidRPr="009123B7">
        <w:rPr>
          <w:rFonts w:ascii="Times New Roman" w:hAnsi="Times New Roman"/>
        </w:rPr>
        <w:t>.0</w:t>
      </w:r>
      <w:r>
        <w:rPr>
          <w:rFonts w:ascii="Times New Roman" w:hAnsi="Times New Roman"/>
        </w:rPr>
        <w:t>1</w:t>
      </w:r>
      <w:r w:rsidRPr="009123B7">
        <w:rPr>
          <w:rFonts w:ascii="Times New Roman" w:hAnsi="Times New Roman"/>
        </w:rPr>
        <w:t>.2023 №</w:t>
      </w:r>
      <w:r>
        <w:rPr>
          <w:rFonts w:ascii="Times New Roman" w:hAnsi="Times New Roman"/>
        </w:rPr>
        <w:t>58</w:t>
      </w:r>
      <w:r w:rsidRPr="009123B7">
        <w:rPr>
          <w:rFonts w:ascii="Times New Roman" w:hAnsi="Times New Roman"/>
        </w:rPr>
        <w:t>0,</w:t>
      </w:r>
      <w:r>
        <w:rPr>
          <w:rFonts w:ascii="Times New Roman" w:hAnsi="Times New Roman"/>
        </w:rPr>
        <w:t xml:space="preserve"> </w:t>
      </w:r>
      <w:r w:rsidRPr="009123B7">
        <w:rPr>
          <w:rFonts w:ascii="Times New Roman" w:hAnsi="Times New Roman"/>
        </w:rPr>
        <w:t>«</w:t>
      </w:r>
      <w:r w:rsidRPr="009123B7">
        <w:rPr>
          <w:rFonts w:ascii="Times New Roman" w:eastAsia="Calibri" w:hAnsi="Times New Roman"/>
        </w:rPr>
        <w:t xml:space="preserve">Про внесення змін до Програми підтримки добровольчого формування Глухівської територіальної громади №1 на період дії воєнного стану» від  </w:t>
      </w:r>
      <w:r>
        <w:rPr>
          <w:rFonts w:ascii="Times New Roman" w:hAnsi="Times New Roman"/>
        </w:rPr>
        <w:t>23</w:t>
      </w:r>
      <w:r w:rsidRPr="009123B7">
        <w:rPr>
          <w:rFonts w:ascii="Times New Roman" w:hAnsi="Times New Roman"/>
        </w:rPr>
        <w:t>.0</w:t>
      </w:r>
      <w:r>
        <w:rPr>
          <w:rFonts w:ascii="Times New Roman" w:hAnsi="Times New Roman"/>
        </w:rPr>
        <w:t>2</w:t>
      </w:r>
      <w:r w:rsidRPr="009123B7">
        <w:rPr>
          <w:rFonts w:ascii="Times New Roman" w:hAnsi="Times New Roman"/>
        </w:rPr>
        <w:t>.2023 №</w:t>
      </w:r>
      <w:r>
        <w:rPr>
          <w:rFonts w:ascii="Times New Roman" w:hAnsi="Times New Roman"/>
        </w:rPr>
        <w:t>601</w:t>
      </w:r>
      <w:r w:rsidRPr="009123B7">
        <w:rPr>
          <w:rFonts w:ascii="Times New Roman" w:hAnsi="Times New Roman"/>
        </w:rPr>
        <w:t>, «</w:t>
      </w:r>
      <w:r w:rsidRPr="009123B7">
        <w:rPr>
          <w:rFonts w:ascii="Times New Roman" w:eastAsia="Calibri" w:hAnsi="Times New Roman"/>
        </w:rPr>
        <w:t xml:space="preserve">Про внесення змін до Програми підтримки добровольчого формування Глухівської територіальної громади №1 на період дії воєнного стану» від  </w:t>
      </w:r>
      <w:r w:rsidRPr="009123B7">
        <w:rPr>
          <w:rFonts w:ascii="Times New Roman" w:hAnsi="Times New Roman"/>
        </w:rPr>
        <w:t>31.03.2023 №620, «</w:t>
      </w:r>
      <w:r w:rsidRPr="009123B7">
        <w:rPr>
          <w:rFonts w:ascii="Times New Roman" w:eastAsia="Calibri" w:hAnsi="Times New Roman"/>
        </w:rPr>
        <w:t xml:space="preserve">Про внесення змін до Програми підтримки добровольчого формування Глухівської територіальної громади №1 на період дії воєнного стану» від  </w:t>
      </w:r>
      <w:r w:rsidRPr="009123B7">
        <w:rPr>
          <w:rFonts w:ascii="Times New Roman" w:hAnsi="Times New Roman"/>
        </w:rPr>
        <w:t>02.08.2023 №670, «</w:t>
      </w:r>
      <w:r w:rsidRPr="009123B7">
        <w:rPr>
          <w:rFonts w:ascii="Times New Roman" w:eastAsia="Calibri" w:hAnsi="Times New Roman"/>
        </w:rPr>
        <w:t xml:space="preserve">Про внесення змін до Програми підтримки добровольчого формування Глухівської територіальної громади №1 на період дії воєнного стану» від  </w:t>
      </w:r>
      <w:r>
        <w:rPr>
          <w:rFonts w:ascii="Times New Roman" w:hAnsi="Times New Roman"/>
        </w:rPr>
        <w:t>10</w:t>
      </w:r>
      <w:r w:rsidRPr="009123B7">
        <w:rPr>
          <w:rFonts w:ascii="Times New Roman" w:hAnsi="Times New Roman"/>
        </w:rPr>
        <w:t>.</w:t>
      </w:r>
      <w:r>
        <w:rPr>
          <w:rFonts w:ascii="Times New Roman" w:hAnsi="Times New Roman"/>
        </w:rPr>
        <w:t>10</w:t>
      </w:r>
      <w:r w:rsidRPr="009123B7">
        <w:rPr>
          <w:rFonts w:ascii="Times New Roman" w:hAnsi="Times New Roman"/>
        </w:rPr>
        <w:t>.2023 №</w:t>
      </w:r>
      <w:r>
        <w:rPr>
          <w:rFonts w:ascii="Times New Roman" w:hAnsi="Times New Roman"/>
        </w:rPr>
        <w:t>715</w:t>
      </w:r>
      <w:r w:rsidRPr="009123B7">
        <w:rPr>
          <w:rFonts w:ascii="Times New Roman" w:hAnsi="Times New Roman"/>
        </w:rPr>
        <w:t>, «Про програму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2021-2024 роки» від 13.07.2021 №279</w:t>
      </w:r>
      <w:r>
        <w:rPr>
          <w:rFonts w:ascii="Times New Roman" w:hAnsi="Times New Roman"/>
          <w:lang w:eastAsia="uk-UA"/>
        </w:rPr>
        <w:t xml:space="preserve"> </w:t>
      </w:r>
      <w:r w:rsidRPr="009123B7">
        <w:rPr>
          <w:rFonts w:ascii="Times New Roman" w:hAnsi="Times New Roman"/>
        </w:rPr>
        <w:t xml:space="preserve">з  бюджету міської територіальної громади планується спрямувати видатків на надання таких пільг пільговим категоріям населення, </w:t>
      </w:r>
      <w:r w:rsidRPr="009123B7">
        <w:rPr>
          <w:rFonts w:ascii="Times New Roman" w:hAnsi="Times New Roman"/>
          <w:lang w:eastAsia="uk-UA"/>
        </w:rPr>
        <w:t xml:space="preserve">а саме: </w:t>
      </w:r>
    </w:p>
    <w:p w:rsidR="00843CF5" w:rsidRPr="00C62881" w:rsidRDefault="00843CF5" w:rsidP="00C62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C62881">
        <w:rPr>
          <w:rFonts w:ascii="Times New Roman" w:hAnsi="Times New Roman"/>
        </w:rPr>
        <w:tab/>
      </w:r>
      <w:r w:rsidRPr="00C62881">
        <w:rPr>
          <w:rFonts w:ascii="Times New Roman" w:hAnsi="Times New Roman"/>
          <w:b/>
        </w:rPr>
        <w:t>-</w:t>
      </w:r>
      <w:r w:rsidRPr="00C62881">
        <w:rPr>
          <w:rFonts w:ascii="Times New Roman" w:hAnsi="Times New Roman"/>
          <w:b/>
          <w:bCs/>
        </w:rPr>
        <w:t xml:space="preserve"> </w:t>
      </w:r>
      <w:r w:rsidRPr="00C62881">
        <w:rPr>
          <w:rFonts w:ascii="Times New Roman" w:hAnsi="Times New Roman"/>
          <w:bCs/>
        </w:rPr>
        <w:t>по</w:t>
      </w:r>
      <w:r w:rsidRPr="00C62881">
        <w:rPr>
          <w:rFonts w:ascii="Times New Roman" w:hAnsi="Times New Roman"/>
        </w:rPr>
        <w:t xml:space="preserve"> </w:t>
      </w:r>
      <w:r w:rsidRPr="00C62881">
        <w:rPr>
          <w:rFonts w:ascii="Times New Roman" w:hAnsi="Times New Roman"/>
          <w:b/>
          <w:bCs/>
        </w:rPr>
        <w:t xml:space="preserve">КПКВК 0813031 «Надання інших пільг окремим категоріям громадян відповідно до законодавства» </w:t>
      </w:r>
      <w:r w:rsidRPr="00C62881">
        <w:rPr>
          <w:rFonts w:ascii="Times New Roman" w:hAnsi="Times New Roman"/>
        </w:rPr>
        <w:t>у сумі 145,4 тис. грн., а саме:</w:t>
      </w:r>
    </w:p>
    <w:p w:rsidR="00843CF5" w:rsidRPr="00C62881" w:rsidRDefault="00843CF5" w:rsidP="00C62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C62881">
        <w:rPr>
          <w:rFonts w:ascii="Times New Roman" w:hAnsi="Times New Roman"/>
          <w:lang w:eastAsia="uk-UA"/>
        </w:rPr>
        <w:t xml:space="preserve"> </w:t>
      </w:r>
      <w:r w:rsidRPr="00C62881">
        <w:rPr>
          <w:rFonts w:ascii="Times New Roman" w:hAnsi="Times New Roman"/>
          <w:lang w:eastAsia="uk-UA"/>
        </w:rPr>
        <w:tab/>
        <w:t xml:space="preserve">- на відшкодування проїзду пільгової категорії ЧАЕС </w:t>
      </w:r>
      <w:r w:rsidRPr="00C62881">
        <w:rPr>
          <w:rFonts w:ascii="Times New Roman" w:hAnsi="Times New Roman"/>
        </w:rPr>
        <w:t xml:space="preserve"> у сумі 5,0 тис. грн.;</w:t>
      </w:r>
    </w:p>
    <w:p w:rsidR="00843CF5" w:rsidRPr="00C62881" w:rsidRDefault="00843CF5" w:rsidP="00C62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C62881">
        <w:rPr>
          <w:rFonts w:ascii="Times New Roman" w:hAnsi="Times New Roman"/>
        </w:rPr>
        <w:t xml:space="preserve">                   - на організацію та проведення санаторно-курортного лікування громадян, які постраждали внаслідок ЧАЕС І категорії у сумі 18,0 тис. грн.;</w:t>
      </w:r>
    </w:p>
    <w:p w:rsidR="00843CF5" w:rsidRPr="00C62881" w:rsidRDefault="00843CF5" w:rsidP="00C62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C62881">
        <w:rPr>
          <w:rFonts w:ascii="Times New Roman" w:hAnsi="Times New Roman"/>
        </w:rPr>
        <w:tab/>
        <w:t>-</w:t>
      </w:r>
      <w:r w:rsidR="00791E33" w:rsidRPr="00C62881">
        <w:rPr>
          <w:rFonts w:ascii="Times New Roman" w:hAnsi="Times New Roman"/>
        </w:rPr>
        <w:t xml:space="preserve"> </w:t>
      </w:r>
      <w:r w:rsidRPr="00C62881">
        <w:rPr>
          <w:rFonts w:ascii="Times New Roman" w:hAnsi="Times New Roman"/>
        </w:rPr>
        <w:t xml:space="preserve">на  </w:t>
      </w:r>
      <w:r w:rsidRPr="00C62881">
        <w:rPr>
          <w:rFonts w:ascii="Times New Roman" w:hAnsi="Times New Roman"/>
          <w:color w:val="000000"/>
        </w:rPr>
        <w:t>санаторно-курортне оздоровлення інвалідів війни у сумі 65,0 тис. грн.</w:t>
      </w:r>
      <w:r w:rsidRPr="00C62881">
        <w:rPr>
          <w:rFonts w:ascii="Times New Roman" w:hAnsi="Times New Roman"/>
        </w:rPr>
        <w:t xml:space="preserve"> </w:t>
      </w:r>
    </w:p>
    <w:p w:rsidR="00843CF5" w:rsidRPr="00C62881" w:rsidRDefault="00791E33" w:rsidP="00C62881">
      <w:pPr>
        <w:spacing w:after="0" w:line="240" w:lineRule="auto"/>
        <w:contextualSpacing/>
        <w:jc w:val="both"/>
        <w:rPr>
          <w:rFonts w:ascii="Times New Roman" w:hAnsi="Times New Roman"/>
          <w:lang w:eastAsia="ru-RU"/>
        </w:rPr>
      </w:pPr>
      <w:r w:rsidRPr="00C62881">
        <w:rPr>
          <w:rFonts w:ascii="Times New Roman" w:hAnsi="Times New Roman"/>
          <w:lang w:eastAsia="ru-RU"/>
        </w:rPr>
        <w:t xml:space="preserve">                 </w:t>
      </w:r>
      <w:r w:rsidR="00843CF5" w:rsidRPr="00C62881">
        <w:rPr>
          <w:rFonts w:ascii="Times New Roman" w:hAnsi="Times New Roman"/>
          <w:lang w:eastAsia="ru-RU"/>
        </w:rPr>
        <w:t>-</w:t>
      </w:r>
      <w:r w:rsidR="0070395B" w:rsidRPr="00C62881">
        <w:rPr>
          <w:rFonts w:ascii="Times New Roman" w:hAnsi="Times New Roman"/>
          <w:lang w:eastAsia="ru-RU"/>
        </w:rPr>
        <w:t xml:space="preserve"> </w:t>
      </w:r>
      <w:r w:rsidR="00843CF5" w:rsidRPr="00C62881">
        <w:rPr>
          <w:rFonts w:ascii="Times New Roman" w:hAnsi="Times New Roman"/>
          <w:lang w:eastAsia="ru-RU"/>
        </w:rPr>
        <w:t>на надання матеріальної допомоги громадянам,   які   постраждали внаслідок Чорнобильської катастрофи,  до    Дня вшанування учасників  ліквідації  наслідків аварії на ЧАЕС</w:t>
      </w:r>
      <w:r w:rsidR="00843CF5" w:rsidRPr="00C62881">
        <w:rPr>
          <w:rFonts w:ascii="Times New Roman" w:hAnsi="Times New Roman"/>
        </w:rPr>
        <w:t xml:space="preserve"> у сумі 57,4 тис. грн.</w:t>
      </w:r>
    </w:p>
    <w:p w:rsidR="00843CF5" w:rsidRPr="00C62881" w:rsidRDefault="00843CF5" w:rsidP="00C62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C62881">
        <w:rPr>
          <w:rFonts w:ascii="Times New Roman" w:hAnsi="Times New Roman"/>
        </w:rPr>
        <w:lastRenderedPageBreak/>
        <w:tab/>
      </w:r>
      <w:r w:rsidRPr="00C62881">
        <w:rPr>
          <w:rFonts w:ascii="Times New Roman" w:hAnsi="Times New Roman"/>
          <w:b/>
        </w:rPr>
        <w:t>-</w:t>
      </w:r>
      <w:r w:rsidRPr="00C62881">
        <w:rPr>
          <w:rFonts w:ascii="Times New Roman" w:hAnsi="Times New Roman"/>
          <w:b/>
          <w:bCs/>
        </w:rPr>
        <w:t xml:space="preserve"> </w:t>
      </w:r>
      <w:r w:rsidRPr="00C62881">
        <w:rPr>
          <w:rFonts w:ascii="Times New Roman" w:hAnsi="Times New Roman"/>
          <w:bCs/>
        </w:rPr>
        <w:t>по</w:t>
      </w:r>
      <w:r w:rsidRPr="00C62881">
        <w:rPr>
          <w:rFonts w:ascii="Times New Roman" w:hAnsi="Times New Roman"/>
        </w:rPr>
        <w:t xml:space="preserve"> </w:t>
      </w:r>
      <w:r w:rsidRPr="00C62881">
        <w:rPr>
          <w:rFonts w:ascii="Times New Roman" w:hAnsi="Times New Roman"/>
          <w:b/>
          <w:bCs/>
        </w:rPr>
        <w:t xml:space="preserve">КПКВК 0813032 «Надання пільг окремим категоріям громадян з оплати послуг зв’язку» </w:t>
      </w:r>
      <w:r w:rsidRPr="00C62881">
        <w:rPr>
          <w:rFonts w:ascii="Times New Roman" w:hAnsi="Times New Roman"/>
        </w:rPr>
        <w:t xml:space="preserve">у сумі  35,0 тис. грн.; </w:t>
      </w:r>
    </w:p>
    <w:p w:rsidR="00843CF5" w:rsidRPr="00C62881" w:rsidRDefault="00843CF5" w:rsidP="00C62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C62881">
        <w:rPr>
          <w:rFonts w:ascii="Times New Roman" w:hAnsi="Times New Roman"/>
        </w:rPr>
        <w:tab/>
      </w:r>
      <w:r w:rsidRPr="00C62881">
        <w:rPr>
          <w:rFonts w:ascii="Times New Roman" w:hAnsi="Times New Roman"/>
          <w:b/>
        </w:rPr>
        <w:t>-</w:t>
      </w:r>
      <w:r w:rsidRPr="00C62881">
        <w:rPr>
          <w:rFonts w:ascii="Times New Roman" w:hAnsi="Times New Roman"/>
          <w:b/>
          <w:bCs/>
        </w:rPr>
        <w:t xml:space="preserve"> </w:t>
      </w:r>
      <w:r w:rsidRPr="00C62881">
        <w:rPr>
          <w:rFonts w:ascii="Times New Roman" w:hAnsi="Times New Roman"/>
          <w:bCs/>
        </w:rPr>
        <w:t>по</w:t>
      </w:r>
      <w:r w:rsidRPr="00C62881">
        <w:rPr>
          <w:rFonts w:ascii="Times New Roman" w:hAnsi="Times New Roman"/>
        </w:rPr>
        <w:t xml:space="preserve"> </w:t>
      </w:r>
      <w:r w:rsidRPr="00C62881">
        <w:rPr>
          <w:rFonts w:ascii="Times New Roman" w:hAnsi="Times New Roman"/>
          <w:b/>
          <w:bCs/>
        </w:rPr>
        <w:t>КПКВК 0813033 «Компенсаційні виплати на пільговий проїзд автомобільним транспортом окремим категоріям громадян»</w:t>
      </w:r>
      <w:r w:rsidRPr="00C62881">
        <w:rPr>
          <w:rFonts w:ascii="Times New Roman" w:hAnsi="Times New Roman"/>
        </w:rPr>
        <w:t xml:space="preserve"> у сумі 185,0 тис. грн.,</w:t>
      </w:r>
      <w:r w:rsidRPr="00C62881">
        <w:rPr>
          <w:rFonts w:ascii="Times New Roman" w:hAnsi="Times New Roman"/>
          <w:lang w:eastAsia="ru-RU"/>
        </w:rPr>
        <w:t xml:space="preserve"> </w:t>
      </w:r>
      <w:r w:rsidRPr="00C62881">
        <w:rPr>
          <w:rFonts w:ascii="Times New Roman" w:hAnsi="Times New Roman"/>
        </w:rPr>
        <w:t>на компенсаційні виплати за пільговий проїзд автомобільним транспортом окремим категоріям громадян на міських та приміських маршрутах загального користування;</w:t>
      </w:r>
    </w:p>
    <w:p w:rsidR="00843CF5" w:rsidRPr="00C62881" w:rsidRDefault="00843CF5" w:rsidP="00C62881">
      <w:pPr>
        <w:spacing w:after="0" w:line="240" w:lineRule="auto"/>
        <w:contextualSpacing/>
        <w:jc w:val="both"/>
        <w:rPr>
          <w:rFonts w:ascii="Times New Roman" w:hAnsi="Times New Roman"/>
          <w:lang w:eastAsia="ru-RU"/>
        </w:rPr>
      </w:pPr>
      <w:r w:rsidRPr="00C62881">
        <w:rPr>
          <w:rFonts w:ascii="Times New Roman" w:hAnsi="Times New Roman"/>
          <w:lang w:eastAsia="ru-RU"/>
        </w:rPr>
        <w:tab/>
      </w:r>
      <w:r w:rsidRPr="00C62881">
        <w:rPr>
          <w:rFonts w:ascii="Times New Roman" w:hAnsi="Times New Roman"/>
          <w:b/>
          <w:lang w:eastAsia="ru-RU"/>
        </w:rPr>
        <w:t xml:space="preserve">- </w:t>
      </w:r>
      <w:r w:rsidRPr="00C62881">
        <w:rPr>
          <w:rFonts w:ascii="Times New Roman" w:hAnsi="Times New Roman"/>
          <w:lang w:eastAsia="ru-RU"/>
        </w:rPr>
        <w:t xml:space="preserve">по </w:t>
      </w:r>
      <w:r w:rsidRPr="00C62881">
        <w:rPr>
          <w:rFonts w:ascii="Times New Roman" w:hAnsi="Times New Roman"/>
          <w:b/>
          <w:bCs/>
        </w:rPr>
        <w:t>КПКВК 0813180 «</w:t>
      </w:r>
      <w:r w:rsidRPr="00C62881">
        <w:rPr>
          <w:rFonts w:ascii="Times New Roman" w:hAnsi="Times New Roman"/>
          <w:b/>
          <w:lang w:eastAsia="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C62881">
        <w:rPr>
          <w:rFonts w:ascii="Times New Roman" w:hAnsi="Times New Roman"/>
          <w:lang w:eastAsia="uk-UA"/>
        </w:rPr>
        <w:t xml:space="preserve">  у сумі </w:t>
      </w:r>
      <w:r w:rsidRPr="00C62881">
        <w:rPr>
          <w:rFonts w:ascii="Times New Roman" w:hAnsi="Times New Roman"/>
          <w:lang w:eastAsia="ru-RU"/>
        </w:rPr>
        <w:t xml:space="preserve">30,0 тис. грн.; </w:t>
      </w:r>
    </w:p>
    <w:p w:rsidR="00843CF5" w:rsidRPr="00C62881" w:rsidRDefault="00843CF5" w:rsidP="00C62881">
      <w:pPr>
        <w:spacing w:after="0" w:line="240" w:lineRule="auto"/>
        <w:ind w:firstLine="708"/>
        <w:contextualSpacing/>
        <w:jc w:val="both"/>
        <w:rPr>
          <w:rFonts w:ascii="Times New Roman" w:hAnsi="Times New Roman"/>
          <w:lang w:eastAsia="uk-UA"/>
        </w:rPr>
      </w:pPr>
      <w:r w:rsidRPr="00C62881">
        <w:rPr>
          <w:rFonts w:ascii="Times New Roman" w:hAnsi="Times New Roman"/>
          <w:b/>
          <w:lang w:eastAsia="uk-UA"/>
        </w:rPr>
        <w:t>-</w:t>
      </w:r>
      <w:r w:rsidRPr="00C62881">
        <w:rPr>
          <w:rFonts w:ascii="Times New Roman" w:hAnsi="Times New Roman"/>
          <w:lang w:eastAsia="uk-UA"/>
        </w:rPr>
        <w:t xml:space="preserve"> по </w:t>
      </w:r>
      <w:r w:rsidRPr="00C62881">
        <w:rPr>
          <w:rFonts w:ascii="Times New Roman" w:hAnsi="Times New Roman"/>
          <w:b/>
          <w:lang w:eastAsia="uk-UA"/>
        </w:rPr>
        <w:t>КПКВК 0813191«Інші видатки на соціальний захист ветеранів війни та праці»</w:t>
      </w:r>
      <w:r w:rsidRPr="00C62881">
        <w:rPr>
          <w:rFonts w:ascii="Times New Roman" w:hAnsi="Times New Roman"/>
          <w:lang w:eastAsia="uk-UA"/>
        </w:rPr>
        <w:t xml:space="preserve"> (виконавчі листи) у сумі 1,0 тис. грн.;</w:t>
      </w:r>
    </w:p>
    <w:p w:rsidR="00843CF5" w:rsidRPr="00C62881" w:rsidRDefault="00843CF5" w:rsidP="00C62881">
      <w:pPr>
        <w:spacing w:after="0" w:line="240" w:lineRule="auto"/>
        <w:contextualSpacing/>
        <w:jc w:val="both"/>
        <w:rPr>
          <w:rFonts w:ascii="Times New Roman" w:hAnsi="Times New Roman"/>
        </w:rPr>
      </w:pPr>
      <w:r w:rsidRPr="00C62881">
        <w:rPr>
          <w:rFonts w:ascii="Times New Roman" w:hAnsi="Times New Roman"/>
          <w:lang w:eastAsia="ru-RU"/>
        </w:rPr>
        <w:tab/>
      </w:r>
      <w:r w:rsidRPr="00C62881">
        <w:rPr>
          <w:rFonts w:ascii="Times New Roman" w:hAnsi="Times New Roman"/>
          <w:b/>
          <w:lang w:eastAsia="ru-RU"/>
        </w:rPr>
        <w:t xml:space="preserve">- </w:t>
      </w:r>
      <w:r w:rsidRPr="00C62881">
        <w:rPr>
          <w:rFonts w:ascii="Times New Roman" w:hAnsi="Times New Roman"/>
          <w:lang w:eastAsia="ru-RU"/>
        </w:rPr>
        <w:t>по</w:t>
      </w:r>
      <w:r w:rsidRPr="00C62881">
        <w:rPr>
          <w:rFonts w:ascii="Times New Roman" w:hAnsi="Times New Roman"/>
          <w:b/>
          <w:lang w:eastAsia="ru-RU"/>
        </w:rPr>
        <w:t xml:space="preserve"> </w:t>
      </w:r>
      <w:r w:rsidRPr="00C62881">
        <w:rPr>
          <w:rFonts w:ascii="Times New Roman" w:hAnsi="Times New Roman"/>
          <w:b/>
          <w:bCs/>
        </w:rPr>
        <w:t xml:space="preserve">КПКВК 0813192 «Надання фінансової підтримки громадським об'єднанням ветеранів і осіб з інвалідністю, діяльність яких має соціальну спрямованість» </w:t>
      </w:r>
      <w:r w:rsidRPr="00C62881">
        <w:rPr>
          <w:rFonts w:ascii="Times New Roman" w:hAnsi="Times New Roman"/>
          <w:bCs/>
        </w:rPr>
        <w:t>у сумі</w:t>
      </w:r>
      <w:r w:rsidRPr="00C62881">
        <w:rPr>
          <w:rFonts w:ascii="Times New Roman" w:hAnsi="Times New Roman"/>
          <w:b/>
          <w:bCs/>
        </w:rPr>
        <w:t xml:space="preserve"> </w:t>
      </w:r>
      <w:r w:rsidRPr="00C62881">
        <w:rPr>
          <w:rFonts w:ascii="Times New Roman" w:hAnsi="Times New Roman"/>
          <w:lang w:eastAsia="ru-RU"/>
        </w:rPr>
        <w:t>150,0 тис. грн., а саме</w:t>
      </w:r>
      <w:r w:rsidRPr="00C62881">
        <w:rPr>
          <w:rFonts w:ascii="Times New Roman" w:hAnsi="Times New Roman"/>
        </w:rPr>
        <w:t>:</w:t>
      </w:r>
    </w:p>
    <w:p w:rsidR="00843CF5" w:rsidRPr="00C62881" w:rsidRDefault="00843CF5" w:rsidP="00C62881">
      <w:pPr>
        <w:spacing w:after="0" w:line="240" w:lineRule="auto"/>
        <w:ind w:firstLine="708"/>
        <w:contextualSpacing/>
        <w:jc w:val="both"/>
        <w:rPr>
          <w:rFonts w:ascii="Times New Roman" w:hAnsi="Times New Roman"/>
          <w:lang w:eastAsia="ru-RU"/>
        </w:rPr>
      </w:pPr>
      <w:r w:rsidRPr="00C62881">
        <w:rPr>
          <w:rFonts w:ascii="Times New Roman" w:hAnsi="Times New Roman"/>
          <w:b/>
          <w:lang w:eastAsia="ru-RU"/>
        </w:rPr>
        <w:t xml:space="preserve">- </w:t>
      </w:r>
      <w:r w:rsidRPr="00C62881">
        <w:rPr>
          <w:rFonts w:ascii="Times New Roman" w:hAnsi="Times New Roman"/>
          <w:lang w:eastAsia="ru-RU"/>
        </w:rPr>
        <w:t>Громадській організації «Глухівська міська організація  ветеранів війни, праці та збройних сил» у сумі 33,0 тис. грн.;</w:t>
      </w:r>
    </w:p>
    <w:p w:rsidR="00843CF5" w:rsidRPr="00C62881" w:rsidRDefault="00843CF5" w:rsidP="00C62881">
      <w:pPr>
        <w:spacing w:after="0" w:line="240" w:lineRule="auto"/>
        <w:ind w:firstLine="708"/>
        <w:contextualSpacing/>
        <w:jc w:val="both"/>
        <w:rPr>
          <w:rFonts w:ascii="Times New Roman" w:hAnsi="Times New Roman"/>
          <w:lang w:eastAsia="ru-RU"/>
        </w:rPr>
      </w:pPr>
      <w:r w:rsidRPr="00C62881">
        <w:rPr>
          <w:rFonts w:ascii="Times New Roman" w:hAnsi="Times New Roman"/>
          <w:b/>
          <w:lang w:eastAsia="ru-RU"/>
        </w:rPr>
        <w:t>-</w:t>
      </w:r>
      <w:r w:rsidRPr="00C62881">
        <w:rPr>
          <w:rFonts w:ascii="Times New Roman" w:hAnsi="Times New Roman"/>
          <w:lang w:eastAsia="ru-RU"/>
        </w:rPr>
        <w:t xml:space="preserve"> Громадській організації  «Діти Великої Вітчизняної війни </w:t>
      </w:r>
      <w:proofErr w:type="spellStart"/>
      <w:r w:rsidRPr="00C62881">
        <w:rPr>
          <w:rFonts w:ascii="Times New Roman" w:hAnsi="Times New Roman"/>
          <w:lang w:eastAsia="ru-RU"/>
        </w:rPr>
        <w:t>Глухівщини</w:t>
      </w:r>
      <w:proofErr w:type="spellEnd"/>
      <w:r w:rsidRPr="00C62881">
        <w:rPr>
          <w:rFonts w:ascii="Times New Roman" w:hAnsi="Times New Roman"/>
          <w:lang w:eastAsia="ru-RU"/>
        </w:rPr>
        <w:t>»  у сумі 13,0 тис. грн..;</w:t>
      </w:r>
    </w:p>
    <w:p w:rsidR="00843CF5" w:rsidRPr="00C62881" w:rsidRDefault="00843CF5" w:rsidP="00C62881">
      <w:pPr>
        <w:spacing w:after="0" w:line="240" w:lineRule="auto"/>
        <w:ind w:firstLine="708"/>
        <w:contextualSpacing/>
        <w:jc w:val="both"/>
        <w:rPr>
          <w:rFonts w:ascii="Times New Roman" w:hAnsi="Times New Roman"/>
          <w:lang w:eastAsia="ru-RU"/>
        </w:rPr>
      </w:pPr>
      <w:r w:rsidRPr="00C62881">
        <w:rPr>
          <w:rFonts w:ascii="Times New Roman" w:hAnsi="Times New Roman"/>
          <w:b/>
          <w:lang w:eastAsia="ru-RU"/>
        </w:rPr>
        <w:t>-</w:t>
      </w:r>
      <w:r w:rsidRPr="00C62881">
        <w:rPr>
          <w:rFonts w:ascii="Times New Roman" w:hAnsi="Times New Roman"/>
          <w:lang w:eastAsia="ru-RU"/>
        </w:rPr>
        <w:t xml:space="preserve"> Громадській організації «Глухівська спілка учасників АТО/ООС» у сумі 29,0 тис. грн.;</w:t>
      </w:r>
    </w:p>
    <w:p w:rsidR="00843CF5" w:rsidRPr="00C62881" w:rsidRDefault="00843CF5" w:rsidP="00C62881">
      <w:pPr>
        <w:spacing w:after="0" w:line="240" w:lineRule="auto"/>
        <w:ind w:firstLine="708"/>
        <w:contextualSpacing/>
        <w:jc w:val="both"/>
        <w:rPr>
          <w:rFonts w:ascii="Times New Roman" w:hAnsi="Times New Roman"/>
          <w:lang w:eastAsia="ru-RU"/>
        </w:rPr>
      </w:pPr>
      <w:r w:rsidRPr="00C62881">
        <w:rPr>
          <w:rFonts w:ascii="Times New Roman" w:hAnsi="Times New Roman"/>
          <w:b/>
          <w:lang w:eastAsia="ru-RU"/>
        </w:rPr>
        <w:t xml:space="preserve">- </w:t>
      </w:r>
      <w:r w:rsidRPr="00C62881">
        <w:rPr>
          <w:rFonts w:ascii="Times New Roman" w:hAnsi="Times New Roman"/>
          <w:lang w:eastAsia="ru-RU"/>
        </w:rPr>
        <w:t>Громадській організації Глухівській міській організації «Град» Української Спілки ветеранів Афганістану у сумі  45,0 тис. грн;</w:t>
      </w:r>
    </w:p>
    <w:p w:rsidR="00843CF5" w:rsidRPr="00C62881" w:rsidRDefault="00843CF5" w:rsidP="00C62881">
      <w:pPr>
        <w:spacing w:after="0" w:line="240" w:lineRule="auto"/>
        <w:ind w:firstLine="708"/>
        <w:contextualSpacing/>
        <w:jc w:val="both"/>
        <w:rPr>
          <w:rFonts w:ascii="Times New Roman" w:hAnsi="Times New Roman"/>
          <w:lang w:eastAsia="ru-RU"/>
        </w:rPr>
      </w:pPr>
      <w:r w:rsidRPr="00C62881">
        <w:rPr>
          <w:rFonts w:ascii="Times New Roman" w:hAnsi="Times New Roman"/>
          <w:lang w:eastAsia="ru-RU"/>
        </w:rPr>
        <w:t>- Громадській організації «Допомога -м. Глухів»  у сумі  30,0 тис. грн;</w:t>
      </w:r>
    </w:p>
    <w:p w:rsidR="00843CF5" w:rsidRPr="00C62881" w:rsidRDefault="00843CF5" w:rsidP="00C62881">
      <w:pPr>
        <w:pStyle w:val="Default"/>
        <w:ind w:firstLine="708"/>
        <w:contextualSpacing/>
        <w:jc w:val="both"/>
        <w:rPr>
          <w:b/>
          <w:bCs/>
          <w:color w:val="auto"/>
          <w:sz w:val="22"/>
          <w:szCs w:val="22"/>
        </w:rPr>
      </w:pPr>
      <w:r w:rsidRPr="00C62881">
        <w:rPr>
          <w:b/>
          <w:color w:val="auto"/>
          <w:sz w:val="22"/>
          <w:szCs w:val="22"/>
        </w:rPr>
        <w:t>-</w:t>
      </w:r>
      <w:r w:rsidRPr="00C62881">
        <w:rPr>
          <w:b/>
          <w:bCs/>
          <w:color w:val="auto"/>
          <w:sz w:val="22"/>
          <w:szCs w:val="22"/>
        </w:rPr>
        <w:t xml:space="preserve"> </w:t>
      </w:r>
      <w:r w:rsidRPr="00C62881">
        <w:rPr>
          <w:bCs/>
          <w:color w:val="auto"/>
          <w:sz w:val="22"/>
          <w:szCs w:val="22"/>
        </w:rPr>
        <w:t>по</w:t>
      </w:r>
      <w:r w:rsidRPr="00C62881">
        <w:rPr>
          <w:b/>
          <w:bCs/>
          <w:color w:val="auto"/>
          <w:sz w:val="22"/>
          <w:szCs w:val="22"/>
        </w:rPr>
        <w:t xml:space="preserve"> КПКВК 0813242 «Інші заходи у сфері соціального захисту і соціального забезпечення» </w:t>
      </w:r>
      <w:r w:rsidRPr="00C62881">
        <w:rPr>
          <w:bCs/>
          <w:color w:val="auto"/>
          <w:sz w:val="22"/>
          <w:szCs w:val="22"/>
        </w:rPr>
        <w:t>у сумі</w:t>
      </w:r>
      <w:r w:rsidRPr="00C62881">
        <w:rPr>
          <w:b/>
          <w:bCs/>
          <w:color w:val="auto"/>
          <w:sz w:val="22"/>
          <w:szCs w:val="22"/>
        </w:rPr>
        <w:t xml:space="preserve"> </w:t>
      </w:r>
      <w:r w:rsidRPr="00C62881">
        <w:rPr>
          <w:color w:val="auto"/>
          <w:sz w:val="22"/>
          <w:szCs w:val="22"/>
        </w:rPr>
        <w:t xml:space="preserve">5900,0 тис. грн., а саме: </w:t>
      </w:r>
    </w:p>
    <w:p w:rsidR="00843CF5" w:rsidRPr="00C62881" w:rsidRDefault="00843CF5" w:rsidP="00C62881">
      <w:pPr>
        <w:spacing w:after="0" w:line="240" w:lineRule="auto"/>
        <w:ind w:firstLine="708"/>
        <w:contextualSpacing/>
        <w:jc w:val="both"/>
        <w:rPr>
          <w:rFonts w:ascii="Times New Roman" w:eastAsia="Calibri" w:hAnsi="Times New Roman"/>
          <w:lang w:eastAsia="ru-RU"/>
        </w:rPr>
      </w:pPr>
      <w:r w:rsidRPr="00C62881">
        <w:rPr>
          <w:rFonts w:ascii="Times New Roman" w:eastAsia="Calibri" w:hAnsi="Times New Roman"/>
          <w:b/>
          <w:lang w:eastAsia="ru-RU"/>
        </w:rPr>
        <w:t>-</w:t>
      </w:r>
      <w:r w:rsidRPr="00C62881">
        <w:rPr>
          <w:rFonts w:ascii="Times New Roman" w:eastAsia="Calibri" w:hAnsi="Times New Roman"/>
          <w:lang w:eastAsia="ru-RU"/>
        </w:rPr>
        <w:t xml:space="preserve"> на надання допомоги у разі стихійного лиха або дії  непереборної сили, що привели до матеріальних збитків, заподіяли шкоду здоров’ю постраждалих</w:t>
      </w:r>
      <w:r w:rsidRPr="00C62881">
        <w:rPr>
          <w:rFonts w:ascii="Times New Roman" w:hAnsi="Times New Roman"/>
          <w:lang w:eastAsia="ru-RU"/>
        </w:rPr>
        <w:t xml:space="preserve"> у сумі 553,3 тис. грн.; </w:t>
      </w:r>
    </w:p>
    <w:p w:rsidR="00843CF5" w:rsidRPr="00C62881" w:rsidRDefault="00843CF5" w:rsidP="00C62881">
      <w:pPr>
        <w:spacing w:after="0" w:line="240" w:lineRule="auto"/>
        <w:ind w:firstLine="708"/>
        <w:contextualSpacing/>
        <w:jc w:val="both"/>
        <w:rPr>
          <w:rFonts w:ascii="Times New Roman" w:hAnsi="Times New Roman"/>
          <w:color w:val="000000" w:themeColor="text1"/>
          <w:lang w:eastAsia="ru-RU"/>
        </w:rPr>
      </w:pPr>
      <w:r w:rsidRPr="00C62881">
        <w:rPr>
          <w:rFonts w:ascii="Times New Roman" w:hAnsi="Times New Roman"/>
          <w:b/>
          <w:color w:val="000000" w:themeColor="text1"/>
        </w:rPr>
        <w:t>-</w:t>
      </w:r>
      <w:r w:rsidRPr="00C62881">
        <w:rPr>
          <w:rFonts w:ascii="Times New Roman" w:hAnsi="Times New Roman"/>
          <w:color w:val="000000" w:themeColor="text1"/>
        </w:rPr>
        <w:t xml:space="preserve"> на надання одноразової грошової допомоги у зв’язку з скрутним матеріальним становищем</w:t>
      </w:r>
      <w:r w:rsidRPr="00C62881">
        <w:rPr>
          <w:rFonts w:ascii="Times New Roman" w:hAnsi="Times New Roman"/>
          <w:color w:val="000000" w:themeColor="text1"/>
          <w:lang w:eastAsia="ru-RU"/>
        </w:rPr>
        <w:t xml:space="preserve"> у сумі  30,0 тис. грн.;</w:t>
      </w:r>
    </w:p>
    <w:p w:rsidR="00843CF5" w:rsidRPr="00C62881" w:rsidRDefault="00843CF5" w:rsidP="00C62881">
      <w:pPr>
        <w:spacing w:after="0" w:line="240" w:lineRule="auto"/>
        <w:ind w:firstLine="708"/>
        <w:contextualSpacing/>
        <w:jc w:val="both"/>
        <w:rPr>
          <w:rFonts w:ascii="Times New Roman" w:hAnsi="Times New Roman"/>
          <w:color w:val="000000" w:themeColor="text1"/>
          <w:lang w:eastAsia="ru-RU"/>
        </w:rPr>
      </w:pPr>
      <w:r w:rsidRPr="00C62881">
        <w:rPr>
          <w:rFonts w:ascii="Times New Roman" w:hAnsi="Times New Roman"/>
        </w:rPr>
        <w:t xml:space="preserve">- на виплату допомоги на поховання осіб, незастрахованих в системі соціального страхування у сумі </w:t>
      </w:r>
      <w:r w:rsidRPr="00C62881">
        <w:rPr>
          <w:rFonts w:ascii="Times New Roman" w:hAnsi="Times New Roman"/>
          <w:color w:val="000000" w:themeColor="text1"/>
          <w:lang w:eastAsia="ru-RU"/>
        </w:rPr>
        <w:t>41,0 тис. грн.;</w:t>
      </w:r>
    </w:p>
    <w:p w:rsidR="00843CF5" w:rsidRPr="00C62881" w:rsidRDefault="00843CF5" w:rsidP="00C62881">
      <w:pPr>
        <w:spacing w:after="0" w:line="240" w:lineRule="auto"/>
        <w:ind w:firstLine="708"/>
        <w:contextualSpacing/>
        <w:jc w:val="both"/>
        <w:rPr>
          <w:rFonts w:ascii="Times New Roman" w:hAnsi="Times New Roman"/>
          <w:color w:val="000000" w:themeColor="text1"/>
        </w:rPr>
      </w:pPr>
      <w:r w:rsidRPr="00C62881">
        <w:rPr>
          <w:rFonts w:ascii="Times New Roman" w:hAnsi="Times New Roman"/>
          <w:b/>
          <w:color w:val="000000" w:themeColor="text1"/>
        </w:rPr>
        <w:t>-</w:t>
      </w:r>
      <w:r w:rsidRPr="00C62881">
        <w:rPr>
          <w:rFonts w:ascii="Times New Roman" w:hAnsi="Times New Roman"/>
          <w:color w:val="000000" w:themeColor="text1"/>
        </w:rPr>
        <w:t xml:space="preserve"> на надання допомоги на поліпшення матеріального стану дітей – сиріт та дітей, які залишились без піклування батьків</w:t>
      </w:r>
      <w:r w:rsidRPr="00C62881">
        <w:rPr>
          <w:rFonts w:ascii="Times New Roman" w:hAnsi="Times New Roman"/>
          <w:color w:val="000000" w:themeColor="text1"/>
          <w:lang w:eastAsia="ru-RU"/>
        </w:rPr>
        <w:t xml:space="preserve"> у сумі 120,0 тис. грн.; </w:t>
      </w:r>
    </w:p>
    <w:p w:rsidR="00843CF5" w:rsidRPr="00C62881" w:rsidRDefault="00843CF5" w:rsidP="00C62881">
      <w:pPr>
        <w:spacing w:after="0" w:line="240" w:lineRule="auto"/>
        <w:ind w:firstLine="708"/>
        <w:contextualSpacing/>
        <w:jc w:val="both"/>
        <w:rPr>
          <w:rFonts w:ascii="Times New Roman" w:hAnsi="Times New Roman"/>
          <w:color w:val="000000" w:themeColor="text1"/>
        </w:rPr>
      </w:pPr>
      <w:r w:rsidRPr="00C62881">
        <w:rPr>
          <w:rFonts w:ascii="Times New Roman" w:hAnsi="Times New Roman"/>
          <w:b/>
          <w:color w:val="000000" w:themeColor="text1"/>
        </w:rPr>
        <w:t>-</w:t>
      </w:r>
      <w:r w:rsidRPr="00C62881">
        <w:rPr>
          <w:rFonts w:ascii="Times New Roman" w:hAnsi="Times New Roman"/>
          <w:color w:val="000000" w:themeColor="text1"/>
        </w:rPr>
        <w:t xml:space="preserve"> на матеріальну допомогу особам, яким виповнилось 100 і більше років</w:t>
      </w:r>
      <w:r w:rsidRPr="00C62881">
        <w:rPr>
          <w:rFonts w:ascii="Times New Roman" w:hAnsi="Times New Roman"/>
          <w:color w:val="000000" w:themeColor="text1"/>
          <w:lang w:eastAsia="ru-RU"/>
        </w:rPr>
        <w:t xml:space="preserve"> у сумі  </w:t>
      </w:r>
      <w:bookmarkStart w:id="9" w:name="_Hlk152580338"/>
      <w:r w:rsidRPr="00C62881">
        <w:rPr>
          <w:rFonts w:ascii="Times New Roman" w:hAnsi="Times New Roman"/>
          <w:color w:val="000000" w:themeColor="text1"/>
          <w:lang w:eastAsia="ru-RU"/>
        </w:rPr>
        <w:t>12,0 тис. грн.;</w:t>
      </w:r>
      <w:bookmarkEnd w:id="9"/>
    </w:p>
    <w:p w:rsidR="00843CF5" w:rsidRPr="00C62881" w:rsidRDefault="00843CF5" w:rsidP="00C62881">
      <w:pPr>
        <w:spacing w:after="0" w:line="240" w:lineRule="auto"/>
        <w:ind w:firstLine="708"/>
        <w:contextualSpacing/>
        <w:jc w:val="both"/>
        <w:rPr>
          <w:rFonts w:ascii="Times New Roman" w:hAnsi="Times New Roman"/>
          <w:color w:val="000000" w:themeColor="text1"/>
          <w:lang w:eastAsia="ru-RU"/>
        </w:rPr>
      </w:pPr>
      <w:r w:rsidRPr="00C62881">
        <w:rPr>
          <w:rFonts w:ascii="Times New Roman" w:hAnsi="Times New Roman"/>
          <w:color w:val="000000" w:themeColor="text1"/>
          <w:lang w:eastAsia="ru-RU"/>
        </w:rPr>
        <w:t>- на надання соціальних послуг бездомним особам у сумі 2,0 тис. грн.;</w:t>
      </w:r>
    </w:p>
    <w:p w:rsidR="00843CF5" w:rsidRPr="00C62881" w:rsidRDefault="00843CF5" w:rsidP="00C62881">
      <w:pPr>
        <w:spacing w:after="0" w:line="240" w:lineRule="auto"/>
        <w:ind w:firstLine="708"/>
        <w:contextualSpacing/>
        <w:jc w:val="both"/>
        <w:rPr>
          <w:rFonts w:ascii="Times New Roman" w:eastAsia="Calibri" w:hAnsi="Times New Roman"/>
          <w:color w:val="000000" w:themeColor="text1"/>
          <w:lang w:eastAsia="ru-RU"/>
        </w:rPr>
      </w:pPr>
      <w:r w:rsidRPr="00C62881">
        <w:rPr>
          <w:rFonts w:ascii="Times New Roman" w:eastAsia="Calibri" w:hAnsi="Times New Roman"/>
          <w:b/>
          <w:color w:val="000000" w:themeColor="text1"/>
          <w:lang w:eastAsia="ru-RU"/>
        </w:rPr>
        <w:t>-</w:t>
      </w:r>
      <w:r w:rsidRPr="00C62881">
        <w:rPr>
          <w:rFonts w:ascii="Times New Roman" w:eastAsia="Calibri" w:hAnsi="Times New Roman"/>
          <w:color w:val="000000" w:themeColor="text1"/>
          <w:lang w:eastAsia="ru-RU"/>
        </w:rPr>
        <w:t xml:space="preserve"> на надання матеріальної допомоги матері, яка народила двійню</w:t>
      </w:r>
      <w:r w:rsidRPr="00C62881">
        <w:rPr>
          <w:rFonts w:ascii="Times New Roman" w:hAnsi="Times New Roman"/>
          <w:color w:val="000000" w:themeColor="text1"/>
          <w:lang w:eastAsia="ru-RU"/>
        </w:rPr>
        <w:t xml:space="preserve"> у сумі 10,0 тис. грн.; </w:t>
      </w:r>
    </w:p>
    <w:p w:rsidR="00843CF5" w:rsidRPr="00C62881" w:rsidRDefault="00843CF5" w:rsidP="00C62881">
      <w:pPr>
        <w:spacing w:after="0" w:line="240" w:lineRule="auto"/>
        <w:ind w:firstLine="708"/>
        <w:contextualSpacing/>
        <w:jc w:val="both"/>
        <w:rPr>
          <w:rFonts w:ascii="Times New Roman" w:eastAsia="Calibri" w:hAnsi="Times New Roman"/>
          <w:color w:val="000000" w:themeColor="text1"/>
          <w:lang w:eastAsia="ru-RU"/>
        </w:rPr>
      </w:pPr>
      <w:r w:rsidRPr="00C62881">
        <w:rPr>
          <w:rFonts w:ascii="Times New Roman" w:eastAsia="Calibri" w:hAnsi="Times New Roman"/>
          <w:b/>
          <w:color w:val="000000" w:themeColor="text1"/>
          <w:lang w:eastAsia="ru-RU"/>
        </w:rPr>
        <w:t xml:space="preserve">- </w:t>
      </w:r>
      <w:r w:rsidRPr="00C62881">
        <w:rPr>
          <w:rFonts w:ascii="Times New Roman" w:eastAsia="Calibri" w:hAnsi="Times New Roman"/>
          <w:color w:val="000000" w:themeColor="text1"/>
          <w:lang w:eastAsia="ru-RU"/>
        </w:rPr>
        <w:t>на надання матеріальної допомоги матері, яка народила трійню</w:t>
      </w:r>
      <w:r w:rsidRPr="00C62881">
        <w:rPr>
          <w:rFonts w:ascii="Times New Roman" w:hAnsi="Times New Roman"/>
          <w:color w:val="000000" w:themeColor="text1"/>
          <w:lang w:eastAsia="ru-RU"/>
        </w:rPr>
        <w:t xml:space="preserve"> у сумі  15,0 тис. грн.;</w:t>
      </w:r>
    </w:p>
    <w:p w:rsidR="00843CF5" w:rsidRPr="00C62881" w:rsidRDefault="00843CF5" w:rsidP="00C62881">
      <w:pPr>
        <w:spacing w:after="0" w:line="240" w:lineRule="auto"/>
        <w:ind w:firstLine="708"/>
        <w:contextualSpacing/>
        <w:jc w:val="both"/>
        <w:rPr>
          <w:rFonts w:ascii="Times New Roman" w:hAnsi="Times New Roman"/>
          <w:color w:val="000000" w:themeColor="text1"/>
          <w:lang w:eastAsia="ru-RU"/>
        </w:rPr>
      </w:pPr>
      <w:r w:rsidRPr="00C62881">
        <w:rPr>
          <w:rFonts w:ascii="Times New Roman" w:hAnsi="Times New Roman"/>
          <w:b/>
          <w:color w:val="000000" w:themeColor="text1"/>
        </w:rPr>
        <w:t xml:space="preserve">- </w:t>
      </w:r>
      <w:r w:rsidRPr="00C62881">
        <w:rPr>
          <w:rFonts w:ascii="Times New Roman" w:hAnsi="Times New Roman"/>
          <w:color w:val="000000" w:themeColor="text1"/>
        </w:rPr>
        <w:t xml:space="preserve">на надання одноразової грошової допомоги в зв’язку з тяжкою тривалою хворобою, необхідністю оперативного лікування в лікувальних закладах </w:t>
      </w:r>
      <w:r w:rsidRPr="00C62881">
        <w:rPr>
          <w:rFonts w:ascii="Times New Roman" w:hAnsi="Times New Roman"/>
          <w:color w:val="000000" w:themeColor="text1"/>
          <w:lang w:val="en-US"/>
        </w:rPr>
        <w:t>III</w:t>
      </w:r>
      <w:r w:rsidRPr="00C62881">
        <w:rPr>
          <w:rFonts w:ascii="Times New Roman" w:hAnsi="Times New Roman"/>
          <w:color w:val="000000" w:themeColor="text1"/>
        </w:rPr>
        <w:t>-І</w:t>
      </w:r>
      <w:r w:rsidRPr="00C62881">
        <w:rPr>
          <w:rFonts w:ascii="Times New Roman" w:hAnsi="Times New Roman"/>
          <w:color w:val="000000" w:themeColor="text1"/>
          <w:lang w:val="en-US"/>
        </w:rPr>
        <w:t>V</w:t>
      </w:r>
      <w:r w:rsidRPr="00C62881">
        <w:rPr>
          <w:rFonts w:ascii="Times New Roman" w:hAnsi="Times New Roman"/>
          <w:color w:val="000000" w:themeColor="text1"/>
        </w:rPr>
        <w:t xml:space="preserve"> рівня акредитації та інших медичних закладів державної, комунальної та приватної форм власності</w:t>
      </w:r>
      <w:r w:rsidRPr="00C62881">
        <w:rPr>
          <w:rFonts w:ascii="Times New Roman" w:hAnsi="Times New Roman"/>
          <w:color w:val="000000" w:themeColor="text1"/>
          <w:lang w:eastAsia="ru-RU"/>
        </w:rPr>
        <w:t xml:space="preserve"> у сумі  1000,0 тис. грн.;</w:t>
      </w:r>
    </w:p>
    <w:p w:rsidR="00843CF5" w:rsidRPr="00C62881" w:rsidRDefault="00843CF5" w:rsidP="00C62881">
      <w:pPr>
        <w:spacing w:after="0" w:line="240" w:lineRule="auto"/>
        <w:ind w:firstLine="708"/>
        <w:contextualSpacing/>
        <w:jc w:val="both"/>
        <w:rPr>
          <w:rFonts w:ascii="Times New Roman" w:hAnsi="Times New Roman"/>
          <w:color w:val="000000" w:themeColor="text1"/>
          <w:lang w:eastAsia="ru-RU"/>
        </w:rPr>
      </w:pPr>
      <w:r w:rsidRPr="00C62881">
        <w:rPr>
          <w:rFonts w:ascii="Times New Roman" w:hAnsi="Times New Roman"/>
          <w:b/>
          <w:color w:val="000000" w:themeColor="text1"/>
        </w:rPr>
        <w:t>-</w:t>
      </w:r>
      <w:r w:rsidRPr="00C62881">
        <w:rPr>
          <w:rFonts w:ascii="Times New Roman" w:hAnsi="Times New Roman"/>
          <w:color w:val="000000" w:themeColor="text1"/>
        </w:rPr>
        <w:t xml:space="preserve"> на надання  одноразової грошової допомоги в обстеженні  магнітно-резонансної томографії за наявності підтвердження онкологічного захворювання</w:t>
      </w:r>
      <w:r w:rsidRPr="00C62881">
        <w:rPr>
          <w:rFonts w:ascii="Times New Roman" w:hAnsi="Times New Roman"/>
          <w:color w:val="000000" w:themeColor="text1"/>
          <w:lang w:eastAsia="ru-RU"/>
        </w:rPr>
        <w:t xml:space="preserve"> у сумі  6,0 тис. грн.;</w:t>
      </w:r>
    </w:p>
    <w:p w:rsidR="00843CF5" w:rsidRPr="00C62881" w:rsidRDefault="00843CF5" w:rsidP="00C62881">
      <w:pPr>
        <w:spacing w:after="0" w:line="240" w:lineRule="auto"/>
        <w:ind w:firstLine="708"/>
        <w:jc w:val="both"/>
        <w:rPr>
          <w:rFonts w:ascii="Times New Roman" w:eastAsia="Calibri" w:hAnsi="Times New Roman"/>
          <w:color w:val="000000" w:themeColor="text1"/>
          <w:lang w:eastAsia="ru-RU"/>
        </w:rPr>
      </w:pPr>
      <w:r w:rsidRPr="00C62881">
        <w:rPr>
          <w:rFonts w:ascii="Times New Roman" w:eastAsia="Calibri" w:hAnsi="Times New Roman"/>
          <w:b/>
          <w:color w:val="000000" w:themeColor="text1"/>
          <w:lang w:eastAsia="ru-RU"/>
        </w:rPr>
        <w:t>-</w:t>
      </w:r>
      <w:r w:rsidRPr="00C62881">
        <w:rPr>
          <w:rFonts w:ascii="Times New Roman" w:eastAsia="Calibri" w:hAnsi="Times New Roman"/>
          <w:color w:val="000000" w:themeColor="text1"/>
          <w:lang w:eastAsia="ru-RU"/>
        </w:rPr>
        <w:t xml:space="preserve"> на надання матеріальної допомоги Почесним громадянам Глухівської громади</w:t>
      </w:r>
      <w:r w:rsidRPr="00C62881">
        <w:rPr>
          <w:rFonts w:ascii="Times New Roman" w:hAnsi="Times New Roman"/>
          <w:color w:val="000000" w:themeColor="text1"/>
          <w:lang w:eastAsia="ru-RU"/>
        </w:rPr>
        <w:t xml:space="preserve"> у сумі  4,7 тис. грн.;</w:t>
      </w:r>
    </w:p>
    <w:p w:rsidR="00843CF5" w:rsidRPr="00C62881" w:rsidRDefault="00843CF5" w:rsidP="00C62881">
      <w:pPr>
        <w:spacing w:after="0" w:line="240" w:lineRule="auto"/>
        <w:ind w:firstLine="708"/>
        <w:contextualSpacing/>
        <w:jc w:val="both"/>
        <w:rPr>
          <w:rFonts w:ascii="Times New Roman" w:hAnsi="Times New Roman"/>
          <w:color w:val="000000" w:themeColor="text1"/>
          <w:lang w:eastAsia="ru-RU"/>
        </w:rPr>
      </w:pPr>
      <w:r w:rsidRPr="00C62881">
        <w:rPr>
          <w:rFonts w:ascii="Times New Roman" w:eastAsia="Calibri" w:hAnsi="Times New Roman"/>
          <w:b/>
          <w:color w:val="000000" w:themeColor="text1"/>
          <w:lang w:eastAsia="ru-RU"/>
        </w:rPr>
        <w:t xml:space="preserve">- </w:t>
      </w:r>
      <w:r w:rsidRPr="00C62881">
        <w:rPr>
          <w:rFonts w:ascii="Times New Roman" w:eastAsia="Calibri" w:hAnsi="Times New Roman"/>
          <w:color w:val="000000" w:themeColor="text1"/>
          <w:lang w:eastAsia="ru-RU"/>
        </w:rPr>
        <w:t xml:space="preserve">на </w:t>
      </w:r>
      <w:proofErr w:type="spellStart"/>
      <w:r w:rsidRPr="00C62881">
        <w:rPr>
          <w:rFonts w:ascii="Times New Roman" w:eastAsia="Calibri" w:hAnsi="Times New Roman"/>
          <w:color w:val="000000" w:themeColor="text1"/>
          <w:lang w:val="ru-RU" w:eastAsia="ru-RU"/>
        </w:rPr>
        <w:t>виплату</w:t>
      </w:r>
      <w:proofErr w:type="spellEnd"/>
      <w:r w:rsidRPr="00C62881">
        <w:rPr>
          <w:rFonts w:ascii="Times New Roman" w:eastAsia="Calibri" w:hAnsi="Times New Roman"/>
          <w:color w:val="000000" w:themeColor="text1"/>
          <w:lang w:val="ru-RU" w:eastAsia="ru-RU"/>
        </w:rPr>
        <w:t xml:space="preserve"> </w:t>
      </w:r>
      <w:proofErr w:type="spellStart"/>
      <w:r w:rsidRPr="00C62881">
        <w:rPr>
          <w:rFonts w:ascii="Times New Roman" w:eastAsia="Calibri" w:hAnsi="Times New Roman"/>
          <w:color w:val="000000" w:themeColor="text1"/>
          <w:lang w:val="ru-RU" w:eastAsia="ru-RU"/>
        </w:rPr>
        <w:t>матеріальної</w:t>
      </w:r>
      <w:proofErr w:type="spellEnd"/>
      <w:r w:rsidRPr="00C62881">
        <w:rPr>
          <w:rFonts w:ascii="Times New Roman" w:eastAsia="Calibri" w:hAnsi="Times New Roman"/>
          <w:color w:val="000000" w:themeColor="text1"/>
          <w:lang w:val="ru-RU" w:eastAsia="ru-RU"/>
        </w:rPr>
        <w:t xml:space="preserve"> </w:t>
      </w:r>
      <w:proofErr w:type="spellStart"/>
      <w:r w:rsidRPr="00C62881">
        <w:rPr>
          <w:rFonts w:ascii="Times New Roman" w:eastAsia="Calibri" w:hAnsi="Times New Roman"/>
          <w:color w:val="000000" w:themeColor="text1"/>
          <w:lang w:val="ru-RU" w:eastAsia="ru-RU"/>
        </w:rPr>
        <w:t>допомоги</w:t>
      </w:r>
      <w:proofErr w:type="spellEnd"/>
      <w:r w:rsidRPr="00C62881">
        <w:rPr>
          <w:rFonts w:ascii="Times New Roman" w:eastAsia="Calibri" w:hAnsi="Times New Roman"/>
          <w:color w:val="000000" w:themeColor="text1"/>
          <w:lang w:val="ru-RU" w:eastAsia="ru-RU"/>
        </w:rPr>
        <w:t xml:space="preserve"> </w:t>
      </w:r>
      <w:r w:rsidRPr="00C62881">
        <w:rPr>
          <w:rFonts w:ascii="Times New Roman" w:eastAsia="Calibri" w:hAnsi="Times New Roman"/>
          <w:color w:val="000000" w:themeColor="text1"/>
          <w:lang w:eastAsia="ru-RU"/>
        </w:rPr>
        <w:t xml:space="preserve">особам з </w:t>
      </w:r>
      <w:proofErr w:type="spellStart"/>
      <w:r w:rsidRPr="00C62881">
        <w:rPr>
          <w:rFonts w:ascii="Times New Roman" w:eastAsia="Calibri" w:hAnsi="Times New Roman"/>
          <w:color w:val="000000" w:themeColor="text1"/>
          <w:lang w:val="ru-RU" w:eastAsia="ru-RU"/>
        </w:rPr>
        <w:t>інвалід</w:t>
      </w:r>
      <w:r w:rsidRPr="00C62881">
        <w:rPr>
          <w:rFonts w:ascii="Times New Roman" w:eastAsia="Calibri" w:hAnsi="Times New Roman"/>
          <w:color w:val="000000" w:themeColor="text1"/>
          <w:lang w:eastAsia="ru-RU"/>
        </w:rPr>
        <w:t>ністю</w:t>
      </w:r>
      <w:proofErr w:type="spellEnd"/>
      <w:r w:rsidRPr="00C62881">
        <w:rPr>
          <w:rFonts w:ascii="Times New Roman" w:eastAsia="Calibri" w:hAnsi="Times New Roman"/>
          <w:color w:val="000000" w:themeColor="text1"/>
          <w:lang w:val="ru-RU" w:eastAsia="ru-RU"/>
        </w:rPr>
        <w:t xml:space="preserve">  І </w:t>
      </w:r>
      <w:proofErr w:type="spellStart"/>
      <w:r w:rsidRPr="00C62881">
        <w:rPr>
          <w:rFonts w:ascii="Times New Roman" w:eastAsia="Calibri" w:hAnsi="Times New Roman"/>
          <w:color w:val="000000" w:themeColor="text1"/>
          <w:lang w:val="ru-RU" w:eastAsia="ru-RU"/>
        </w:rPr>
        <w:t>групи</w:t>
      </w:r>
      <w:proofErr w:type="spellEnd"/>
      <w:r w:rsidRPr="00C62881">
        <w:rPr>
          <w:rFonts w:ascii="Times New Roman" w:eastAsia="Calibri" w:hAnsi="Times New Roman"/>
          <w:color w:val="000000" w:themeColor="text1"/>
          <w:lang w:val="ru-RU" w:eastAsia="ru-RU"/>
        </w:rPr>
        <w:t xml:space="preserve"> для </w:t>
      </w:r>
      <w:proofErr w:type="spellStart"/>
      <w:r w:rsidRPr="00C62881">
        <w:rPr>
          <w:rFonts w:ascii="Times New Roman" w:eastAsia="Calibri" w:hAnsi="Times New Roman"/>
          <w:color w:val="000000" w:themeColor="text1"/>
          <w:lang w:val="ru-RU" w:eastAsia="ru-RU"/>
        </w:rPr>
        <w:t>проходження</w:t>
      </w:r>
      <w:proofErr w:type="spellEnd"/>
      <w:r w:rsidRPr="00C62881">
        <w:rPr>
          <w:rFonts w:ascii="Times New Roman" w:eastAsia="Calibri" w:hAnsi="Times New Roman"/>
          <w:color w:val="000000" w:themeColor="text1"/>
          <w:lang w:val="ru-RU" w:eastAsia="ru-RU"/>
        </w:rPr>
        <w:t xml:space="preserve"> </w:t>
      </w:r>
      <w:proofErr w:type="spellStart"/>
      <w:r w:rsidRPr="00C62881">
        <w:rPr>
          <w:rFonts w:ascii="Times New Roman" w:eastAsia="Calibri" w:hAnsi="Times New Roman"/>
          <w:color w:val="000000" w:themeColor="text1"/>
          <w:lang w:val="ru-RU" w:eastAsia="ru-RU"/>
        </w:rPr>
        <w:t>гемодіалізу</w:t>
      </w:r>
      <w:proofErr w:type="spellEnd"/>
      <w:r w:rsidRPr="00C62881">
        <w:rPr>
          <w:rFonts w:ascii="Times New Roman" w:hAnsi="Times New Roman"/>
          <w:color w:val="000000" w:themeColor="text1"/>
          <w:lang w:eastAsia="ru-RU"/>
        </w:rPr>
        <w:t xml:space="preserve"> у сумі  156,0 тис. грн.;</w:t>
      </w:r>
    </w:p>
    <w:p w:rsidR="00843CF5" w:rsidRPr="00C62881" w:rsidRDefault="00843CF5" w:rsidP="00C62881">
      <w:pPr>
        <w:spacing w:after="0" w:line="240" w:lineRule="auto"/>
        <w:ind w:firstLine="708"/>
        <w:contextualSpacing/>
        <w:jc w:val="both"/>
        <w:rPr>
          <w:rFonts w:ascii="Times New Roman" w:eastAsia="Calibri" w:hAnsi="Times New Roman"/>
          <w:color w:val="000000" w:themeColor="text1"/>
          <w:lang w:eastAsia="ru-RU"/>
        </w:rPr>
      </w:pPr>
      <w:r w:rsidRPr="00C62881">
        <w:rPr>
          <w:rFonts w:ascii="Times New Roman" w:eastAsia="Calibri" w:hAnsi="Times New Roman"/>
          <w:b/>
          <w:bCs/>
          <w:color w:val="000000" w:themeColor="text1"/>
          <w:lang w:eastAsia="ru-RU"/>
        </w:rPr>
        <w:t>-</w:t>
      </w:r>
      <w:r w:rsidRPr="00C62881">
        <w:rPr>
          <w:rFonts w:ascii="Times New Roman" w:eastAsia="Calibri" w:hAnsi="Times New Roman"/>
          <w:color w:val="000000" w:themeColor="text1"/>
          <w:lang w:eastAsia="ru-RU"/>
        </w:rPr>
        <w:t xml:space="preserve"> на надання матеріальної допомоги членам добровольчого формування Глухівської територіальної громади у сумі 3000,0 тис. грн.</w:t>
      </w:r>
    </w:p>
    <w:p w:rsidR="00843CF5" w:rsidRPr="00C62881" w:rsidRDefault="00843CF5" w:rsidP="00C62881">
      <w:pPr>
        <w:spacing w:after="0" w:line="240" w:lineRule="auto"/>
        <w:ind w:firstLine="708"/>
        <w:contextualSpacing/>
        <w:jc w:val="both"/>
        <w:rPr>
          <w:rFonts w:ascii="Times New Roman" w:hAnsi="Times New Roman"/>
          <w:color w:val="000000" w:themeColor="text1"/>
          <w:lang w:eastAsia="ru-RU"/>
        </w:rPr>
      </w:pPr>
      <w:r w:rsidRPr="00C62881">
        <w:rPr>
          <w:rFonts w:ascii="Times New Roman" w:hAnsi="Times New Roman"/>
          <w:b/>
          <w:color w:val="000000" w:themeColor="text1"/>
        </w:rPr>
        <w:t>-</w:t>
      </w:r>
      <w:r w:rsidRPr="00C62881">
        <w:rPr>
          <w:rFonts w:ascii="Times New Roman" w:hAnsi="Times New Roman"/>
          <w:color w:val="000000" w:themeColor="text1"/>
        </w:rPr>
        <w:t xml:space="preserve"> на надання матеріальної допомоги на проведення поховання загиблих учасників організації Об'єднаних</w:t>
      </w:r>
      <w:r w:rsidR="00EC0FB5">
        <w:rPr>
          <w:rFonts w:ascii="Times New Roman" w:hAnsi="Times New Roman"/>
          <w:color w:val="000000" w:themeColor="text1"/>
        </w:rPr>
        <w:t xml:space="preserve"> </w:t>
      </w:r>
      <w:r w:rsidRPr="00C62881">
        <w:rPr>
          <w:rFonts w:ascii="Times New Roman" w:hAnsi="Times New Roman"/>
          <w:color w:val="000000" w:themeColor="text1"/>
        </w:rPr>
        <w:t>сил та військовослужбовців, які загинули (померли) під час проходження військової служби на особливий період чи участі в ООС та військовослужбовців, які захищають незалежність, суверенітет та</w:t>
      </w:r>
      <w:r w:rsidR="00EC0FB5">
        <w:rPr>
          <w:rFonts w:ascii="Times New Roman" w:hAnsi="Times New Roman"/>
          <w:color w:val="000000" w:themeColor="text1"/>
        </w:rPr>
        <w:t xml:space="preserve"> </w:t>
      </w:r>
      <w:r w:rsidRPr="00C62881">
        <w:rPr>
          <w:rFonts w:ascii="Times New Roman" w:hAnsi="Times New Roman"/>
          <w:color w:val="000000" w:themeColor="text1"/>
        </w:rPr>
        <w:t xml:space="preserve">територіальну цілісність України </w:t>
      </w:r>
      <w:bookmarkStart w:id="10" w:name="_Hlk152582016"/>
      <w:r w:rsidRPr="00C62881">
        <w:rPr>
          <w:rFonts w:ascii="Times New Roman" w:hAnsi="Times New Roman"/>
          <w:color w:val="000000" w:themeColor="text1"/>
          <w:lang w:eastAsia="ru-RU"/>
        </w:rPr>
        <w:t>у сумі  500,0 тис. грн.;</w:t>
      </w:r>
    </w:p>
    <w:bookmarkEnd w:id="10"/>
    <w:p w:rsidR="00843CF5" w:rsidRPr="00C62881" w:rsidRDefault="00843CF5" w:rsidP="00C62881">
      <w:pPr>
        <w:spacing w:after="0" w:line="240" w:lineRule="auto"/>
        <w:ind w:firstLine="708"/>
        <w:contextualSpacing/>
        <w:jc w:val="both"/>
        <w:rPr>
          <w:rFonts w:ascii="Times New Roman" w:hAnsi="Times New Roman"/>
          <w:color w:val="000000" w:themeColor="text1"/>
          <w:lang w:eastAsia="ru-RU"/>
        </w:rPr>
      </w:pPr>
      <w:r w:rsidRPr="00C62881">
        <w:rPr>
          <w:rFonts w:ascii="Times New Roman" w:hAnsi="Times New Roman"/>
          <w:color w:val="000000" w:themeColor="text1"/>
          <w:lang w:eastAsia="ru-RU"/>
        </w:rPr>
        <w:t>-</w:t>
      </w:r>
      <w:r w:rsidRPr="00C62881">
        <w:rPr>
          <w:rFonts w:ascii="Times New Roman" w:hAnsi="Times New Roman"/>
        </w:rPr>
        <w:t xml:space="preserve"> на надання  матеріальної допомоги у разі поранення військовослужбовцям, що проходять військову службу по мобілізації на особливий період</w:t>
      </w:r>
      <w:r w:rsidRPr="00C62881">
        <w:rPr>
          <w:rFonts w:ascii="Times New Roman" w:hAnsi="Times New Roman"/>
          <w:color w:val="000000" w:themeColor="text1"/>
          <w:lang w:eastAsia="ru-RU"/>
        </w:rPr>
        <w:t xml:space="preserve"> у сумі  250,0 тис. грн.;</w:t>
      </w:r>
    </w:p>
    <w:p w:rsidR="00843CF5" w:rsidRPr="00C62881" w:rsidRDefault="00843CF5" w:rsidP="00C62881">
      <w:pPr>
        <w:spacing w:after="0" w:line="240" w:lineRule="auto"/>
        <w:ind w:firstLine="708"/>
        <w:contextualSpacing/>
        <w:jc w:val="both"/>
        <w:rPr>
          <w:rFonts w:ascii="Times New Roman" w:hAnsi="Times New Roman"/>
          <w:color w:val="000000" w:themeColor="text1"/>
        </w:rPr>
      </w:pPr>
      <w:r w:rsidRPr="00C62881">
        <w:rPr>
          <w:rFonts w:ascii="Times New Roman" w:hAnsi="Times New Roman"/>
          <w:b/>
          <w:color w:val="000000" w:themeColor="text1"/>
        </w:rPr>
        <w:t xml:space="preserve">- </w:t>
      </w:r>
      <w:r w:rsidRPr="00C62881">
        <w:rPr>
          <w:rFonts w:ascii="Times New Roman" w:hAnsi="Times New Roman"/>
          <w:color w:val="000000" w:themeColor="text1"/>
        </w:rPr>
        <w:t xml:space="preserve">на надання  матеріальної допомоги членам сім'ї загиблого учасника ООС для встановлення пам'ятника  та впорядкування могили </w:t>
      </w:r>
      <w:r w:rsidRPr="00C62881">
        <w:rPr>
          <w:rFonts w:ascii="Times New Roman" w:hAnsi="Times New Roman"/>
          <w:color w:val="000000" w:themeColor="text1"/>
          <w:lang w:eastAsia="ru-RU"/>
        </w:rPr>
        <w:t>у сумі 200,0 тис. грн.</w:t>
      </w:r>
    </w:p>
    <w:p w:rsidR="001C51FD" w:rsidRPr="00C62881" w:rsidRDefault="00843CF5" w:rsidP="00C62881">
      <w:pPr>
        <w:pStyle w:val="Default"/>
        <w:contextualSpacing/>
        <w:jc w:val="both"/>
        <w:rPr>
          <w:color w:val="auto"/>
          <w:sz w:val="22"/>
          <w:szCs w:val="22"/>
        </w:rPr>
      </w:pPr>
      <w:r w:rsidRPr="00C62881">
        <w:rPr>
          <w:color w:val="FF0000"/>
          <w:sz w:val="22"/>
          <w:szCs w:val="22"/>
          <w:lang w:eastAsia="uk-UA"/>
        </w:rPr>
        <w:t xml:space="preserve">  </w:t>
      </w:r>
      <w:r w:rsidRPr="00C62881">
        <w:rPr>
          <w:color w:val="FF0000"/>
          <w:sz w:val="22"/>
          <w:szCs w:val="22"/>
          <w:lang w:eastAsia="uk-UA"/>
        </w:rPr>
        <w:tab/>
      </w:r>
      <w:r w:rsidRPr="00C62881">
        <w:rPr>
          <w:color w:val="auto"/>
          <w:sz w:val="22"/>
          <w:szCs w:val="22"/>
        </w:rPr>
        <w:t xml:space="preserve">Також, відповідно до бюджетного законодавства, з міського бюджету територіальної громади планується спрямувати видатки соціального призначення по </w:t>
      </w:r>
      <w:r w:rsidRPr="00C62881">
        <w:rPr>
          <w:b/>
          <w:bCs/>
          <w:color w:val="auto"/>
          <w:sz w:val="22"/>
          <w:szCs w:val="22"/>
        </w:rPr>
        <w:t xml:space="preserve">КПКВК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C62881">
        <w:rPr>
          <w:color w:val="auto"/>
          <w:sz w:val="22"/>
          <w:szCs w:val="22"/>
        </w:rPr>
        <w:t xml:space="preserve">у сумі 900,0 тис. грн. для забезпечення призначення і виплати компенсації </w:t>
      </w:r>
      <w:r w:rsidRPr="00C62881">
        <w:rPr>
          <w:color w:val="auto"/>
          <w:sz w:val="22"/>
          <w:szCs w:val="22"/>
        </w:rPr>
        <w:lastRenderedPageBreak/>
        <w:t>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постійної сторонньої допомоги.</w:t>
      </w:r>
      <w:r w:rsidR="001C51FD" w:rsidRPr="00C62881">
        <w:rPr>
          <w:bCs/>
          <w:color w:val="FF0000"/>
          <w:sz w:val="22"/>
          <w:szCs w:val="22"/>
          <w:lang w:eastAsia="uk-UA"/>
        </w:rPr>
        <w:tab/>
      </w:r>
    </w:p>
    <w:p w:rsidR="006368D3" w:rsidRPr="00C62881" w:rsidRDefault="006368D3" w:rsidP="00C62881">
      <w:pPr>
        <w:spacing w:line="240" w:lineRule="auto"/>
        <w:contextualSpacing/>
        <w:jc w:val="both"/>
        <w:rPr>
          <w:rFonts w:ascii="Times New Roman" w:hAnsi="Times New Roman"/>
          <w:bCs/>
        </w:rPr>
      </w:pPr>
      <w:r w:rsidRPr="00C62881">
        <w:rPr>
          <w:rFonts w:ascii="Times New Roman" w:hAnsi="Times New Roman"/>
          <w:b/>
          <w:bCs/>
          <w:color w:val="FF0000"/>
        </w:rPr>
        <w:tab/>
      </w:r>
      <w:r w:rsidRPr="00C62881">
        <w:rPr>
          <w:rFonts w:ascii="Times New Roman" w:hAnsi="Times New Roman"/>
          <w:bCs/>
        </w:rPr>
        <w:t>По</w:t>
      </w:r>
      <w:r w:rsidRPr="00C62881">
        <w:rPr>
          <w:rFonts w:ascii="Times New Roman" w:hAnsi="Times New Roman"/>
          <w:b/>
          <w:bCs/>
        </w:rPr>
        <w:t xml:space="preserve"> КПКВК </w:t>
      </w:r>
      <w:r w:rsidR="00B35C3D" w:rsidRPr="00C62881">
        <w:rPr>
          <w:rFonts w:ascii="Times New Roman" w:hAnsi="Times New Roman"/>
          <w:b/>
          <w:bCs/>
        </w:rPr>
        <w:t>08</w:t>
      </w:r>
      <w:r w:rsidRPr="00C62881">
        <w:rPr>
          <w:rFonts w:ascii="Times New Roman" w:hAnsi="Times New Roman"/>
          <w:b/>
          <w:bCs/>
        </w:rPr>
        <w:t>1</w:t>
      </w:r>
      <w:r w:rsidR="00B35C3D" w:rsidRPr="00C62881">
        <w:rPr>
          <w:rFonts w:ascii="Times New Roman" w:hAnsi="Times New Roman"/>
          <w:b/>
          <w:bCs/>
        </w:rPr>
        <w:t xml:space="preserve">3122 «Заходи державної політики із забезпечення рівних прав та можливостей жінок та чоловіків» та КПКВ 0813123 «Заходи державної політики з питань </w:t>
      </w:r>
      <w:proofErr w:type="spellStart"/>
      <w:r w:rsidR="00B35C3D" w:rsidRPr="00C62881">
        <w:rPr>
          <w:rFonts w:ascii="Times New Roman" w:hAnsi="Times New Roman"/>
          <w:b/>
          <w:bCs/>
        </w:rPr>
        <w:t>сімї</w:t>
      </w:r>
      <w:proofErr w:type="spellEnd"/>
      <w:r w:rsidR="00B35C3D" w:rsidRPr="00C62881">
        <w:rPr>
          <w:rFonts w:ascii="Times New Roman" w:hAnsi="Times New Roman"/>
          <w:b/>
          <w:bCs/>
        </w:rPr>
        <w:t>».</w:t>
      </w:r>
      <w:r w:rsidRPr="00C62881">
        <w:rPr>
          <w:rFonts w:ascii="Times New Roman" w:hAnsi="Times New Roman"/>
          <w:b/>
          <w:bCs/>
        </w:rPr>
        <w:t xml:space="preserve"> </w:t>
      </w:r>
      <w:r w:rsidRPr="00C62881">
        <w:rPr>
          <w:rFonts w:ascii="Times New Roman" w:hAnsi="Times New Roman"/>
          <w:bCs/>
        </w:rPr>
        <w:t xml:space="preserve">на реалізацію заходів «Програми  </w:t>
      </w:r>
      <w:r w:rsidR="00B35C3D" w:rsidRPr="00C62881">
        <w:rPr>
          <w:rFonts w:ascii="Times New Roman" w:hAnsi="Times New Roman"/>
          <w:bCs/>
        </w:rPr>
        <w:t xml:space="preserve">соціального захисту окремих категорій населення </w:t>
      </w:r>
      <w:r w:rsidRPr="00C62881">
        <w:rPr>
          <w:rFonts w:ascii="Times New Roman" w:hAnsi="Times New Roman"/>
          <w:bCs/>
        </w:rPr>
        <w:t>Глухівської міської ради на 2021-202</w:t>
      </w:r>
      <w:r w:rsidR="00B35C3D" w:rsidRPr="00C62881">
        <w:rPr>
          <w:rFonts w:ascii="Times New Roman" w:hAnsi="Times New Roman"/>
          <w:bCs/>
        </w:rPr>
        <w:t>5</w:t>
      </w:r>
      <w:r w:rsidRPr="00C62881">
        <w:rPr>
          <w:rFonts w:ascii="Times New Roman" w:hAnsi="Times New Roman"/>
          <w:bCs/>
        </w:rPr>
        <w:t xml:space="preserve"> роки»</w:t>
      </w:r>
      <w:r w:rsidR="00B35C3D" w:rsidRPr="00C62881">
        <w:rPr>
          <w:rFonts w:ascii="Times New Roman" w:hAnsi="Times New Roman"/>
          <w:bCs/>
        </w:rPr>
        <w:t xml:space="preserve"> передбачено 3,1 тис. грн. та </w:t>
      </w:r>
      <w:r w:rsidR="00394220" w:rsidRPr="00C62881">
        <w:rPr>
          <w:rFonts w:ascii="Times New Roman" w:hAnsi="Times New Roman"/>
          <w:bCs/>
        </w:rPr>
        <w:t>6,2</w:t>
      </w:r>
      <w:r w:rsidR="00B35C3D" w:rsidRPr="00C62881">
        <w:rPr>
          <w:rFonts w:ascii="Times New Roman" w:hAnsi="Times New Roman"/>
          <w:bCs/>
        </w:rPr>
        <w:t xml:space="preserve"> тис. грн відповідно.</w:t>
      </w:r>
    </w:p>
    <w:p w:rsidR="006414DB" w:rsidRPr="00C62881" w:rsidRDefault="00B35C3D" w:rsidP="00C62881">
      <w:pPr>
        <w:autoSpaceDE w:val="0"/>
        <w:autoSpaceDN w:val="0"/>
        <w:adjustRightInd w:val="0"/>
        <w:spacing w:after="0" w:line="240" w:lineRule="auto"/>
        <w:ind w:firstLine="708"/>
        <w:contextualSpacing/>
        <w:jc w:val="both"/>
        <w:rPr>
          <w:rFonts w:ascii="Times New Roman" w:hAnsi="Times New Roman"/>
        </w:rPr>
      </w:pPr>
      <w:r w:rsidRPr="00C62881">
        <w:rPr>
          <w:rFonts w:ascii="Times New Roman" w:hAnsi="Times New Roman"/>
        </w:rPr>
        <w:t xml:space="preserve">По </w:t>
      </w:r>
      <w:r w:rsidRPr="00C62881">
        <w:rPr>
          <w:rFonts w:ascii="Times New Roman" w:hAnsi="Times New Roman"/>
          <w:b/>
        </w:rPr>
        <w:t>КПКВК 0813241 «Забезпечення діяльності інших закладів у сфері соціального захисту і соціального забезпечення»</w:t>
      </w:r>
      <w:r w:rsidRPr="00C62881">
        <w:rPr>
          <w:rFonts w:ascii="Times New Roman" w:hAnsi="Times New Roman"/>
        </w:rPr>
        <w:t xml:space="preserve"> </w:t>
      </w:r>
      <w:r w:rsidR="006414DB" w:rsidRPr="00C62881">
        <w:rPr>
          <w:rFonts w:ascii="Times New Roman" w:hAnsi="Times New Roman"/>
        </w:rPr>
        <w:t>на утримання центру надання соціальних послуг</w:t>
      </w:r>
      <w:r w:rsidRPr="00C62881">
        <w:rPr>
          <w:rFonts w:ascii="Times New Roman" w:hAnsi="Times New Roman"/>
        </w:rPr>
        <w:t xml:space="preserve"> передбачені видатки на суму</w:t>
      </w:r>
      <w:r w:rsidR="006414DB" w:rsidRPr="00C62881">
        <w:rPr>
          <w:rFonts w:ascii="Times New Roman" w:hAnsi="Times New Roman"/>
        </w:rPr>
        <w:t xml:space="preserve"> </w:t>
      </w:r>
      <w:r w:rsidR="001911EC" w:rsidRPr="00C62881">
        <w:rPr>
          <w:rFonts w:ascii="Times New Roman" w:hAnsi="Times New Roman"/>
        </w:rPr>
        <w:t>13995,6</w:t>
      </w:r>
      <w:r w:rsidR="006414DB" w:rsidRPr="00C62881">
        <w:rPr>
          <w:rFonts w:ascii="Times New Roman" w:hAnsi="Times New Roman"/>
        </w:rPr>
        <w:t xml:space="preserve"> тис. грн. в тому числі на оплату праці з нарахуваннями</w:t>
      </w:r>
      <w:r w:rsidR="00433B53" w:rsidRPr="00C62881">
        <w:rPr>
          <w:rFonts w:ascii="Times New Roman" w:hAnsi="Times New Roman"/>
        </w:rPr>
        <w:t xml:space="preserve"> 9</w:t>
      </w:r>
      <w:r w:rsidR="00D755C0" w:rsidRPr="00C62881">
        <w:rPr>
          <w:rFonts w:ascii="Times New Roman" w:hAnsi="Times New Roman"/>
        </w:rPr>
        <w:t>3</w:t>
      </w:r>
      <w:r w:rsidR="00433B53" w:rsidRPr="00C62881">
        <w:rPr>
          <w:rFonts w:ascii="Times New Roman" w:hAnsi="Times New Roman"/>
        </w:rPr>
        <w:t xml:space="preserve"> ставк</w:t>
      </w:r>
      <w:r w:rsidR="00997284" w:rsidRPr="00C62881">
        <w:rPr>
          <w:rFonts w:ascii="Times New Roman" w:hAnsi="Times New Roman"/>
        </w:rPr>
        <w:t>и</w:t>
      </w:r>
      <w:r w:rsidR="00433B53" w:rsidRPr="00C62881">
        <w:rPr>
          <w:rFonts w:ascii="Times New Roman" w:hAnsi="Times New Roman"/>
        </w:rPr>
        <w:t xml:space="preserve"> працівників</w:t>
      </w:r>
      <w:r w:rsidR="006414DB" w:rsidRPr="00C62881">
        <w:rPr>
          <w:rFonts w:ascii="Times New Roman" w:hAnsi="Times New Roman"/>
        </w:rPr>
        <w:t xml:space="preserve"> </w:t>
      </w:r>
      <w:r w:rsidR="00942D7A" w:rsidRPr="00C62881">
        <w:rPr>
          <w:rFonts w:ascii="Times New Roman" w:hAnsi="Times New Roman"/>
        </w:rPr>
        <w:t>–</w:t>
      </w:r>
      <w:r w:rsidR="006414DB" w:rsidRPr="00C62881">
        <w:rPr>
          <w:rFonts w:ascii="Times New Roman" w:hAnsi="Times New Roman"/>
        </w:rPr>
        <w:t xml:space="preserve"> </w:t>
      </w:r>
      <w:r w:rsidR="001911EC" w:rsidRPr="00C62881">
        <w:rPr>
          <w:rFonts w:ascii="Times New Roman" w:hAnsi="Times New Roman"/>
        </w:rPr>
        <w:t>13401,8</w:t>
      </w:r>
      <w:r w:rsidR="00942D7A" w:rsidRPr="00C62881">
        <w:rPr>
          <w:rFonts w:ascii="Times New Roman" w:hAnsi="Times New Roman"/>
        </w:rPr>
        <w:t xml:space="preserve"> тис. грн.,</w:t>
      </w:r>
      <w:r w:rsidR="006414DB" w:rsidRPr="00C62881">
        <w:rPr>
          <w:rFonts w:ascii="Times New Roman" w:hAnsi="Times New Roman"/>
        </w:rPr>
        <w:t xml:space="preserve">  комунальні послуги </w:t>
      </w:r>
      <w:r w:rsidRPr="00C62881">
        <w:rPr>
          <w:rFonts w:ascii="Times New Roman" w:hAnsi="Times New Roman"/>
        </w:rPr>
        <w:t xml:space="preserve">– </w:t>
      </w:r>
      <w:r w:rsidR="001911EC" w:rsidRPr="00C62881">
        <w:rPr>
          <w:rFonts w:ascii="Times New Roman" w:hAnsi="Times New Roman"/>
        </w:rPr>
        <w:t>357,8</w:t>
      </w:r>
      <w:r w:rsidR="006414DB" w:rsidRPr="00C62881">
        <w:rPr>
          <w:rFonts w:ascii="Times New Roman" w:hAnsi="Times New Roman"/>
        </w:rPr>
        <w:t xml:space="preserve"> тис. грн.</w:t>
      </w:r>
    </w:p>
    <w:p w:rsidR="00843CF5" w:rsidRPr="00C62881" w:rsidRDefault="00843CF5" w:rsidP="00C62881">
      <w:pPr>
        <w:autoSpaceDE w:val="0"/>
        <w:autoSpaceDN w:val="0"/>
        <w:adjustRightInd w:val="0"/>
        <w:spacing w:after="0" w:line="240" w:lineRule="auto"/>
        <w:ind w:firstLine="708"/>
        <w:contextualSpacing/>
        <w:jc w:val="both"/>
        <w:rPr>
          <w:rFonts w:ascii="Times New Roman" w:hAnsi="Times New Roman"/>
          <w:color w:val="FF0000"/>
        </w:rPr>
      </w:pPr>
    </w:p>
    <w:p w:rsidR="00B970D4" w:rsidRPr="00C62881" w:rsidRDefault="00B970D4" w:rsidP="00C62881">
      <w:pPr>
        <w:pStyle w:val="a3"/>
        <w:contextualSpacing/>
        <w:jc w:val="center"/>
        <w:rPr>
          <w:b/>
          <w:sz w:val="22"/>
          <w:szCs w:val="22"/>
          <w:lang w:val="uk-UA"/>
        </w:rPr>
      </w:pPr>
      <w:r w:rsidRPr="00C62881">
        <w:rPr>
          <w:b/>
          <w:sz w:val="22"/>
          <w:szCs w:val="22"/>
          <w:lang w:val="uk-UA"/>
        </w:rPr>
        <w:t>Відділ культури Глухівської міської територіальної громади</w:t>
      </w:r>
    </w:p>
    <w:p w:rsidR="00473F3F" w:rsidRPr="00C62881" w:rsidRDefault="00BA5FDA" w:rsidP="00C62881">
      <w:pPr>
        <w:spacing w:after="0" w:line="240" w:lineRule="auto"/>
        <w:ind w:firstLine="708"/>
        <w:contextualSpacing/>
        <w:jc w:val="both"/>
        <w:rPr>
          <w:rFonts w:ascii="Times New Roman" w:hAnsi="Times New Roman"/>
          <w:bCs/>
        </w:rPr>
      </w:pPr>
      <w:r w:rsidRPr="00C62881">
        <w:rPr>
          <w:rFonts w:ascii="Times New Roman" w:hAnsi="Times New Roman"/>
          <w:bCs/>
        </w:rPr>
        <w:t>У бюджеті Глухівської міської територіальної громади  на 202</w:t>
      </w:r>
      <w:r w:rsidR="00411DAA" w:rsidRPr="00C62881">
        <w:rPr>
          <w:rFonts w:ascii="Times New Roman" w:hAnsi="Times New Roman"/>
          <w:bCs/>
        </w:rPr>
        <w:t>4</w:t>
      </w:r>
      <w:r w:rsidRPr="00C62881">
        <w:rPr>
          <w:rFonts w:ascii="Times New Roman" w:hAnsi="Times New Roman"/>
          <w:bCs/>
        </w:rPr>
        <w:t xml:space="preserve"> рік передбачені видатки по</w:t>
      </w:r>
      <w:r w:rsidR="00473F3F" w:rsidRPr="00C62881">
        <w:rPr>
          <w:rFonts w:ascii="Times New Roman" w:hAnsi="Times New Roman"/>
          <w:bCs/>
        </w:rPr>
        <w:t>:</w:t>
      </w:r>
    </w:p>
    <w:p w:rsidR="00473F3F" w:rsidRPr="00C62881" w:rsidRDefault="00961C08" w:rsidP="00C62881">
      <w:pPr>
        <w:spacing w:after="0" w:line="240" w:lineRule="auto"/>
        <w:ind w:firstLine="708"/>
        <w:contextualSpacing/>
        <w:jc w:val="both"/>
        <w:rPr>
          <w:rFonts w:ascii="Times New Roman" w:hAnsi="Times New Roman"/>
          <w:bCs/>
        </w:rPr>
      </w:pPr>
      <w:r w:rsidRPr="00C62881">
        <w:rPr>
          <w:rFonts w:ascii="Times New Roman" w:hAnsi="Times New Roman"/>
          <w:b/>
          <w:bCs/>
        </w:rPr>
        <w:t xml:space="preserve">КПКВК 1010160  «Керівництво і управління у відповідній сфері у містах (місті Києві), селищах, селах, територіальних громадах» </w:t>
      </w:r>
      <w:r w:rsidR="00473F3F" w:rsidRPr="00C62881">
        <w:rPr>
          <w:rFonts w:ascii="Times New Roman" w:hAnsi="Times New Roman"/>
          <w:bCs/>
        </w:rPr>
        <w:t xml:space="preserve">у сумі   </w:t>
      </w:r>
      <w:r w:rsidR="003F44AC" w:rsidRPr="00C62881">
        <w:rPr>
          <w:rFonts w:ascii="Times New Roman" w:hAnsi="Times New Roman"/>
          <w:bCs/>
        </w:rPr>
        <w:t xml:space="preserve">644,7 </w:t>
      </w:r>
      <w:proofErr w:type="spellStart"/>
      <w:r w:rsidR="00473F3F" w:rsidRPr="00C62881">
        <w:rPr>
          <w:rFonts w:ascii="Times New Roman" w:hAnsi="Times New Roman"/>
          <w:bCs/>
        </w:rPr>
        <w:t>тис.грн</w:t>
      </w:r>
      <w:proofErr w:type="spellEnd"/>
      <w:r w:rsidR="00473F3F" w:rsidRPr="00C62881">
        <w:rPr>
          <w:rFonts w:ascii="Times New Roman" w:hAnsi="Times New Roman"/>
          <w:bCs/>
        </w:rPr>
        <w:t>.</w:t>
      </w:r>
      <w:r w:rsidR="00A616FE" w:rsidRPr="00C62881">
        <w:rPr>
          <w:rFonts w:ascii="Times New Roman" w:hAnsi="Times New Roman"/>
          <w:bCs/>
        </w:rPr>
        <w:t xml:space="preserve"> в </w:t>
      </w:r>
      <w:proofErr w:type="spellStart"/>
      <w:r w:rsidR="00A616FE" w:rsidRPr="00C62881">
        <w:rPr>
          <w:rFonts w:ascii="Times New Roman" w:hAnsi="Times New Roman"/>
          <w:bCs/>
        </w:rPr>
        <w:t>т.ч</w:t>
      </w:r>
      <w:proofErr w:type="spellEnd"/>
      <w:r w:rsidR="00A616FE" w:rsidRPr="00C62881">
        <w:rPr>
          <w:rFonts w:ascii="Times New Roman" w:hAnsi="Times New Roman"/>
          <w:bCs/>
        </w:rPr>
        <w:t xml:space="preserve"> на оплату праці з нарахуваннями  - </w:t>
      </w:r>
      <w:r w:rsidR="003F44AC" w:rsidRPr="00C62881">
        <w:rPr>
          <w:rFonts w:ascii="Times New Roman" w:hAnsi="Times New Roman"/>
          <w:bCs/>
        </w:rPr>
        <w:t>591,0</w:t>
      </w:r>
      <w:r w:rsidR="00A616FE" w:rsidRPr="00C62881">
        <w:rPr>
          <w:rFonts w:ascii="Times New Roman" w:hAnsi="Times New Roman"/>
          <w:bCs/>
        </w:rPr>
        <w:t xml:space="preserve"> </w:t>
      </w:r>
      <w:proofErr w:type="spellStart"/>
      <w:r w:rsidR="00A616FE" w:rsidRPr="00C62881">
        <w:rPr>
          <w:rFonts w:ascii="Times New Roman" w:hAnsi="Times New Roman"/>
          <w:bCs/>
        </w:rPr>
        <w:t>тис.грн</w:t>
      </w:r>
      <w:proofErr w:type="spellEnd"/>
      <w:r w:rsidR="00A616FE" w:rsidRPr="00C62881">
        <w:rPr>
          <w:rFonts w:ascii="Times New Roman" w:hAnsi="Times New Roman"/>
          <w:bCs/>
        </w:rPr>
        <w:t>.</w:t>
      </w:r>
      <w:r w:rsidR="00473F3F" w:rsidRPr="00C62881">
        <w:rPr>
          <w:rFonts w:ascii="Times New Roman" w:hAnsi="Times New Roman"/>
          <w:bCs/>
        </w:rPr>
        <w:t xml:space="preserve"> (загальний фонд) на забезпечення діяльності апарату зі штатною чисельністю  3 одиниці.</w:t>
      </w:r>
      <w:r w:rsidR="00A616FE" w:rsidRPr="00C62881">
        <w:rPr>
          <w:rFonts w:ascii="Times New Roman" w:hAnsi="Times New Roman"/>
          <w:bCs/>
        </w:rPr>
        <w:t>, на оплату комунальних послуг -</w:t>
      </w:r>
      <w:r w:rsidR="003F44AC" w:rsidRPr="00C62881">
        <w:rPr>
          <w:rFonts w:ascii="Times New Roman" w:hAnsi="Times New Roman"/>
          <w:bCs/>
        </w:rPr>
        <w:t>35,9</w:t>
      </w:r>
      <w:r w:rsidR="00A616FE" w:rsidRPr="00C62881">
        <w:rPr>
          <w:rFonts w:ascii="Times New Roman" w:hAnsi="Times New Roman"/>
          <w:bCs/>
        </w:rPr>
        <w:t xml:space="preserve"> </w:t>
      </w:r>
      <w:proofErr w:type="spellStart"/>
      <w:r w:rsidR="00A616FE" w:rsidRPr="00C62881">
        <w:rPr>
          <w:rFonts w:ascii="Times New Roman" w:hAnsi="Times New Roman"/>
          <w:bCs/>
        </w:rPr>
        <w:t>тис.грн</w:t>
      </w:r>
      <w:proofErr w:type="spellEnd"/>
      <w:r w:rsidR="00A616FE" w:rsidRPr="00C62881">
        <w:rPr>
          <w:rFonts w:ascii="Times New Roman" w:hAnsi="Times New Roman"/>
          <w:bCs/>
        </w:rPr>
        <w:t>.</w:t>
      </w:r>
    </w:p>
    <w:p w:rsidR="00CA5D8F" w:rsidRPr="00C62881" w:rsidRDefault="00CA5D8F" w:rsidP="00C62881">
      <w:pPr>
        <w:spacing w:after="0" w:line="240" w:lineRule="auto"/>
        <w:ind w:firstLine="708"/>
        <w:contextualSpacing/>
        <w:jc w:val="both"/>
        <w:rPr>
          <w:rFonts w:ascii="Times New Roman" w:hAnsi="Times New Roman"/>
        </w:rPr>
      </w:pPr>
      <w:r w:rsidRPr="00C62881">
        <w:rPr>
          <w:rFonts w:ascii="Times New Roman" w:hAnsi="Times New Roman"/>
        </w:rPr>
        <w:t xml:space="preserve">На утримання 7 установ галузі </w:t>
      </w:r>
      <w:r w:rsidRPr="00C62881">
        <w:rPr>
          <w:rFonts w:ascii="Times New Roman" w:hAnsi="Times New Roman"/>
          <w:b/>
        </w:rPr>
        <w:t>«Культура і мистецтво»</w:t>
      </w:r>
      <w:r w:rsidRPr="00C62881">
        <w:rPr>
          <w:rFonts w:ascii="Times New Roman" w:hAnsi="Times New Roman"/>
        </w:rPr>
        <w:t xml:space="preserve"> заплановані видатки загального фонду в сумі 23943,1 тис. грн. при потребі 24943,1 </w:t>
      </w:r>
      <w:proofErr w:type="spellStart"/>
      <w:r w:rsidRPr="00C62881">
        <w:rPr>
          <w:rFonts w:ascii="Times New Roman" w:hAnsi="Times New Roman"/>
        </w:rPr>
        <w:t>тис.грн</w:t>
      </w:r>
      <w:proofErr w:type="spellEnd"/>
      <w:r w:rsidRPr="00C62881">
        <w:rPr>
          <w:rFonts w:ascii="Times New Roman" w:hAnsi="Times New Roman"/>
        </w:rPr>
        <w:t>., очікується незабезпеченість по комунальним послугам та енергоносіям в сумі 1000,0 тис грн.:</w:t>
      </w:r>
    </w:p>
    <w:p w:rsidR="00CA5D8F" w:rsidRPr="00C62881" w:rsidRDefault="00CA5D8F" w:rsidP="00C62881">
      <w:pPr>
        <w:spacing w:after="0" w:line="240" w:lineRule="auto"/>
        <w:ind w:firstLine="708"/>
        <w:contextualSpacing/>
        <w:jc w:val="both"/>
        <w:rPr>
          <w:rFonts w:ascii="Times New Roman" w:hAnsi="Times New Roman"/>
          <w:bCs/>
        </w:rPr>
      </w:pPr>
      <w:r w:rsidRPr="00C62881">
        <w:rPr>
          <w:rFonts w:ascii="Times New Roman" w:hAnsi="Times New Roman"/>
        </w:rPr>
        <w:t>- на виплату заробітної плати з нарахуванням передбачено  20551,7 тис. грн. В розрахунок фонду заробітної плати</w:t>
      </w:r>
      <w:r w:rsidRPr="00C62881">
        <w:rPr>
          <w:rFonts w:ascii="Times New Roman" w:hAnsi="Times New Roman"/>
          <w:bCs/>
        </w:rPr>
        <w:t xml:space="preserve"> враховані видатки на виплату обов’язкових доплат та надбавок до посадових окладів,  надбавки за престижність праці, матеріальна допомога на оздоровлення; </w:t>
      </w:r>
    </w:p>
    <w:p w:rsidR="00CA5D8F" w:rsidRPr="00C62881" w:rsidRDefault="00CA5D8F" w:rsidP="00C62881">
      <w:pPr>
        <w:spacing w:after="0" w:line="240" w:lineRule="auto"/>
        <w:ind w:firstLine="708"/>
        <w:contextualSpacing/>
        <w:jc w:val="both"/>
        <w:rPr>
          <w:rFonts w:ascii="Times New Roman" w:hAnsi="Times New Roman"/>
          <w:color w:val="FF0000"/>
        </w:rPr>
      </w:pPr>
      <w:r w:rsidRPr="00C62881">
        <w:rPr>
          <w:rFonts w:ascii="Times New Roman" w:hAnsi="Times New Roman"/>
          <w:bCs/>
          <w:color w:val="FF0000"/>
        </w:rPr>
        <w:t xml:space="preserve">-  </w:t>
      </w:r>
      <w:r w:rsidRPr="00C62881">
        <w:rPr>
          <w:rFonts w:ascii="Times New Roman" w:hAnsi="Times New Roman"/>
        </w:rPr>
        <w:t xml:space="preserve">на оплату комунальних послуг та енергоносіїв заплановані кошти в сумі 1595,4 </w:t>
      </w:r>
      <w:proofErr w:type="spellStart"/>
      <w:r w:rsidRPr="00C62881">
        <w:rPr>
          <w:rFonts w:ascii="Times New Roman" w:hAnsi="Times New Roman"/>
        </w:rPr>
        <w:t>тис.грн</w:t>
      </w:r>
      <w:proofErr w:type="spellEnd"/>
      <w:r w:rsidRPr="00C62881">
        <w:rPr>
          <w:rFonts w:ascii="Times New Roman" w:hAnsi="Times New Roman"/>
        </w:rPr>
        <w:t xml:space="preserve">., при потребі 2595,4 </w:t>
      </w:r>
      <w:proofErr w:type="spellStart"/>
      <w:r w:rsidRPr="00C62881">
        <w:rPr>
          <w:rFonts w:ascii="Times New Roman" w:hAnsi="Times New Roman"/>
        </w:rPr>
        <w:t>тис.грн</w:t>
      </w:r>
      <w:proofErr w:type="spellEnd"/>
      <w:r w:rsidRPr="00C62881">
        <w:rPr>
          <w:rFonts w:ascii="Times New Roman" w:hAnsi="Times New Roman"/>
        </w:rPr>
        <w:t xml:space="preserve">., очікується незабезпеченість – 1000,0 </w:t>
      </w:r>
      <w:proofErr w:type="spellStart"/>
      <w:r w:rsidRPr="00C62881">
        <w:rPr>
          <w:rFonts w:ascii="Times New Roman" w:hAnsi="Times New Roman"/>
        </w:rPr>
        <w:t>тис.грн</w:t>
      </w:r>
      <w:proofErr w:type="spellEnd"/>
      <w:r w:rsidRPr="00C62881">
        <w:rPr>
          <w:rFonts w:ascii="Times New Roman" w:hAnsi="Times New Roman"/>
        </w:rPr>
        <w:t>.</w:t>
      </w:r>
    </w:p>
    <w:p w:rsidR="00CA5D8F" w:rsidRPr="00C62881" w:rsidRDefault="00CA5D8F" w:rsidP="00C62881">
      <w:pPr>
        <w:spacing w:after="0" w:line="240" w:lineRule="auto"/>
        <w:ind w:firstLine="708"/>
        <w:contextualSpacing/>
        <w:jc w:val="both"/>
        <w:rPr>
          <w:rFonts w:ascii="Times New Roman" w:hAnsi="Times New Roman"/>
        </w:rPr>
      </w:pPr>
      <w:r w:rsidRPr="00C62881">
        <w:rPr>
          <w:rFonts w:ascii="Times New Roman" w:hAnsi="Times New Roman"/>
        </w:rPr>
        <w:t>За бюджетною програмою</w:t>
      </w:r>
      <w:r w:rsidRPr="00C62881">
        <w:rPr>
          <w:rFonts w:ascii="Times New Roman" w:hAnsi="Times New Roman"/>
          <w:b/>
        </w:rPr>
        <w:t xml:space="preserve"> 1011080</w:t>
      </w:r>
      <w:r w:rsidRPr="00C62881">
        <w:rPr>
          <w:rFonts w:ascii="Times New Roman" w:hAnsi="Times New Roman"/>
        </w:rPr>
        <w:t xml:space="preserve"> </w:t>
      </w:r>
      <w:r w:rsidRPr="00C62881">
        <w:rPr>
          <w:rFonts w:ascii="Times New Roman" w:hAnsi="Times New Roman"/>
          <w:b/>
        </w:rPr>
        <w:t xml:space="preserve">«Надання спеціальної освіти мистецькими школами»  </w:t>
      </w:r>
      <w:r w:rsidRPr="00C62881">
        <w:rPr>
          <w:rFonts w:ascii="Times New Roman" w:hAnsi="Times New Roman"/>
        </w:rPr>
        <w:t>планується</w:t>
      </w:r>
      <w:r w:rsidRPr="00C62881">
        <w:rPr>
          <w:rFonts w:ascii="Times New Roman" w:hAnsi="Times New Roman"/>
          <w:b/>
        </w:rPr>
        <w:t xml:space="preserve"> 8847,6</w:t>
      </w:r>
      <w:r w:rsidRPr="00C62881">
        <w:rPr>
          <w:rFonts w:ascii="Times New Roman" w:hAnsi="Times New Roman"/>
        </w:rPr>
        <w:t xml:space="preserve"> </w:t>
      </w:r>
      <w:proofErr w:type="spellStart"/>
      <w:r w:rsidRPr="00C62881">
        <w:rPr>
          <w:rFonts w:ascii="Times New Roman" w:hAnsi="Times New Roman"/>
        </w:rPr>
        <w:t>тис.грн</w:t>
      </w:r>
      <w:proofErr w:type="spellEnd"/>
      <w:r w:rsidRPr="00C62881">
        <w:rPr>
          <w:rFonts w:ascii="Times New Roman" w:hAnsi="Times New Roman"/>
        </w:rPr>
        <w:t xml:space="preserve">. (загальний фонд – 8393,5 </w:t>
      </w:r>
      <w:proofErr w:type="spellStart"/>
      <w:r w:rsidRPr="00C62881">
        <w:rPr>
          <w:rFonts w:ascii="Times New Roman" w:hAnsi="Times New Roman"/>
        </w:rPr>
        <w:t>тис.грн</w:t>
      </w:r>
      <w:proofErr w:type="spellEnd"/>
      <w:r w:rsidRPr="00C62881">
        <w:rPr>
          <w:rFonts w:ascii="Times New Roman" w:hAnsi="Times New Roman"/>
        </w:rPr>
        <w:t xml:space="preserve">., спеціальний фонд (платні послуги) – 454,1 </w:t>
      </w:r>
      <w:proofErr w:type="spellStart"/>
      <w:r w:rsidRPr="00C62881">
        <w:rPr>
          <w:rFonts w:ascii="Times New Roman" w:hAnsi="Times New Roman"/>
        </w:rPr>
        <w:t>тис.грн</w:t>
      </w:r>
      <w:proofErr w:type="spellEnd"/>
      <w:r w:rsidRPr="00C62881">
        <w:rPr>
          <w:rFonts w:ascii="Times New Roman" w:hAnsi="Times New Roman"/>
        </w:rPr>
        <w:t xml:space="preserve">.), </w:t>
      </w:r>
      <w:r w:rsidRPr="00C62881">
        <w:rPr>
          <w:rFonts w:ascii="Times New Roman" w:hAnsi="Times New Roman"/>
          <w:bCs/>
        </w:rPr>
        <w:t xml:space="preserve">в </w:t>
      </w:r>
      <w:proofErr w:type="spellStart"/>
      <w:r w:rsidRPr="00C62881">
        <w:rPr>
          <w:rFonts w:ascii="Times New Roman" w:hAnsi="Times New Roman"/>
          <w:bCs/>
        </w:rPr>
        <w:t>т.ч</w:t>
      </w:r>
      <w:proofErr w:type="spellEnd"/>
      <w:r w:rsidRPr="00C62881">
        <w:rPr>
          <w:rFonts w:ascii="Times New Roman" w:hAnsi="Times New Roman"/>
          <w:bCs/>
        </w:rPr>
        <w:t xml:space="preserve">. на оплату праці з нарахуваннями  - 7989,6 </w:t>
      </w:r>
      <w:proofErr w:type="spellStart"/>
      <w:r w:rsidRPr="00C62881">
        <w:rPr>
          <w:rFonts w:ascii="Times New Roman" w:hAnsi="Times New Roman"/>
          <w:bCs/>
        </w:rPr>
        <w:t>тис.грн</w:t>
      </w:r>
      <w:proofErr w:type="spellEnd"/>
      <w:r w:rsidRPr="00C62881">
        <w:rPr>
          <w:rFonts w:ascii="Times New Roman" w:hAnsi="Times New Roman"/>
          <w:bCs/>
        </w:rPr>
        <w:t xml:space="preserve">. (загальний фонд – 7570,4 </w:t>
      </w:r>
      <w:proofErr w:type="spellStart"/>
      <w:r w:rsidRPr="00C62881">
        <w:rPr>
          <w:rFonts w:ascii="Times New Roman" w:hAnsi="Times New Roman"/>
          <w:bCs/>
        </w:rPr>
        <w:t>тис.грн</w:t>
      </w:r>
      <w:proofErr w:type="spellEnd"/>
      <w:r w:rsidRPr="00C62881">
        <w:rPr>
          <w:rFonts w:ascii="Times New Roman" w:hAnsi="Times New Roman"/>
          <w:bCs/>
        </w:rPr>
        <w:t xml:space="preserve">., спеціальний фонд – 419,2 </w:t>
      </w:r>
      <w:proofErr w:type="spellStart"/>
      <w:r w:rsidRPr="00C62881">
        <w:rPr>
          <w:rFonts w:ascii="Times New Roman" w:hAnsi="Times New Roman"/>
          <w:bCs/>
        </w:rPr>
        <w:t>тис.грн</w:t>
      </w:r>
      <w:proofErr w:type="spellEnd"/>
      <w:r w:rsidRPr="00C62881">
        <w:rPr>
          <w:rFonts w:ascii="Times New Roman" w:hAnsi="Times New Roman"/>
          <w:bCs/>
        </w:rPr>
        <w:t>.).</w:t>
      </w:r>
      <w:r w:rsidR="00FA1C42" w:rsidRPr="00C62881">
        <w:rPr>
          <w:rFonts w:ascii="Times New Roman" w:hAnsi="Times New Roman"/>
          <w:bCs/>
        </w:rPr>
        <w:t xml:space="preserve"> </w:t>
      </w:r>
      <w:r w:rsidRPr="00C62881">
        <w:rPr>
          <w:rFonts w:ascii="Times New Roman" w:hAnsi="Times New Roman"/>
        </w:rPr>
        <w:t xml:space="preserve">На оплату комунальних послуг та енергоносіїв заплановані кошти в сумі 323,1 тис. грн. при потребі 639,1 тис. грн. </w:t>
      </w:r>
      <w:r w:rsidRPr="00C62881">
        <w:rPr>
          <w:rFonts w:ascii="Times New Roman" w:hAnsi="Times New Roman"/>
          <w:b/>
        </w:rPr>
        <w:t>Незабезпеченість по оплаті за теплопостачання складає 316,0 тис. грн.</w:t>
      </w:r>
      <w:r w:rsidR="00FA1C42" w:rsidRPr="00C62881">
        <w:rPr>
          <w:rFonts w:ascii="Times New Roman" w:hAnsi="Times New Roman"/>
          <w:b/>
        </w:rPr>
        <w:t xml:space="preserve"> </w:t>
      </w:r>
      <w:r w:rsidRPr="00C62881">
        <w:rPr>
          <w:rFonts w:ascii="Times New Roman" w:hAnsi="Times New Roman"/>
        </w:rPr>
        <w:t>Зазначені видатки передбачені для функціонування КЗ "Глухівська школа мистецтв імені М. Березовського"</w:t>
      </w:r>
    </w:p>
    <w:p w:rsidR="00CA5D8F" w:rsidRPr="00C62881" w:rsidRDefault="00CA5D8F" w:rsidP="00C62881">
      <w:pPr>
        <w:spacing w:after="0" w:line="240" w:lineRule="auto"/>
        <w:ind w:firstLine="708"/>
        <w:contextualSpacing/>
        <w:jc w:val="both"/>
        <w:rPr>
          <w:rFonts w:ascii="Times New Roman" w:hAnsi="Times New Roman"/>
        </w:rPr>
      </w:pPr>
      <w:r w:rsidRPr="00C62881">
        <w:rPr>
          <w:rFonts w:ascii="Times New Roman" w:hAnsi="Times New Roman"/>
        </w:rPr>
        <w:t xml:space="preserve">За бюджетною програмою </w:t>
      </w:r>
      <w:r w:rsidRPr="00C62881">
        <w:rPr>
          <w:rFonts w:ascii="Times New Roman" w:hAnsi="Times New Roman"/>
          <w:b/>
        </w:rPr>
        <w:t xml:space="preserve">1014030 «Забезпечення діяльності бібліотек» </w:t>
      </w:r>
      <w:r w:rsidRPr="00C62881">
        <w:rPr>
          <w:rFonts w:ascii="Times New Roman" w:hAnsi="Times New Roman"/>
        </w:rPr>
        <w:t xml:space="preserve">планується 3063,5 </w:t>
      </w:r>
      <w:proofErr w:type="spellStart"/>
      <w:r w:rsidRPr="00C62881">
        <w:rPr>
          <w:rFonts w:ascii="Times New Roman" w:hAnsi="Times New Roman"/>
        </w:rPr>
        <w:t>тис.грн</w:t>
      </w:r>
      <w:proofErr w:type="spellEnd"/>
      <w:r w:rsidRPr="00C62881">
        <w:rPr>
          <w:rFonts w:ascii="Times New Roman" w:hAnsi="Times New Roman"/>
        </w:rPr>
        <w:t xml:space="preserve">. (загальний фонд – 3053,5 </w:t>
      </w:r>
      <w:proofErr w:type="spellStart"/>
      <w:r w:rsidRPr="00C62881">
        <w:rPr>
          <w:rFonts w:ascii="Times New Roman" w:hAnsi="Times New Roman"/>
        </w:rPr>
        <w:t>тис.грн</w:t>
      </w:r>
      <w:proofErr w:type="spellEnd"/>
      <w:r w:rsidRPr="00C62881">
        <w:rPr>
          <w:rFonts w:ascii="Times New Roman" w:hAnsi="Times New Roman"/>
        </w:rPr>
        <w:t xml:space="preserve">., спеціальний фонд – 10,0 </w:t>
      </w:r>
      <w:proofErr w:type="spellStart"/>
      <w:r w:rsidRPr="00C62881">
        <w:rPr>
          <w:rFonts w:ascii="Times New Roman" w:hAnsi="Times New Roman"/>
        </w:rPr>
        <w:t>тис.грн</w:t>
      </w:r>
      <w:proofErr w:type="spellEnd"/>
      <w:r w:rsidRPr="00C62881">
        <w:rPr>
          <w:rFonts w:ascii="Times New Roman" w:hAnsi="Times New Roman"/>
        </w:rPr>
        <w:t>.),</w:t>
      </w:r>
      <w:r w:rsidRPr="00C62881">
        <w:rPr>
          <w:rFonts w:ascii="Times New Roman" w:hAnsi="Times New Roman"/>
          <w:bCs/>
        </w:rPr>
        <w:t xml:space="preserve"> в </w:t>
      </w:r>
      <w:proofErr w:type="spellStart"/>
      <w:r w:rsidRPr="00C62881">
        <w:rPr>
          <w:rFonts w:ascii="Times New Roman" w:hAnsi="Times New Roman"/>
          <w:bCs/>
        </w:rPr>
        <w:t>т.ч</w:t>
      </w:r>
      <w:proofErr w:type="spellEnd"/>
      <w:r w:rsidRPr="00C62881">
        <w:rPr>
          <w:rFonts w:ascii="Times New Roman" w:hAnsi="Times New Roman"/>
          <w:bCs/>
        </w:rPr>
        <w:t xml:space="preserve">. на оплату праці з нарахуваннями  - 2675,5 </w:t>
      </w:r>
      <w:proofErr w:type="spellStart"/>
      <w:r w:rsidRPr="00C62881">
        <w:rPr>
          <w:rFonts w:ascii="Times New Roman" w:hAnsi="Times New Roman"/>
          <w:bCs/>
        </w:rPr>
        <w:t>тис.грн</w:t>
      </w:r>
      <w:proofErr w:type="spellEnd"/>
      <w:r w:rsidRPr="00C62881">
        <w:rPr>
          <w:rFonts w:ascii="Times New Roman" w:hAnsi="Times New Roman"/>
          <w:bCs/>
        </w:rPr>
        <w:t>. (загальний фонд), н</w:t>
      </w:r>
      <w:r w:rsidRPr="00C62881">
        <w:rPr>
          <w:rFonts w:ascii="Times New Roman" w:hAnsi="Times New Roman"/>
        </w:rPr>
        <w:t xml:space="preserve">а оплату комунальних послуг та енергоносіїв – 238,0 тис. грн. </w:t>
      </w:r>
      <w:r w:rsidR="00FA1C42" w:rsidRPr="00C62881">
        <w:rPr>
          <w:rFonts w:ascii="Times New Roman" w:hAnsi="Times New Roman"/>
        </w:rPr>
        <w:t xml:space="preserve"> </w:t>
      </w:r>
      <w:r w:rsidRPr="00C62881">
        <w:rPr>
          <w:rFonts w:ascii="Times New Roman" w:hAnsi="Times New Roman"/>
        </w:rPr>
        <w:t>Зазначені видатки забезпечать функціонування комунальної установи «Глухівська публічна бібліотека», бібліотек-філій комунальної установи «Глухівська публічна бібліотека» (</w:t>
      </w:r>
      <w:proofErr w:type="spellStart"/>
      <w:r w:rsidRPr="00C62881">
        <w:rPr>
          <w:rFonts w:ascii="Times New Roman" w:hAnsi="Times New Roman"/>
        </w:rPr>
        <w:t>Баницької</w:t>
      </w:r>
      <w:proofErr w:type="spellEnd"/>
      <w:r w:rsidRPr="00C62881">
        <w:rPr>
          <w:rFonts w:ascii="Times New Roman" w:hAnsi="Times New Roman"/>
        </w:rPr>
        <w:t xml:space="preserve">, </w:t>
      </w:r>
      <w:proofErr w:type="spellStart"/>
      <w:r w:rsidRPr="00C62881">
        <w:rPr>
          <w:rFonts w:ascii="Times New Roman" w:hAnsi="Times New Roman"/>
        </w:rPr>
        <w:t>Білокопитівської</w:t>
      </w:r>
      <w:proofErr w:type="spellEnd"/>
      <w:r w:rsidRPr="00C62881">
        <w:rPr>
          <w:rFonts w:ascii="Times New Roman" w:hAnsi="Times New Roman"/>
        </w:rPr>
        <w:t xml:space="preserve">, </w:t>
      </w:r>
      <w:proofErr w:type="spellStart"/>
      <w:r w:rsidRPr="00C62881">
        <w:rPr>
          <w:rFonts w:ascii="Times New Roman" w:hAnsi="Times New Roman"/>
        </w:rPr>
        <w:t>Дунаєцької</w:t>
      </w:r>
      <w:proofErr w:type="spellEnd"/>
      <w:r w:rsidRPr="00C62881">
        <w:rPr>
          <w:rFonts w:ascii="Times New Roman" w:hAnsi="Times New Roman"/>
        </w:rPr>
        <w:t xml:space="preserve">, </w:t>
      </w:r>
      <w:proofErr w:type="spellStart"/>
      <w:r w:rsidRPr="00C62881">
        <w:rPr>
          <w:rFonts w:ascii="Times New Roman" w:hAnsi="Times New Roman"/>
        </w:rPr>
        <w:t>Некрасівської</w:t>
      </w:r>
      <w:proofErr w:type="spellEnd"/>
      <w:r w:rsidRPr="00C62881">
        <w:rPr>
          <w:rFonts w:ascii="Times New Roman" w:hAnsi="Times New Roman"/>
        </w:rPr>
        <w:t xml:space="preserve">, </w:t>
      </w:r>
      <w:proofErr w:type="spellStart"/>
      <w:r w:rsidRPr="00C62881">
        <w:rPr>
          <w:rFonts w:ascii="Times New Roman" w:hAnsi="Times New Roman"/>
        </w:rPr>
        <w:t>Перемозької</w:t>
      </w:r>
      <w:proofErr w:type="spellEnd"/>
      <w:r w:rsidRPr="00C62881">
        <w:rPr>
          <w:rFonts w:ascii="Times New Roman" w:hAnsi="Times New Roman"/>
        </w:rPr>
        <w:t xml:space="preserve">, </w:t>
      </w:r>
      <w:proofErr w:type="spellStart"/>
      <w:r w:rsidRPr="00C62881">
        <w:rPr>
          <w:rFonts w:ascii="Times New Roman" w:hAnsi="Times New Roman"/>
        </w:rPr>
        <w:t>Полошківської</w:t>
      </w:r>
      <w:proofErr w:type="spellEnd"/>
      <w:r w:rsidRPr="00C62881">
        <w:rPr>
          <w:rFonts w:ascii="Times New Roman" w:hAnsi="Times New Roman"/>
        </w:rPr>
        <w:t xml:space="preserve">, </w:t>
      </w:r>
      <w:proofErr w:type="spellStart"/>
      <w:r w:rsidRPr="00C62881">
        <w:rPr>
          <w:rFonts w:ascii="Times New Roman" w:hAnsi="Times New Roman"/>
        </w:rPr>
        <w:t>Привільської</w:t>
      </w:r>
      <w:proofErr w:type="spellEnd"/>
      <w:r w:rsidRPr="00C62881">
        <w:rPr>
          <w:rFonts w:ascii="Times New Roman" w:hAnsi="Times New Roman"/>
        </w:rPr>
        <w:t xml:space="preserve"> та </w:t>
      </w:r>
      <w:proofErr w:type="spellStart"/>
      <w:r w:rsidRPr="00C62881">
        <w:rPr>
          <w:rFonts w:ascii="Times New Roman" w:hAnsi="Times New Roman"/>
        </w:rPr>
        <w:t>Уздицької</w:t>
      </w:r>
      <w:proofErr w:type="spellEnd"/>
      <w:r w:rsidRPr="00C62881">
        <w:rPr>
          <w:rFonts w:ascii="Times New Roman" w:hAnsi="Times New Roman"/>
        </w:rPr>
        <w:t xml:space="preserve">) з чисельністю читачів 4,35 </w:t>
      </w:r>
      <w:proofErr w:type="spellStart"/>
      <w:r w:rsidRPr="00C62881">
        <w:rPr>
          <w:rFonts w:ascii="Times New Roman" w:hAnsi="Times New Roman"/>
        </w:rPr>
        <w:t>тис.осіб</w:t>
      </w:r>
      <w:proofErr w:type="spellEnd"/>
      <w:r w:rsidRPr="00C62881">
        <w:rPr>
          <w:rFonts w:ascii="Times New Roman" w:hAnsi="Times New Roman"/>
        </w:rPr>
        <w:t>. Штатна чисельність працівників 17,5 одиниць.</w:t>
      </w:r>
    </w:p>
    <w:p w:rsidR="00CA5D8F" w:rsidRPr="00C62881" w:rsidRDefault="00CA5D8F" w:rsidP="00C62881">
      <w:pPr>
        <w:spacing w:after="0" w:line="240" w:lineRule="auto"/>
        <w:ind w:firstLine="708"/>
        <w:contextualSpacing/>
        <w:jc w:val="both"/>
        <w:rPr>
          <w:rFonts w:ascii="Times New Roman" w:hAnsi="Times New Roman"/>
        </w:rPr>
      </w:pPr>
      <w:r w:rsidRPr="00C62881">
        <w:rPr>
          <w:rFonts w:ascii="Times New Roman" w:hAnsi="Times New Roman"/>
        </w:rPr>
        <w:t xml:space="preserve">За бюджетною програмою </w:t>
      </w:r>
      <w:r w:rsidRPr="00C62881">
        <w:rPr>
          <w:rFonts w:ascii="Times New Roman" w:hAnsi="Times New Roman"/>
          <w:b/>
        </w:rPr>
        <w:t xml:space="preserve">1014040 «Забезпечення діяльності музеїв і виставок» (КПКВК 1014040) </w:t>
      </w:r>
      <w:r w:rsidRPr="00C62881">
        <w:rPr>
          <w:rFonts w:ascii="Times New Roman" w:hAnsi="Times New Roman"/>
        </w:rPr>
        <w:t xml:space="preserve">– 2080,6 </w:t>
      </w:r>
      <w:proofErr w:type="spellStart"/>
      <w:r w:rsidRPr="00C62881">
        <w:rPr>
          <w:rFonts w:ascii="Times New Roman" w:hAnsi="Times New Roman"/>
        </w:rPr>
        <w:t>тис.грн</w:t>
      </w:r>
      <w:proofErr w:type="spellEnd"/>
      <w:r w:rsidRPr="00C62881">
        <w:rPr>
          <w:rFonts w:ascii="Times New Roman" w:hAnsi="Times New Roman"/>
        </w:rPr>
        <w:t xml:space="preserve">. (загальний фонд – 2073,2 </w:t>
      </w:r>
      <w:proofErr w:type="spellStart"/>
      <w:r w:rsidRPr="00C62881">
        <w:rPr>
          <w:rFonts w:ascii="Times New Roman" w:hAnsi="Times New Roman"/>
        </w:rPr>
        <w:t>тис.грн</w:t>
      </w:r>
      <w:proofErr w:type="spellEnd"/>
      <w:r w:rsidRPr="00C62881">
        <w:rPr>
          <w:rFonts w:ascii="Times New Roman" w:hAnsi="Times New Roman"/>
        </w:rPr>
        <w:t xml:space="preserve">., спеціальний фонд – 7,4 </w:t>
      </w:r>
      <w:proofErr w:type="spellStart"/>
      <w:r w:rsidRPr="00C62881">
        <w:rPr>
          <w:rFonts w:ascii="Times New Roman" w:hAnsi="Times New Roman"/>
        </w:rPr>
        <w:t>тис.грн</w:t>
      </w:r>
      <w:proofErr w:type="spellEnd"/>
      <w:r w:rsidRPr="00C62881">
        <w:rPr>
          <w:rFonts w:ascii="Times New Roman" w:hAnsi="Times New Roman"/>
        </w:rPr>
        <w:t>.),</w:t>
      </w:r>
      <w:r w:rsidRPr="00C62881">
        <w:rPr>
          <w:rFonts w:ascii="Times New Roman" w:hAnsi="Times New Roman"/>
          <w:bCs/>
        </w:rPr>
        <w:t xml:space="preserve"> в </w:t>
      </w:r>
      <w:proofErr w:type="spellStart"/>
      <w:r w:rsidRPr="00C62881">
        <w:rPr>
          <w:rFonts w:ascii="Times New Roman" w:hAnsi="Times New Roman"/>
          <w:bCs/>
        </w:rPr>
        <w:t>т.ч</w:t>
      </w:r>
      <w:proofErr w:type="spellEnd"/>
      <w:r w:rsidRPr="00C62881">
        <w:rPr>
          <w:rFonts w:ascii="Times New Roman" w:hAnsi="Times New Roman"/>
          <w:bCs/>
        </w:rPr>
        <w:t xml:space="preserve">. на оплату праці з нарахуваннями  - 1318,9 </w:t>
      </w:r>
      <w:proofErr w:type="spellStart"/>
      <w:r w:rsidRPr="00C62881">
        <w:rPr>
          <w:rFonts w:ascii="Times New Roman" w:hAnsi="Times New Roman"/>
          <w:bCs/>
        </w:rPr>
        <w:t>тис.грн</w:t>
      </w:r>
      <w:proofErr w:type="spellEnd"/>
      <w:r w:rsidRPr="00C62881">
        <w:rPr>
          <w:rFonts w:ascii="Times New Roman" w:hAnsi="Times New Roman"/>
          <w:bCs/>
        </w:rPr>
        <w:t>. (загальний фонд), н</w:t>
      </w:r>
      <w:r w:rsidRPr="00C62881">
        <w:rPr>
          <w:rFonts w:ascii="Times New Roman" w:hAnsi="Times New Roman"/>
        </w:rPr>
        <w:t xml:space="preserve">а оплату комунальних послуг та енергоносіїв - 318,3 тис. грн. </w:t>
      </w:r>
      <w:r w:rsidR="00FA1C42" w:rsidRPr="00C62881">
        <w:rPr>
          <w:rFonts w:ascii="Times New Roman" w:hAnsi="Times New Roman"/>
        </w:rPr>
        <w:t xml:space="preserve"> </w:t>
      </w:r>
      <w:r w:rsidRPr="00C62881">
        <w:rPr>
          <w:rFonts w:ascii="Times New Roman" w:hAnsi="Times New Roman"/>
        </w:rPr>
        <w:t>Зазначені видатки забезпечать функціонування краєзнавчого музею з кількістю відвідувачів 5,5 тис. одиниць. Штатна чисельність працівників 7,25 одиниць.</w:t>
      </w:r>
    </w:p>
    <w:p w:rsidR="00CA5D8F" w:rsidRPr="00C62881" w:rsidRDefault="00CA5D8F" w:rsidP="00C62881">
      <w:pPr>
        <w:spacing w:after="0" w:line="240" w:lineRule="auto"/>
        <w:ind w:firstLine="708"/>
        <w:contextualSpacing/>
        <w:jc w:val="both"/>
        <w:rPr>
          <w:rFonts w:ascii="Times New Roman" w:hAnsi="Times New Roman"/>
        </w:rPr>
      </w:pPr>
      <w:r w:rsidRPr="00C62881">
        <w:rPr>
          <w:rFonts w:ascii="Times New Roman" w:hAnsi="Times New Roman"/>
        </w:rPr>
        <w:t xml:space="preserve">За бюджетною програмою </w:t>
      </w:r>
      <w:r w:rsidRPr="00C62881">
        <w:rPr>
          <w:rFonts w:ascii="Times New Roman" w:hAnsi="Times New Roman"/>
          <w:b/>
        </w:rPr>
        <w:t xml:space="preserve">«Забезпечення діяльності палаців і будинків культури, клубів, центрів дозвілля та інших клубних закладів» (КПКВК 1014060) </w:t>
      </w:r>
      <w:r w:rsidRPr="00C62881">
        <w:rPr>
          <w:rFonts w:ascii="Times New Roman" w:hAnsi="Times New Roman"/>
        </w:rPr>
        <w:t xml:space="preserve">– 9240,2 </w:t>
      </w:r>
      <w:proofErr w:type="spellStart"/>
      <w:r w:rsidRPr="00C62881">
        <w:rPr>
          <w:rFonts w:ascii="Times New Roman" w:hAnsi="Times New Roman"/>
        </w:rPr>
        <w:t>тис.грн</w:t>
      </w:r>
      <w:proofErr w:type="spellEnd"/>
      <w:r w:rsidRPr="00C62881">
        <w:rPr>
          <w:rFonts w:ascii="Times New Roman" w:hAnsi="Times New Roman"/>
        </w:rPr>
        <w:t xml:space="preserve">. (загальний фонд – 9227,2 </w:t>
      </w:r>
      <w:proofErr w:type="spellStart"/>
      <w:r w:rsidRPr="00C62881">
        <w:rPr>
          <w:rFonts w:ascii="Times New Roman" w:hAnsi="Times New Roman"/>
        </w:rPr>
        <w:t>тис.грн</w:t>
      </w:r>
      <w:proofErr w:type="spellEnd"/>
      <w:r w:rsidRPr="00C62881">
        <w:rPr>
          <w:rFonts w:ascii="Times New Roman" w:hAnsi="Times New Roman"/>
        </w:rPr>
        <w:t xml:space="preserve">., спеціальний фонд – 13,0 </w:t>
      </w:r>
      <w:proofErr w:type="spellStart"/>
      <w:r w:rsidRPr="00C62881">
        <w:rPr>
          <w:rFonts w:ascii="Times New Roman" w:hAnsi="Times New Roman"/>
        </w:rPr>
        <w:t>тис.грн</w:t>
      </w:r>
      <w:proofErr w:type="spellEnd"/>
      <w:r w:rsidRPr="00C62881">
        <w:rPr>
          <w:rFonts w:ascii="Times New Roman" w:hAnsi="Times New Roman"/>
        </w:rPr>
        <w:t xml:space="preserve">.), </w:t>
      </w:r>
      <w:r w:rsidRPr="00C62881">
        <w:rPr>
          <w:rFonts w:ascii="Times New Roman" w:hAnsi="Times New Roman"/>
          <w:bCs/>
        </w:rPr>
        <w:t xml:space="preserve">в </w:t>
      </w:r>
      <w:proofErr w:type="spellStart"/>
      <w:r w:rsidRPr="00C62881">
        <w:rPr>
          <w:rFonts w:ascii="Times New Roman" w:hAnsi="Times New Roman"/>
          <w:bCs/>
        </w:rPr>
        <w:t>т.ч</w:t>
      </w:r>
      <w:proofErr w:type="spellEnd"/>
      <w:r w:rsidRPr="00C62881">
        <w:rPr>
          <w:rFonts w:ascii="Times New Roman" w:hAnsi="Times New Roman"/>
          <w:bCs/>
        </w:rPr>
        <w:t xml:space="preserve">. на оплату праці з нарахуваннями  - 7927,5 </w:t>
      </w:r>
      <w:proofErr w:type="spellStart"/>
      <w:r w:rsidRPr="00C62881">
        <w:rPr>
          <w:rFonts w:ascii="Times New Roman" w:hAnsi="Times New Roman"/>
          <w:bCs/>
        </w:rPr>
        <w:t>тис.грн</w:t>
      </w:r>
      <w:proofErr w:type="spellEnd"/>
      <w:r w:rsidRPr="00C62881">
        <w:rPr>
          <w:rFonts w:ascii="Times New Roman" w:hAnsi="Times New Roman"/>
          <w:bCs/>
        </w:rPr>
        <w:t>. (загальний фонд).</w:t>
      </w:r>
      <w:r w:rsidR="00FA1C42" w:rsidRPr="00C62881">
        <w:rPr>
          <w:rFonts w:ascii="Times New Roman" w:hAnsi="Times New Roman"/>
          <w:bCs/>
        </w:rPr>
        <w:t xml:space="preserve">  </w:t>
      </w:r>
      <w:r w:rsidRPr="00C62881">
        <w:rPr>
          <w:rFonts w:ascii="Times New Roman" w:hAnsi="Times New Roman"/>
        </w:rPr>
        <w:t xml:space="preserve">На оплату комунальних послуг та енергоносіїв заплановані кошти в сумі 699,7 тис. грн. при потребі 1383,7 тис. грн. </w:t>
      </w:r>
      <w:r w:rsidRPr="00C62881">
        <w:rPr>
          <w:rFonts w:ascii="Times New Roman" w:hAnsi="Times New Roman"/>
          <w:b/>
        </w:rPr>
        <w:t>Незабезпеченість по оплаті за теплопостачання складає 684,0 тис. грн.</w:t>
      </w:r>
      <w:r w:rsidR="00FA1C42" w:rsidRPr="00C62881">
        <w:rPr>
          <w:rFonts w:ascii="Times New Roman" w:hAnsi="Times New Roman"/>
          <w:b/>
        </w:rPr>
        <w:t xml:space="preserve">  </w:t>
      </w:r>
      <w:r w:rsidRPr="00C62881">
        <w:rPr>
          <w:rFonts w:ascii="Times New Roman" w:hAnsi="Times New Roman"/>
        </w:rPr>
        <w:t>Зазначені видатки забезпечать функціонування міського палацу культури, комунального закладу «Центр культури», філій комунального закладу «Центр культури» (</w:t>
      </w:r>
      <w:proofErr w:type="spellStart"/>
      <w:r w:rsidRPr="00C62881">
        <w:rPr>
          <w:rFonts w:ascii="Times New Roman" w:hAnsi="Times New Roman"/>
        </w:rPr>
        <w:t>Баницького</w:t>
      </w:r>
      <w:proofErr w:type="spellEnd"/>
      <w:r w:rsidRPr="00C62881">
        <w:rPr>
          <w:rFonts w:ascii="Times New Roman" w:hAnsi="Times New Roman"/>
        </w:rPr>
        <w:t xml:space="preserve">, </w:t>
      </w:r>
      <w:proofErr w:type="spellStart"/>
      <w:r w:rsidRPr="00C62881">
        <w:rPr>
          <w:rFonts w:ascii="Times New Roman" w:hAnsi="Times New Roman"/>
        </w:rPr>
        <w:t>Білокопитівського</w:t>
      </w:r>
      <w:proofErr w:type="spellEnd"/>
      <w:r w:rsidRPr="00C62881">
        <w:rPr>
          <w:rFonts w:ascii="Times New Roman" w:hAnsi="Times New Roman"/>
        </w:rPr>
        <w:t xml:space="preserve">, </w:t>
      </w:r>
      <w:proofErr w:type="spellStart"/>
      <w:r w:rsidRPr="00C62881">
        <w:rPr>
          <w:rFonts w:ascii="Times New Roman" w:hAnsi="Times New Roman"/>
        </w:rPr>
        <w:t>Дунаєцького</w:t>
      </w:r>
      <w:proofErr w:type="spellEnd"/>
      <w:r w:rsidRPr="00C62881">
        <w:rPr>
          <w:rFonts w:ascii="Times New Roman" w:hAnsi="Times New Roman"/>
        </w:rPr>
        <w:t xml:space="preserve">, </w:t>
      </w:r>
      <w:proofErr w:type="spellStart"/>
      <w:r w:rsidRPr="00C62881">
        <w:rPr>
          <w:rFonts w:ascii="Times New Roman" w:hAnsi="Times New Roman"/>
        </w:rPr>
        <w:t>Некрасівського</w:t>
      </w:r>
      <w:proofErr w:type="spellEnd"/>
      <w:r w:rsidRPr="00C62881">
        <w:rPr>
          <w:rFonts w:ascii="Times New Roman" w:hAnsi="Times New Roman"/>
        </w:rPr>
        <w:t xml:space="preserve">, </w:t>
      </w:r>
      <w:proofErr w:type="spellStart"/>
      <w:r w:rsidRPr="00C62881">
        <w:rPr>
          <w:rFonts w:ascii="Times New Roman" w:hAnsi="Times New Roman"/>
        </w:rPr>
        <w:t>Перемозького</w:t>
      </w:r>
      <w:proofErr w:type="spellEnd"/>
      <w:r w:rsidRPr="00C62881">
        <w:rPr>
          <w:rFonts w:ascii="Times New Roman" w:hAnsi="Times New Roman"/>
        </w:rPr>
        <w:t xml:space="preserve">, </w:t>
      </w:r>
      <w:proofErr w:type="spellStart"/>
      <w:r w:rsidRPr="00C62881">
        <w:rPr>
          <w:rFonts w:ascii="Times New Roman" w:hAnsi="Times New Roman"/>
        </w:rPr>
        <w:t>Полошківського</w:t>
      </w:r>
      <w:proofErr w:type="spellEnd"/>
      <w:r w:rsidRPr="00C62881">
        <w:rPr>
          <w:rFonts w:ascii="Times New Roman" w:hAnsi="Times New Roman"/>
        </w:rPr>
        <w:t xml:space="preserve">, </w:t>
      </w:r>
      <w:proofErr w:type="spellStart"/>
      <w:r w:rsidRPr="00C62881">
        <w:rPr>
          <w:rFonts w:ascii="Times New Roman" w:hAnsi="Times New Roman"/>
        </w:rPr>
        <w:t>Уздицького</w:t>
      </w:r>
      <w:proofErr w:type="spellEnd"/>
      <w:r w:rsidRPr="00C62881">
        <w:rPr>
          <w:rFonts w:ascii="Times New Roman" w:hAnsi="Times New Roman"/>
        </w:rPr>
        <w:t xml:space="preserve"> сільських будинків культури, </w:t>
      </w:r>
      <w:proofErr w:type="spellStart"/>
      <w:r w:rsidRPr="00C62881">
        <w:rPr>
          <w:rFonts w:ascii="Times New Roman" w:hAnsi="Times New Roman"/>
        </w:rPr>
        <w:t>Семенівського</w:t>
      </w:r>
      <w:proofErr w:type="spellEnd"/>
      <w:r w:rsidRPr="00C62881">
        <w:rPr>
          <w:rFonts w:ascii="Times New Roman" w:hAnsi="Times New Roman"/>
        </w:rPr>
        <w:t xml:space="preserve"> сільського клуба, </w:t>
      </w:r>
      <w:proofErr w:type="spellStart"/>
      <w:r w:rsidRPr="00C62881">
        <w:rPr>
          <w:rFonts w:ascii="Times New Roman" w:hAnsi="Times New Roman"/>
        </w:rPr>
        <w:t>Годунівського</w:t>
      </w:r>
      <w:proofErr w:type="spellEnd"/>
      <w:r w:rsidRPr="00C62881">
        <w:rPr>
          <w:rFonts w:ascii="Times New Roman" w:hAnsi="Times New Roman"/>
        </w:rPr>
        <w:t xml:space="preserve">, </w:t>
      </w:r>
      <w:proofErr w:type="spellStart"/>
      <w:r w:rsidRPr="00C62881">
        <w:rPr>
          <w:rFonts w:ascii="Times New Roman" w:hAnsi="Times New Roman"/>
        </w:rPr>
        <w:t>Калюжанського</w:t>
      </w:r>
      <w:proofErr w:type="spellEnd"/>
      <w:r w:rsidRPr="00C62881">
        <w:rPr>
          <w:rFonts w:ascii="Times New Roman" w:hAnsi="Times New Roman"/>
        </w:rPr>
        <w:t xml:space="preserve">, </w:t>
      </w:r>
      <w:proofErr w:type="spellStart"/>
      <w:r w:rsidRPr="00C62881">
        <w:rPr>
          <w:rFonts w:ascii="Times New Roman" w:hAnsi="Times New Roman"/>
        </w:rPr>
        <w:t>Мацківського</w:t>
      </w:r>
      <w:proofErr w:type="spellEnd"/>
      <w:r w:rsidRPr="00C62881">
        <w:rPr>
          <w:rFonts w:ascii="Times New Roman" w:hAnsi="Times New Roman"/>
        </w:rPr>
        <w:t xml:space="preserve"> та </w:t>
      </w:r>
      <w:proofErr w:type="spellStart"/>
      <w:r w:rsidRPr="00C62881">
        <w:rPr>
          <w:rFonts w:ascii="Times New Roman" w:hAnsi="Times New Roman"/>
        </w:rPr>
        <w:t>Вікторівського</w:t>
      </w:r>
      <w:proofErr w:type="spellEnd"/>
      <w:r w:rsidRPr="00C62881">
        <w:rPr>
          <w:rFonts w:ascii="Times New Roman" w:hAnsi="Times New Roman"/>
        </w:rPr>
        <w:t xml:space="preserve"> об’єктів </w:t>
      </w:r>
      <w:proofErr w:type="spellStart"/>
      <w:r w:rsidRPr="00C62881">
        <w:rPr>
          <w:rFonts w:ascii="Times New Roman" w:hAnsi="Times New Roman"/>
        </w:rPr>
        <w:t>дозвіллєвої</w:t>
      </w:r>
      <w:proofErr w:type="spellEnd"/>
      <w:r w:rsidRPr="00C62881">
        <w:rPr>
          <w:rFonts w:ascii="Times New Roman" w:hAnsi="Times New Roman"/>
        </w:rPr>
        <w:t xml:space="preserve"> роботи). Штатна чисельність працівників 52,25 одиниць.</w:t>
      </w:r>
    </w:p>
    <w:p w:rsidR="00CA5D8F" w:rsidRPr="00C62881" w:rsidRDefault="00CA5D8F" w:rsidP="00C62881">
      <w:pPr>
        <w:spacing w:after="0" w:line="240" w:lineRule="auto"/>
        <w:ind w:firstLine="708"/>
        <w:contextualSpacing/>
        <w:jc w:val="both"/>
        <w:rPr>
          <w:rFonts w:ascii="Times New Roman" w:hAnsi="Times New Roman"/>
        </w:rPr>
      </w:pPr>
      <w:r w:rsidRPr="00C62881">
        <w:rPr>
          <w:rFonts w:ascii="Times New Roman" w:hAnsi="Times New Roman"/>
        </w:rPr>
        <w:t xml:space="preserve">За бюджетною програмою </w:t>
      </w:r>
      <w:r w:rsidRPr="00C62881">
        <w:rPr>
          <w:rFonts w:ascii="Times New Roman" w:hAnsi="Times New Roman"/>
          <w:b/>
        </w:rPr>
        <w:t xml:space="preserve">«Забезпечення діяльності інших закладів в галузі культури і мистецтва» (КПКВК 1014081) </w:t>
      </w:r>
      <w:r w:rsidRPr="00C62881">
        <w:rPr>
          <w:rFonts w:ascii="Times New Roman" w:hAnsi="Times New Roman"/>
        </w:rPr>
        <w:t xml:space="preserve">– 1125,6 </w:t>
      </w:r>
      <w:proofErr w:type="spellStart"/>
      <w:r w:rsidRPr="00C62881">
        <w:rPr>
          <w:rFonts w:ascii="Times New Roman" w:hAnsi="Times New Roman"/>
        </w:rPr>
        <w:t>тис.грн</w:t>
      </w:r>
      <w:proofErr w:type="spellEnd"/>
      <w:r w:rsidRPr="00C62881">
        <w:rPr>
          <w:rFonts w:ascii="Times New Roman" w:hAnsi="Times New Roman"/>
        </w:rPr>
        <w:t>.,</w:t>
      </w:r>
      <w:r w:rsidRPr="00C62881">
        <w:rPr>
          <w:rFonts w:ascii="Times New Roman" w:hAnsi="Times New Roman"/>
          <w:bCs/>
        </w:rPr>
        <w:t xml:space="preserve"> в </w:t>
      </w:r>
      <w:proofErr w:type="spellStart"/>
      <w:r w:rsidRPr="00C62881">
        <w:rPr>
          <w:rFonts w:ascii="Times New Roman" w:hAnsi="Times New Roman"/>
          <w:bCs/>
        </w:rPr>
        <w:t>т.ч</w:t>
      </w:r>
      <w:proofErr w:type="spellEnd"/>
      <w:r w:rsidRPr="00C62881">
        <w:rPr>
          <w:rFonts w:ascii="Times New Roman" w:hAnsi="Times New Roman"/>
          <w:bCs/>
        </w:rPr>
        <w:t xml:space="preserve">. на оплату праці з нарахуваннями  - 1059,3 </w:t>
      </w:r>
      <w:proofErr w:type="spellStart"/>
      <w:r w:rsidRPr="00C62881">
        <w:rPr>
          <w:rFonts w:ascii="Times New Roman" w:hAnsi="Times New Roman"/>
          <w:bCs/>
        </w:rPr>
        <w:t>тис.грн</w:t>
      </w:r>
      <w:proofErr w:type="spellEnd"/>
      <w:r w:rsidRPr="00C62881">
        <w:rPr>
          <w:rFonts w:ascii="Times New Roman" w:hAnsi="Times New Roman"/>
          <w:bCs/>
        </w:rPr>
        <w:t>. (загальний фонд), н</w:t>
      </w:r>
      <w:r w:rsidRPr="00C62881">
        <w:rPr>
          <w:rFonts w:ascii="Times New Roman" w:hAnsi="Times New Roman"/>
        </w:rPr>
        <w:t xml:space="preserve">а оплату комунальних послуг та енергоносіїв - 16,3 тис. грн. </w:t>
      </w:r>
      <w:r w:rsidR="00FA1C42" w:rsidRPr="00C62881">
        <w:rPr>
          <w:rFonts w:ascii="Times New Roman" w:hAnsi="Times New Roman"/>
        </w:rPr>
        <w:t xml:space="preserve">  </w:t>
      </w:r>
      <w:r w:rsidRPr="00C62881">
        <w:rPr>
          <w:rFonts w:ascii="Times New Roman" w:hAnsi="Times New Roman"/>
        </w:rPr>
        <w:t>Зазначені видатки забезпечать утримання централізованої бухгалтерії зі штатною чисельністю 5,0 одиниць.</w:t>
      </w:r>
    </w:p>
    <w:p w:rsidR="00CA5D8F" w:rsidRPr="00C62881" w:rsidRDefault="00CA5D8F" w:rsidP="00C62881">
      <w:pPr>
        <w:spacing w:after="0" w:line="240" w:lineRule="auto"/>
        <w:ind w:firstLine="708"/>
        <w:contextualSpacing/>
        <w:jc w:val="both"/>
        <w:rPr>
          <w:rFonts w:ascii="Times New Roman" w:hAnsi="Times New Roman"/>
        </w:rPr>
      </w:pPr>
      <w:r w:rsidRPr="00C62881">
        <w:rPr>
          <w:rFonts w:ascii="Times New Roman" w:hAnsi="Times New Roman"/>
        </w:rPr>
        <w:lastRenderedPageBreak/>
        <w:t xml:space="preserve">За бюджетною програмою </w:t>
      </w:r>
      <w:r w:rsidRPr="00C62881">
        <w:rPr>
          <w:rFonts w:ascii="Times New Roman" w:hAnsi="Times New Roman"/>
          <w:b/>
        </w:rPr>
        <w:t xml:space="preserve">«Інші заходи у галузі культури і мистецтва» (КПКВК 1014082) </w:t>
      </w:r>
      <w:r w:rsidRPr="00C62881">
        <w:rPr>
          <w:rFonts w:ascii="Times New Roman" w:hAnsi="Times New Roman"/>
        </w:rPr>
        <w:t xml:space="preserve">заплановані видатки на реалізацію </w:t>
      </w:r>
      <w:r w:rsidRPr="00C62881">
        <w:rPr>
          <w:rFonts w:ascii="Times New Roman" w:hAnsi="Times New Roman"/>
          <w:b/>
        </w:rPr>
        <w:t>«Міської програми забезпечення організаційних загальноміських заходів та інших видатків бюджету Глухівської міської ради»</w:t>
      </w:r>
      <w:r w:rsidRPr="00C62881">
        <w:rPr>
          <w:rFonts w:ascii="Times New Roman" w:hAnsi="Times New Roman"/>
        </w:rPr>
        <w:t xml:space="preserve">  - 70,0 </w:t>
      </w:r>
      <w:proofErr w:type="spellStart"/>
      <w:r w:rsidRPr="00C62881">
        <w:rPr>
          <w:rFonts w:ascii="Times New Roman" w:hAnsi="Times New Roman"/>
        </w:rPr>
        <w:t>тис.грн</w:t>
      </w:r>
      <w:proofErr w:type="spellEnd"/>
      <w:r w:rsidRPr="00C62881">
        <w:rPr>
          <w:rFonts w:ascii="Times New Roman" w:hAnsi="Times New Roman"/>
        </w:rPr>
        <w:t>.</w:t>
      </w:r>
    </w:p>
    <w:p w:rsidR="00CA5D8F" w:rsidRPr="00C62881" w:rsidRDefault="00CA5D8F" w:rsidP="00C62881">
      <w:pPr>
        <w:spacing w:after="0" w:line="240" w:lineRule="auto"/>
        <w:ind w:firstLine="708"/>
        <w:contextualSpacing/>
        <w:jc w:val="both"/>
        <w:rPr>
          <w:rFonts w:ascii="Times New Roman" w:hAnsi="Times New Roman"/>
        </w:rPr>
      </w:pPr>
      <w:r w:rsidRPr="00C62881">
        <w:rPr>
          <w:rFonts w:ascii="Times New Roman" w:hAnsi="Times New Roman"/>
        </w:rPr>
        <w:t>В загальній структурі видатків загального фонду  найбільшу частку займає міський палац культури, комунальний заклад «Центр культури» Глухівської міської ради та його філії – 38,5%, утримання школи мистецтв – 35,1%, комунальна установа «Глухівська публічна бібліотека» Глухівської міської ради  та її філії – 12,7%, краєзнавчий музей – 8,7 відсотка.</w:t>
      </w:r>
    </w:p>
    <w:p w:rsidR="005A2151" w:rsidRPr="00C62881" w:rsidRDefault="005A2151" w:rsidP="00C62881">
      <w:pPr>
        <w:spacing w:after="0" w:line="240" w:lineRule="auto"/>
        <w:ind w:firstLine="708"/>
        <w:contextualSpacing/>
        <w:jc w:val="both"/>
        <w:rPr>
          <w:rFonts w:ascii="Times New Roman" w:hAnsi="Times New Roman"/>
          <w:color w:val="FF0000"/>
        </w:rPr>
      </w:pPr>
    </w:p>
    <w:p w:rsidR="00686ED1" w:rsidRPr="00C62881" w:rsidRDefault="00686ED1" w:rsidP="00C62881">
      <w:pPr>
        <w:spacing w:after="0" w:line="240" w:lineRule="auto"/>
        <w:ind w:firstLine="708"/>
        <w:contextualSpacing/>
        <w:jc w:val="center"/>
        <w:rPr>
          <w:rFonts w:ascii="Times New Roman" w:hAnsi="Times New Roman"/>
          <w:b/>
        </w:rPr>
      </w:pPr>
      <w:r w:rsidRPr="00C62881">
        <w:rPr>
          <w:rFonts w:ascii="Times New Roman" w:hAnsi="Times New Roman"/>
          <w:b/>
        </w:rPr>
        <w:t xml:space="preserve">Управління житлово-комунального господарства та містобудування </w:t>
      </w:r>
    </w:p>
    <w:p w:rsidR="00686ED1" w:rsidRPr="00C62881" w:rsidRDefault="00686ED1" w:rsidP="00C62881">
      <w:pPr>
        <w:spacing w:after="0" w:line="240" w:lineRule="auto"/>
        <w:ind w:firstLine="708"/>
        <w:contextualSpacing/>
        <w:jc w:val="center"/>
        <w:rPr>
          <w:rFonts w:ascii="Times New Roman" w:hAnsi="Times New Roman"/>
          <w:b/>
        </w:rPr>
      </w:pPr>
      <w:r w:rsidRPr="00C62881">
        <w:rPr>
          <w:rFonts w:ascii="Times New Roman" w:hAnsi="Times New Roman"/>
          <w:b/>
        </w:rPr>
        <w:t xml:space="preserve">Глухівської міської </w:t>
      </w:r>
      <w:r w:rsidR="003942D1" w:rsidRPr="00C62881">
        <w:rPr>
          <w:rFonts w:ascii="Times New Roman" w:hAnsi="Times New Roman"/>
          <w:b/>
        </w:rPr>
        <w:t>ради</w:t>
      </w:r>
    </w:p>
    <w:p w:rsidR="00BA5FDA" w:rsidRPr="00C62881" w:rsidRDefault="00BA5FDA" w:rsidP="00C62881">
      <w:pPr>
        <w:spacing w:after="0" w:line="240" w:lineRule="auto"/>
        <w:ind w:firstLine="708"/>
        <w:contextualSpacing/>
        <w:jc w:val="both"/>
        <w:rPr>
          <w:rFonts w:ascii="Times New Roman" w:hAnsi="Times New Roman"/>
          <w:b/>
          <w:bCs/>
        </w:rPr>
      </w:pPr>
      <w:r w:rsidRPr="00C62881">
        <w:rPr>
          <w:rFonts w:ascii="Times New Roman" w:hAnsi="Times New Roman"/>
          <w:bCs/>
        </w:rPr>
        <w:t>У бюджеті Глухівської міської територіальної громади  на 202</w:t>
      </w:r>
      <w:r w:rsidR="00411DAA" w:rsidRPr="00C62881">
        <w:rPr>
          <w:rFonts w:ascii="Times New Roman" w:hAnsi="Times New Roman"/>
          <w:bCs/>
        </w:rPr>
        <w:t>4</w:t>
      </w:r>
      <w:r w:rsidRPr="00C62881">
        <w:rPr>
          <w:rFonts w:ascii="Times New Roman" w:hAnsi="Times New Roman"/>
          <w:bCs/>
        </w:rPr>
        <w:t xml:space="preserve"> рік передбачені видатки по</w:t>
      </w:r>
      <w:r w:rsidRPr="00C62881">
        <w:rPr>
          <w:rFonts w:ascii="Times New Roman" w:hAnsi="Times New Roman"/>
          <w:b/>
          <w:bCs/>
        </w:rPr>
        <w:t>:</w:t>
      </w:r>
    </w:p>
    <w:p w:rsidR="00473F3F" w:rsidRPr="00C62881" w:rsidRDefault="00961C08" w:rsidP="00C62881">
      <w:pPr>
        <w:spacing w:after="0" w:line="240" w:lineRule="auto"/>
        <w:ind w:firstLine="708"/>
        <w:contextualSpacing/>
        <w:jc w:val="both"/>
        <w:rPr>
          <w:rFonts w:ascii="Times New Roman" w:hAnsi="Times New Roman"/>
          <w:bCs/>
        </w:rPr>
      </w:pPr>
      <w:r w:rsidRPr="00C62881">
        <w:rPr>
          <w:rFonts w:ascii="Times New Roman" w:hAnsi="Times New Roman"/>
          <w:b/>
          <w:bCs/>
        </w:rPr>
        <w:t>КПКВК 1210160  «Керівництво і управління у відповідній сфері у містах (місті Києві), селищах, селах, територіальних громадах»</w:t>
      </w:r>
      <w:r w:rsidR="00473F3F" w:rsidRPr="00C62881">
        <w:rPr>
          <w:rFonts w:ascii="Times New Roman" w:hAnsi="Times New Roman"/>
          <w:b/>
          <w:bCs/>
        </w:rPr>
        <w:t xml:space="preserve"> </w:t>
      </w:r>
      <w:r w:rsidR="00473F3F" w:rsidRPr="00C62881">
        <w:rPr>
          <w:rFonts w:ascii="Times New Roman" w:hAnsi="Times New Roman"/>
          <w:bCs/>
        </w:rPr>
        <w:t xml:space="preserve">у сумі  </w:t>
      </w:r>
      <w:r w:rsidR="008B1E98" w:rsidRPr="00C62881">
        <w:rPr>
          <w:rFonts w:ascii="Times New Roman" w:hAnsi="Times New Roman"/>
          <w:bCs/>
        </w:rPr>
        <w:t>3515,</w:t>
      </w:r>
      <w:r w:rsidR="00FF5E13" w:rsidRPr="00C62881">
        <w:rPr>
          <w:rFonts w:ascii="Times New Roman" w:hAnsi="Times New Roman"/>
          <w:bCs/>
        </w:rPr>
        <w:t>6</w:t>
      </w:r>
      <w:r w:rsidR="00433B53" w:rsidRPr="00C62881">
        <w:rPr>
          <w:rFonts w:ascii="Times New Roman" w:hAnsi="Times New Roman"/>
          <w:bCs/>
        </w:rPr>
        <w:t xml:space="preserve"> </w:t>
      </w:r>
      <w:proofErr w:type="spellStart"/>
      <w:r w:rsidR="00473F3F" w:rsidRPr="00C62881">
        <w:rPr>
          <w:rFonts w:ascii="Times New Roman" w:hAnsi="Times New Roman"/>
          <w:bCs/>
        </w:rPr>
        <w:t>тис.грн</w:t>
      </w:r>
      <w:proofErr w:type="spellEnd"/>
      <w:r w:rsidR="00473F3F" w:rsidRPr="00C62881">
        <w:rPr>
          <w:rFonts w:ascii="Times New Roman" w:hAnsi="Times New Roman"/>
          <w:bCs/>
        </w:rPr>
        <w:t>.</w:t>
      </w:r>
      <w:r w:rsidR="00A616FE" w:rsidRPr="00C62881">
        <w:rPr>
          <w:rFonts w:ascii="Times New Roman" w:hAnsi="Times New Roman"/>
          <w:bCs/>
        </w:rPr>
        <w:t xml:space="preserve"> в </w:t>
      </w:r>
      <w:proofErr w:type="spellStart"/>
      <w:r w:rsidR="00A616FE" w:rsidRPr="00C62881">
        <w:rPr>
          <w:rFonts w:ascii="Times New Roman" w:hAnsi="Times New Roman"/>
          <w:bCs/>
        </w:rPr>
        <w:t>т.ч</w:t>
      </w:r>
      <w:proofErr w:type="spellEnd"/>
      <w:r w:rsidR="00A616FE" w:rsidRPr="00C62881">
        <w:rPr>
          <w:rFonts w:ascii="Times New Roman" w:hAnsi="Times New Roman"/>
          <w:bCs/>
        </w:rPr>
        <w:t xml:space="preserve">. на оплату праці з нарахуваннями – </w:t>
      </w:r>
      <w:r w:rsidR="008B1E98" w:rsidRPr="00C62881">
        <w:rPr>
          <w:rFonts w:ascii="Times New Roman" w:hAnsi="Times New Roman"/>
          <w:bCs/>
        </w:rPr>
        <w:t>2569,5</w:t>
      </w:r>
      <w:r w:rsidR="00A616FE" w:rsidRPr="00C62881">
        <w:rPr>
          <w:rFonts w:ascii="Times New Roman" w:hAnsi="Times New Roman"/>
          <w:bCs/>
        </w:rPr>
        <w:t xml:space="preserve"> </w:t>
      </w:r>
      <w:proofErr w:type="spellStart"/>
      <w:r w:rsidR="00A616FE" w:rsidRPr="00C62881">
        <w:rPr>
          <w:rFonts w:ascii="Times New Roman" w:hAnsi="Times New Roman"/>
          <w:bCs/>
        </w:rPr>
        <w:t>тис.грн</w:t>
      </w:r>
      <w:proofErr w:type="spellEnd"/>
      <w:r w:rsidR="00A616FE" w:rsidRPr="00C62881">
        <w:rPr>
          <w:rFonts w:ascii="Times New Roman" w:hAnsi="Times New Roman"/>
          <w:bCs/>
        </w:rPr>
        <w:t>.</w:t>
      </w:r>
      <w:r w:rsidR="00473F3F" w:rsidRPr="00C62881">
        <w:rPr>
          <w:rFonts w:ascii="Times New Roman" w:hAnsi="Times New Roman"/>
          <w:bCs/>
        </w:rPr>
        <w:t xml:space="preserve"> (загальний фонд) на забезпечення діяльності апарату зі</w:t>
      </w:r>
      <w:r w:rsidR="00A616FE" w:rsidRPr="00C62881">
        <w:rPr>
          <w:rFonts w:ascii="Times New Roman" w:hAnsi="Times New Roman"/>
          <w:bCs/>
        </w:rPr>
        <w:t xml:space="preserve"> штатною чисельністю  9 одиниць, на комунальні послуги </w:t>
      </w:r>
      <w:r w:rsidR="008B1E98" w:rsidRPr="00C62881">
        <w:rPr>
          <w:rFonts w:ascii="Times New Roman" w:hAnsi="Times New Roman"/>
          <w:bCs/>
        </w:rPr>
        <w:t>378,4</w:t>
      </w:r>
      <w:r w:rsidR="00A616FE" w:rsidRPr="00C62881">
        <w:rPr>
          <w:rFonts w:ascii="Times New Roman" w:hAnsi="Times New Roman"/>
          <w:bCs/>
        </w:rPr>
        <w:t xml:space="preserve"> </w:t>
      </w:r>
      <w:proofErr w:type="spellStart"/>
      <w:r w:rsidR="00A616FE" w:rsidRPr="00C62881">
        <w:rPr>
          <w:rFonts w:ascii="Times New Roman" w:hAnsi="Times New Roman"/>
          <w:bCs/>
        </w:rPr>
        <w:t>тис.грн</w:t>
      </w:r>
      <w:proofErr w:type="spellEnd"/>
      <w:r w:rsidR="00A616FE" w:rsidRPr="00C62881">
        <w:rPr>
          <w:rFonts w:ascii="Times New Roman" w:hAnsi="Times New Roman"/>
          <w:bCs/>
        </w:rPr>
        <w:t>.</w:t>
      </w:r>
    </w:p>
    <w:p w:rsidR="00433B53" w:rsidRPr="00C62881" w:rsidRDefault="00433B53" w:rsidP="00C62881">
      <w:pPr>
        <w:spacing w:line="240" w:lineRule="auto"/>
        <w:contextualSpacing/>
        <w:jc w:val="both"/>
        <w:rPr>
          <w:rFonts w:ascii="Times New Roman" w:hAnsi="Times New Roman"/>
          <w:bCs/>
        </w:rPr>
      </w:pPr>
      <w:r w:rsidRPr="00C62881">
        <w:rPr>
          <w:rFonts w:ascii="Times New Roman" w:hAnsi="Times New Roman"/>
          <w:b/>
          <w:bCs/>
        </w:rPr>
        <w:tab/>
        <w:t xml:space="preserve">КПКВК 1210180 «Інша діяльність у сфері державного управління» </w:t>
      </w:r>
      <w:r w:rsidRPr="00C62881">
        <w:rPr>
          <w:rFonts w:ascii="Times New Roman" w:hAnsi="Times New Roman"/>
          <w:bCs/>
        </w:rPr>
        <w:t>на реалізацію заходів «Програми  забезпечення організаційних заходів та інших видатків бюджету Глухівської міської ради на 202</w:t>
      </w:r>
      <w:r w:rsidR="00C3780B" w:rsidRPr="00C62881">
        <w:rPr>
          <w:rFonts w:ascii="Times New Roman" w:hAnsi="Times New Roman"/>
          <w:bCs/>
        </w:rPr>
        <w:t>4</w:t>
      </w:r>
      <w:r w:rsidRPr="00C62881">
        <w:rPr>
          <w:rFonts w:ascii="Times New Roman" w:hAnsi="Times New Roman"/>
          <w:bCs/>
        </w:rPr>
        <w:t>-202</w:t>
      </w:r>
      <w:r w:rsidR="00C3780B" w:rsidRPr="00C62881">
        <w:rPr>
          <w:rFonts w:ascii="Times New Roman" w:hAnsi="Times New Roman"/>
          <w:bCs/>
        </w:rPr>
        <w:t>7</w:t>
      </w:r>
      <w:r w:rsidRPr="00C62881">
        <w:rPr>
          <w:rFonts w:ascii="Times New Roman" w:hAnsi="Times New Roman"/>
          <w:bCs/>
        </w:rPr>
        <w:t xml:space="preserve"> роки» - </w:t>
      </w:r>
      <w:r w:rsidR="005878C2" w:rsidRPr="00C62881">
        <w:rPr>
          <w:rFonts w:ascii="Times New Roman" w:hAnsi="Times New Roman"/>
          <w:bCs/>
        </w:rPr>
        <w:t>5</w:t>
      </w:r>
      <w:r w:rsidRPr="00C62881">
        <w:rPr>
          <w:rFonts w:ascii="Times New Roman" w:hAnsi="Times New Roman"/>
          <w:bCs/>
        </w:rPr>
        <w:t>,0 тис. грн.</w:t>
      </w:r>
    </w:p>
    <w:p w:rsidR="00433B53" w:rsidRPr="00C62881" w:rsidRDefault="00433B53" w:rsidP="00C62881">
      <w:pPr>
        <w:spacing w:line="240" w:lineRule="auto"/>
        <w:contextualSpacing/>
        <w:jc w:val="both"/>
        <w:rPr>
          <w:rFonts w:ascii="Times New Roman" w:hAnsi="Times New Roman"/>
          <w:iCs/>
        </w:rPr>
      </w:pPr>
      <w:r w:rsidRPr="00C62881">
        <w:rPr>
          <w:rFonts w:ascii="Times New Roman" w:hAnsi="Times New Roman"/>
          <w:bCs/>
          <w:color w:val="FF0000"/>
        </w:rPr>
        <w:tab/>
      </w:r>
      <w:r w:rsidRPr="00C62881">
        <w:rPr>
          <w:rFonts w:ascii="Times New Roman" w:hAnsi="Times New Roman"/>
          <w:b/>
          <w:bCs/>
        </w:rPr>
        <w:t>КПКВК 1213242 «Інші заходи у сфері соціального захисту і соціального забезпечення»</w:t>
      </w:r>
      <w:r w:rsidRPr="00C62881">
        <w:rPr>
          <w:rFonts w:ascii="Times New Roman" w:hAnsi="Times New Roman"/>
          <w:bCs/>
        </w:rPr>
        <w:t xml:space="preserve"> - </w:t>
      </w:r>
      <w:r w:rsidR="001911EC" w:rsidRPr="00C62881">
        <w:rPr>
          <w:rFonts w:ascii="Times New Roman" w:hAnsi="Times New Roman"/>
          <w:bCs/>
        </w:rPr>
        <w:t>0,5</w:t>
      </w:r>
      <w:r w:rsidRPr="00C62881">
        <w:rPr>
          <w:rFonts w:ascii="Times New Roman" w:hAnsi="Times New Roman"/>
          <w:bCs/>
        </w:rPr>
        <w:t xml:space="preserve"> тис. грн. на </w:t>
      </w:r>
      <w:r w:rsidRPr="00C62881">
        <w:rPr>
          <w:rFonts w:ascii="Times New Roman" w:hAnsi="Times New Roman"/>
          <w:iCs/>
        </w:rPr>
        <w:t>відшкодування фактичних витрат на виплату пільгової пенсії 1 рятувальнику</w:t>
      </w:r>
      <w:r w:rsidR="00310130" w:rsidRPr="00C62881">
        <w:rPr>
          <w:rFonts w:ascii="Times New Roman" w:hAnsi="Times New Roman"/>
          <w:iCs/>
        </w:rPr>
        <w:t>.</w:t>
      </w:r>
    </w:p>
    <w:p w:rsidR="009A4183" w:rsidRPr="00C62881" w:rsidRDefault="009A4183" w:rsidP="00C62881">
      <w:pPr>
        <w:spacing w:line="240" w:lineRule="auto"/>
        <w:ind w:firstLine="709"/>
        <w:jc w:val="both"/>
        <w:rPr>
          <w:rFonts w:ascii="Times New Roman" w:hAnsi="Times New Roman"/>
          <w:spacing w:val="-2"/>
        </w:rPr>
      </w:pPr>
      <w:r w:rsidRPr="00C62881">
        <w:rPr>
          <w:rFonts w:ascii="Times New Roman" w:hAnsi="Times New Roman"/>
          <w:b/>
        </w:rPr>
        <w:t xml:space="preserve">КПКВК  1216020 «Забезпечення функціонування підприємств, установ та організацій, що </w:t>
      </w:r>
      <w:proofErr w:type="spellStart"/>
      <w:r w:rsidRPr="00C62881">
        <w:rPr>
          <w:rFonts w:ascii="Times New Roman" w:hAnsi="Times New Roman"/>
          <w:b/>
        </w:rPr>
        <w:t>перебуваають</w:t>
      </w:r>
      <w:proofErr w:type="spellEnd"/>
      <w:r w:rsidRPr="00C62881">
        <w:rPr>
          <w:rFonts w:ascii="Times New Roman" w:hAnsi="Times New Roman"/>
          <w:b/>
        </w:rPr>
        <w:t xml:space="preserve">, виконують та/або надають житлово-комунальні послуги»  у сумі 890,0 </w:t>
      </w:r>
      <w:proofErr w:type="spellStart"/>
      <w:r w:rsidRPr="00C62881">
        <w:rPr>
          <w:rFonts w:ascii="Times New Roman" w:hAnsi="Times New Roman"/>
          <w:b/>
        </w:rPr>
        <w:t>тис.грн</w:t>
      </w:r>
      <w:proofErr w:type="spellEnd"/>
      <w:r w:rsidRPr="00C62881">
        <w:rPr>
          <w:rFonts w:ascii="Times New Roman" w:hAnsi="Times New Roman"/>
          <w:b/>
        </w:rPr>
        <w:t>. в .</w:t>
      </w:r>
      <w:proofErr w:type="spellStart"/>
      <w:r w:rsidRPr="00C62881">
        <w:rPr>
          <w:rFonts w:ascii="Times New Roman" w:hAnsi="Times New Roman"/>
          <w:b/>
        </w:rPr>
        <w:t>т.ч</w:t>
      </w:r>
      <w:proofErr w:type="spellEnd"/>
      <w:r w:rsidRPr="00C62881">
        <w:rPr>
          <w:rFonts w:ascii="Times New Roman" w:hAnsi="Times New Roman"/>
          <w:b/>
        </w:rPr>
        <w:t xml:space="preserve">.  </w:t>
      </w:r>
      <w:r w:rsidRPr="00C62881">
        <w:rPr>
          <w:rFonts w:ascii="Times New Roman" w:hAnsi="Times New Roman"/>
        </w:rPr>
        <w:t xml:space="preserve">на виконання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2022-2024 роки» </w:t>
      </w:r>
      <w:r w:rsidRPr="00C62881">
        <w:rPr>
          <w:rFonts w:ascii="Times New Roman" w:hAnsi="Times New Roman"/>
          <w:spacing w:val="-2"/>
        </w:rPr>
        <w:t xml:space="preserve">для комунальних підприємств громади. -100,0 </w:t>
      </w:r>
      <w:proofErr w:type="spellStart"/>
      <w:r w:rsidRPr="00C62881">
        <w:rPr>
          <w:rFonts w:ascii="Times New Roman" w:hAnsi="Times New Roman"/>
          <w:spacing w:val="-2"/>
        </w:rPr>
        <w:t>тис.грн</w:t>
      </w:r>
      <w:proofErr w:type="spellEnd"/>
      <w:r w:rsidRPr="00C62881">
        <w:rPr>
          <w:rFonts w:ascii="Times New Roman" w:hAnsi="Times New Roman"/>
          <w:spacing w:val="-2"/>
        </w:rPr>
        <w:t xml:space="preserve">. та цільової Програми фінансової підтримки комунальних підприємств  Глухівської міської ради – 790,0 </w:t>
      </w:r>
      <w:proofErr w:type="spellStart"/>
      <w:r w:rsidRPr="00C62881">
        <w:rPr>
          <w:rFonts w:ascii="Times New Roman" w:hAnsi="Times New Roman"/>
          <w:spacing w:val="-2"/>
        </w:rPr>
        <w:t>тис.грн</w:t>
      </w:r>
      <w:proofErr w:type="spellEnd"/>
      <w:r w:rsidRPr="00C62881">
        <w:rPr>
          <w:rFonts w:ascii="Times New Roman" w:hAnsi="Times New Roman"/>
          <w:spacing w:val="-2"/>
        </w:rPr>
        <w:t>.( КП «</w:t>
      </w:r>
      <w:proofErr w:type="spellStart"/>
      <w:r w:rsidRPr="00C62881">
        <w:rPr>
          <w:rFonts w:ascii="Times New Roman" w:hAnsi="Times New Roman"/>
          <w:spacing w:val="-2"/>
        </w:rPr>
        <w:t>Баницьке</w:t>
      </w:r>
      <w:proofErr w:type="spellEnd"/>
      <w:r w:rsidRPr="00C62881">
        <w:rPr>
          <w:rFonts w:ascii="Times New Roman" w:hAnsi="Times New Roman"/>
          <w:spacing w:val="-2"/>
        </w:rPr>
        <w:t xml:space="preserve">» 350,0 </w:t>
      </w:r>
      <w:proofErr w:type="spellStart"/>
      <w:r w:rsidRPr="00C62881">
        <w:rPr>
          <w:rFonts w:ascii="Times New Roman" w:hAnsi="Times New Roman"/>
          <w:spacing w:val="-2"/>
        </w:rPr>
        <w:t>тис.грн</w:t>
      </w:r>
      <w:proofErr w:type="spellEnd"/>
      <w:r w:rsidRPr="00C62881">
        <w:rPr>
          <w:rFonts w:ascii="Times New Roman" w:hAnsi="Times New Roman"/>
          <w:spacing w:val="-2"/>
        </w:rPr>
        <w:t>.,  КП «</w:t>
      </w:r>
      <w:proofErr w:type="spellStart"/>
      <w:r w:rsidRPr="00C62881">
        <w:rPr>
          <w:rFonts w:ascii="Times New Roman" w:hAnsi="Times New Roman"/>
          <w:spacing w:val="-2"/>
        </w:rPr>
        <w:t>Полошкинське</w:t>
      </w:r>
      <w:proofErr w:type="spellEnd"/>
      <w:r w:rsidRPr="00C62881">
        <w:rPr>
          <w:rFonts w:ascii="Times New Roman" w:hAnsi="Times New Roman"/>
          <w:spacing w:val="-2"/>
        </w:rPr>
        <w:t xml:space="preserve">» 300,0 </w:t>
      </w:r>
      <w:proofErr w:type="spellStart"/>
      <w:r w:rsidRPr="00C62881">
        <w:rPr>
          <w:rFonts w:ascii="Times New Roman" w:hAnsi="Times New Roman"/>
          <w:spacing w:val="-2"/>
        </w:rPr>
        <w:t>тис.грн</w:t>
      </w:r>
      <w:proofErr w:type="spellEnd"/>
      <w:r w:rsidRPr="00C62881">
        <w:rPr>
          <w:rFonts w:ascii="Times New Roman" w:hAnsi="Times New Roman"/>
          <w:spacing w:val="-2"/>
        </w:rPr>
        <w:t>., КП «</w:t>
      </w:r>
      <w:proofErr w:type="spellStart"/>
      <w:r w:rsidRPr="00C62881">
        <w:rPr>
          <w:rFonts w:ascii="Times New Roman" w:hAnsi="Times New Roman"/>
          <w:spacing w:val="-2"/>
        </w:rPr>
        <w:t>Дунаєцьке</w:t>
      </w:r>
      <w:proofErr w:type="spellEnd"/>
      <w:r w:rsidRPr="00C62881">
        <w:rPr>
          <w:rFonts w:ascii="Times New Roman" w:hAnsi="Times New Roman"/>
          <w:spacing w:val="-2"/>
        </w:rPr>
        <w:t xml:space="preserve">» 140,0 </w:t>
      </w:r>
      <w:proofErr w:type="spellStart"/>
      <w:r w:rsidRPr="00C62881">
        <w:rPr>
          <w:rFonts w:ascii="Times New Roman" w:hAnsi="Times New Roman"/>
          <w:spacing w:val="-2"/>
        </w:rPr>
        <w:t>тис.грн</w:t>
      </w:r>
      <w:proofErr w:type="spellEnd"/>
      <w:r w:rsidRPr="00C62881">
        <w:rPr>
          <w:rFonts w:ascii="Times New Roman" w:hAnsi="Times New Roman"/>
          <w:spacing w:val="-2"/>
        </w:rPr>
        <w:t>.)</w:t>
      </w:r>
    </w:p>
    <w:p w:rsidR="009A4183" w:rsidRPr="00C62881" w:rsidRDefault="009A4183" w:rsidP="00C62881">
      <w:pPr>
        <w:autoSpaceDE w:val="0"/>
        <w:autoSpaceDN w:val="0"/>
        <w:adjustRightInd w:val="0"/>
        <w:spacing w:after="0" w:line="240" w:lineRule="auto"/>
        <w:ind w:firstLine="708"/>
        <w:contextualSpacing/>
        <w:jc w:val="both"/>
        <w:rPr>
          <w:rFonts w:ascii="Times New Roman" w:hAnsi="Times New Roman"/>
        </w:rPr>
      </w:pPr>
      <w:r w:rsidRPr="00C62881">
        <w:rPr>
          <w:rFonts w:ascii="Times New Roman" w:hAnsi="Times New Roman"/>
          <w:b/>
        </w:rPr>
        <w:t>КПКВК 1216030 «Організація благоустрою населених пунктів»</w:t>
      </w:r>
      <w:r w:rsidRPr="00C62881">
        <w:rPr>
          <w:rFonts w:ascii="Times New Roman" w:hAnsi="Times New Roman"/>
        </w:rPr>
        <w:t xml:space="preserve"> Видатки по загальному фонду на фінансування </w:t>
      </w:r>
      <w:r w:rsidRPr="00C62881">
        <w:rPr>
          <w:rFonts w:ascii="Times New Roman" w:hAnsi="Times New Roman"/>
          <w:b/>
        </w:rPr>
        <w:t xml:space="preserve">житлово-комунального господарства </w:t>
      </w:r>
      <w:r w:rsidRPr="00C62881">
        <w:rPr>
          <w:rFonts w:ascii="Times New Roman" w:hAnsi="Times New Roman"/>
        </w:rPr>
        <w:t xml:space="preserve"> на благоустрій міста та  територій, що приєднались  передбачено 10500,0 тис. грн., в тому числі на послуги зі збирання , перевезення та захоронення сміття</w:t>
      </w:r>
      <w:r w:rsidR="00A736B4">
        <w:rPr>
          <w:rFonts w:ascii="Times New Roman" w:hAnsi="Times New Roman"/>
        </w:rPr>
        <w:t xml:space="preserve"> </w:t>
      </w:r>
      <w:r w:rsidRPr="00C62881">
        <w:rPr>
          <w:rFonts w:ascii="Times New Roman" w:hAnsi="Times New Roman"/>
        </w:rPr>
        <w:t>-</w:t>
      </w:r>
      <w:r w:rsidRPr="00C62881">
        <w:rPr>
          <w:rFonts w:ascii="Times New Roman" w:hAnsi="Times New Roman"/>
          <w:color w:val="FF0000"/>
        </w:rPr>
        <w:t xml:space="preserve"> </w:t>
      </w:r>
      <w:r w:rsidRPr="00C62881">
        <w:rPr>
          <w:rFonts w:ascii="Times New Roman" w:hAnsi="Times New Roman"/>
        </w:rPr>
        <w:t xml:space="preserve">3000,0 </w:t>
      </w:r>
      <w:proofErr w:type="spellStart"/>
      <w:r w:rsidRPr="00C62881">
        <w:rPr>
          <w:rFonts w:ascii="Times New Roman" w:hAnsi="Times New Roman"/>
        </w:rPr>
        <w:t>тис.грн</w:t>
      </w:r>
      <w:proofErr w:type="spellEnd"/>
      <w:r w:rsidRPr="00C62881">
        <w:rPr>
          <w:rFonts w:ascii="Times New Roman" w:hAnsi="Times New Roman"/>
        </w:rPr>
        <w:t xml:space="preserve">., послуги з прибирання та підмітання вулиць – 1700,0 </w:t>
      </w:r>
      <w:proofErr w:type="spellStart"/>
      <w:r w:rsidRPr="00C62881">
        <w:rPr>
          <w:rFonts w:ascii="Times New Roman" w:hAnsi="Times New Roman"/>
        </w:rPr>
        <w:t>тис.грн</w:t>
      </w:r>
      <w:proofErr w:type="spellEnd"/>
      <w:r w:rsidRPr="00C62881">
        <w:rPr>
          <w:rFonts w:ascii="Times New Roman" w:hAnsi="Times New Roman"/>
        </w:rPr>
        <w:t xml:space="preserve">.,  вуличне освітлення – 1500,0 </w:t>
      </w:r>
      <w:proofErr w:type="spellStart"/>
      <w:r w:rsidRPr="00C62881">
        <w:rPr>
          <w:rFonts w:ascii="Times New Roman" w:hAnsi="Times New Roman"/>
        </w:rPr>
        <w:t>тис.грн</w:t>
      </w:r>
      <w:proofErr w:type="spellEnd"/>
      <w:r w:rsidRPr="00C62881">
        <w:rPr>
          <w:rFonts w:ascii="Times New Roman" w:hAnsi="Times New Roman"/>
        </w:rPr>
        <w:t xml:space="preserve">., поточний ремонт та чищення зливової каналізації, колодязів - 200,0 </w:t>
      </w:r>
      <w:proofErr w:type="spellStart"/>
      <w:r w:rsidRPr="00C62881">
        <w:rPr>
          <w:rFonts w:ascii="Times New Roman" w:hAnsi="Times New Roman"/>
        </w:rPr>
        <w:t>тис.грн</w:t>
      </w:r>
      <w:proofErr w:type="spellEnd"/>
      <w:r w:rsidRPr="00C62881">
        <w:rPr>
          <w:rFonts w:ascii="Times New Roman" w:hAnsi="Times New Roman"/>
        </w:rPr>
        <w:t xml:space="preserve">., поточний ремонт системи вуличного освітлення – 500,0 </w:t>
      </w:r>
      <w:proofErr w:type="spellStart"/>
      <w:r w:rsidRPr="00C62881">
        <w:rPr>
          <w:rFonts w:ascii="Times New Roman" w:hAnsi="Times New Roman"/>
        </w:rPr>
        <w:t>тис.грн</w:t>
      </w:r>
      <w:proofErr w:type="spellEnd"/>
      <w:r w:rsidRPr="00C62881">
        <w:rPr>
          <w:rFonts w:ascii="Times New Roman" w:hAnsi="Times New Roman"/>
        </w:rPr>
        <w:t xml:space="preserve">., послуги зі скошування трави, видалення дерев - 1000,0 </w:t>
      </w:r>
      <w:proofErr w:type="spellStart"/>
      <w:r w:rsidRPr="00C62881">
        <w:rPr>
          <w:rFonts w:ascii="Times New Roman" w:hAnsi="Times New Roman"/>
        </w:rPr>
        <w:t>тис.грн</w:t>
      </w:r>
      <w:proofErr w:type="spellEnd"/>
      <w:r w:rsidRPr="00C62881">
        <w:rPr>
          <w:rFonts w:ascii="Times New Roman" w:hAnsi="Times New Roman"/>
        </w:rPr>
        <w:t xml:space="preserve">., поточний ремонт елементів благоустрою - 500,0 </w:t>
      </w:r>
      <w:proofErr w:type="spellStart"/>
      <w:r w:rsidRPr="00C62881">
        <w:rPr>
          <w:rFonts w:ascii="Times New Roman" w:hAnsi="Times New Roman"/>
        </w:rPr>
        <w:t>тис.грн</w:t>
      </w:r>
      <w:proofErr w:type="spellEnd"/>
      <w:r w:rsidRPr="00C62881">
        <w:rPr>
          <w:rFonts w:ascii="Times New Roman" w:hAnsi="Times New Roman"/>
        </w:rPr>
        <w:t xml:space="preserve">. виконання «цільової програми поховання померлих одиноких громадян на 2019-2023 роки» - 20,0 тис. грн., на «міську цільову програму поводження з тваринами у населених пунктах» - 70,0 тис. грн., зимове утримання (чищення, посипання) – 740,0 </w:t>
      </w:r>
      <w:proofErr w:type="spellStart"/>
      <w:r w:rsidRPr="00C62881">
        <w:rPr>
          <w:rFonts w:ascii="Times New Roman" w:hAnsi="Times New Roman"/>
        </w:rPr>
        <w:t>тис.грн</w:t>
      </w:r>
      <w:proofErr w:type="spellEnd"/>
      <w:r w:rsidRPr="00C62881">
        <w:rPr>
          <w:rFonts w:ascii="Times New Roman" w:hAnsi="Times New Roman"/>
        </w:rPr>
        <w:t>., послуги з навантаження та перевезення піску</w:t>
      </w:r>
      <w:r w:rsidR="00A736B4">
        <w:rPr>
          <w:rFonts w:ascii="Times New Roman" w:hAnsi="Times New Roman"/>
        </w:rPr>
        <w:t xml:space="preserve"> </w:t>
      </w:r>
      <w:r w:rsidRPr="00C62881">
        <w:rPr>
          <w:rFonts w:ascii="Times New Roman" w:hAnsi="Times New Roman"/>
        </w:rPr>
        <w:t xml:space="preserve">- 300,0 </w:t>
      </w:r>
      <w:proofErr w:type="spellStart"/>
      <w:r w:rsidRPr="00C62881">
        <w:rPr>
          <w:rFonts w:ascii="Times New Roman" w:hAnsi="Times New Roman"/>
        </w:rPr>
        <w:t>тис.грн</w:t>
      </w:r>
      <w:proofErr w:type="spellEnd"/>
      <w:r w:rsidRPr="00C62881">
        <w:rPr>
          <w:rFonts w:ascii="Times New Roman" w:hAnsi="Times New Roman"/>
        </w:rPr>
        <w:t xml:space="preserve">., придбання матеріалів (придбання вапна, цементу, фарби, матеріалів для вуличного освітлення, придбання господарчих товарів по </w:t>
      </w:r>
      <w:proofErr w:type="spellStart"/>
      <w:r w:rsidRPr="00C62881">
        <w:rPr>
          <w:rFonts w:ascii="Times New Roman" w:hAnsi="Times New Roman"/>
        </w:rPr>
        <w:t>старостинських</w:t>
      </w:r>
      <w:proofErr w:type="spellEnd"/>
      <w:r w:rsidRPr="00C62881">
        <w:rPr>
          <w:rFonts w:ascii="Times New Roman" w:hAnsi="Times New Roman"/>
        </w:rPr>
        <w:t xml:space="preserve"> округах) – 500,0 </w:t>
      </w:r>
      <w:proofErr w:type="spellStart"/>
      <w:r w:rsidRPr="00C62881">
        <w:rPr>
          <w:rFonts w:ascii="Times New Roman" w:hAnsi="Times New Roman"/>
        </w:rPr>
        <w:t>тис.грн</w:t>
      </w:r>
      <w:proofErr w:type="spellEnd"/>
      <w:r w:rsidRPr="00C62881">
        <w:rPr>
          <w:rFonts w:ascii="Times New Roman" w:hAnsi="Times New Roman"/>
        </w:rPr>
        <w:t>. та інші.</w:t>
      </w:r>
    </w:p>
    <w:p w:rsidR="009A4183" w:rsidRPr="00C62881" w:rsidRDefault="009A4183" w:rsidP="00C62881">
      <w:pPr>
        <w:spacing w:after="0" w:line="240" w:lineRule="auto"/>
        <w:ind w:firstLine="708"/>
        <w:contextualSpacing/>
        <w:jc w:val="both"/>
        <w:rPr>
          <w:rFonts w:ascii="Times New Roman" w:hAnsi="Times New Roman"/>
        </w:rPr>
      </w:pPr>
      <w:r w:rsidRPr="00C62881">
        <w:rPr>
          <w:rFonts w:ascii="Times New Roman" w:hAnsi="Times New Roman"/>
          <w:b/>
        </w:rPr>
        <w:t>КПКВК 1217461 «Утримання та розвиток автомобільних доріг та дорожньої інфраструктури за рахунок коштів місцевого бюджету»</w:t>
      </w:r>
      <w:r w:rsidRPr="00C62881">
        <w:rPr>
          <w:rFonts w:ascii="Times New Roman" w:hAnsi="Times New Roman"/>
        </w:rPr>
        <w:t xml:space="preserve"> на ремонт та утримання доріг і вулиць комунальної власності по загальному фонду передбачені видатки в сумі – 8000,0 тис. грн. </w:t>
      </w:r>
    </w:p>
    <w:p w:rsidR="00BA5FDA" w:rsidRPr="00C62881" w:rsidRDefault="00CB38D9" w:rsidP="00C62881">
      <w:pPr>
        <w:spacing w:line="240" w:lineRule="auto"/>
        <w:ind w:firstLine="709"/>
        <w:contextualSpacing/>
        <w:jc w:val="both"/>
        <w:rPr>
          <w:rFonts w:ascii="Times New Roman" w:hAnsi="Times New Roman"/>
        </w:rPr>
      </w:pPr>
      <w:r w:rsidRPr="00C62881">
        <w:rPr>
          <w:rFonts w:ascii="Times New Roman" w:hAnsi="Times New Roman"/>
          <w:b/>
        </w:rPr>
        <w:t>КПКВК 1216084 «В</w:t>
      </w:r>
      <w:r w:rsidR="00310130" w:rsidRPr="00C62881">
        <w:rPr>
          <w:rFonts w:ascii="Times New Roman" w:hAnsi="Times New Roman"/>
          <w:b/>
        </w:rPr>
        <w:t>итрати пов’язані з обслуговуванням пільгових довгострокових кредитів, наданих громадянам на будівництво</w:t>
      </w:r>
      <w:r w:rsidRPr="00C62881">
        <w:rPr>
          <w:rFonts w:ascii="Times New Roman" w:hAnsi="Times New Roman"/>
          <w:b/>
        </w:rPr>
        <w:t xml:space="preserve"> (реконструкцію), </w:t>
      </w:r>
      <w:r w:rsidR="00310130" w:rsidRPr="00C62881">
        <w:rPr>
          <w:rFonts w:ascii="Times New Roman" w:hAnsi="Times New Roman"/>
          <w:b/>
        </w:rPr>
        <w:t xml:space="preserve"> придбання житла</w:t>
      </w:r>
      <w:r w:rsidRPr="00C62881">
        <w:rPr>
          <w:rFonts w:ascii="Times New Roman" w:hAnsi="Times New Roman"/>
          <w:b/>
        </w:rPr>
        <w:t>»</w:t>
      </w:r>
      <w:r w:rsidR="00310130" w:rsidRPr="00C62881">
        <w:rPr>
          <w:rFonts w:ascii="Times New Roman" w:hAnsi="Times New Roman"/>
          <w:b/>
        </w:rPr>
        <w:t xml:space="preserve">  </w:t>
      </w:r>
      <w:r w:rsidR="00AA4F23" w:rsidRPr="00C62881">
        <w:rPr>
          <w:rFonts w:ascii="Times New Roman" w:hAnsi="Times New Roman"/>
        </w:rPr>
        <w:t xml:space="preserve">(спеціальний фонд) </w:t>
      </w:r>
      <w:r w:rsidR="00310130" w:rsidRPr="00C62881">
        <w:rPr>
          <w:rFonts w:ascii="Times New Roman" w:hAnsi="Times New Roman"/>
        </w:rPr>
        <w:t xml:space="preserve">заплановано 6 % - </w:t>
      </w:r>
      <w:r w:rsidRPr="00C62881">
        <w:rPr>
          <w:rFonts w:ascii="Times New Roman" w:hAnsi="Times New Roman"/>
        </w:rPr>
        <w:t>0,8</w:t>
      </w:r>
      <w:r w:rsidR="00310130" w:rsidRPr="00C62881">
        <w:rPr>
          <w:rFonts w:ascii="Times New Roman" w:hAnsi="Times New Roman"/>
        </w:rPr>
        <w:t xml:space="preserve"> тис. грн.</w:t>
      </w:r>
    </w:p>
    <w:p w:rsidR="00BA5FDA" w:rsidRPr="00C62881" w:rsidRDefault="00CB38D9" w:rsidP="00C62881">
      <w:pPr>
        <w:spacing w:line="240" w:lineRule="auto"/>
        <w:ind w:firstLine="709"/>
        <w:contextualSpacing/>
        <w:jc w:val="both"/>
        <w:rPr>
          <w:rFonts w:ascii="Times New Roman" w:hAnsi="Times New Roman"/>
        </w:rPr>
      </w:pPr>
      <w:r w:rsidRPr="00C62881">
        <w:rPr>
          <w:rFonts w:ascii="Times New Roman" w:hAnsi="Times New Roman"/>
          <w:b/>
        </w:rPr>
        <w:t xml:space="preserve">КПКВК 1217691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00097DBA" w:rsidRPr="00C62881">
        <w:rPr>
          <w:rFonts w:ascii="Times New Roman" w:hAnsi="Times New Roman"/>
        </w:rPr>
        <w:t xml:space="preserve">(спеціальний фонд) </w:t>
      </w:r>
      <w:r w:rsidR="00150C3B" w:rsidRPr="00C62881">
        <w:rPr>
          <w:rFonts w:ascii="Times New Roman" w:hAnsi="Times New Roman"/>
        </w:rPr>
        <w:t>передбачено 1</w:t>
      </w:r>
      <w:r w:rsidRPr="00C62881">
        <w:rPr>
          <w:rFonts w:ascii="Times New Roman" w:hAnsi="Times New Roman"/>
        </w:rPr>
        <w:t>0,0 тис. грн. на напрями  визначені Положенням про цільови</w:t>
      </w:r>
      <w:r w:rsidR="007A439B" w:rsidRPr="00C62881">
        <w:rPr>
          <w:rFonts w:ascii="Times New Roman" w:hAnsi="Times New Roman"/>
        </w:rPr>
        <w:t>й фонд Глухівської міської ради (заходи).</w:t>
      </w:r>
      <w:r w:rsidRPr="00C62881">
        <w:rPr>
          <w:rFonts w:ascii="Times New Roman" w:hAnsi="Times New Roman"/>
        </w:rPr>
        <w:t xml:space="preserve"> </w:t>
      </w:r>
    </w:p>
    <w:p w:rsidR="00FA1C42" w:rsidRPr="00C62881" w:rsidRDefault="00FA1C42" w:rsidP="00C62881">
      <w:pPr>
        <w:spacing w:line="240" w:lineRule="auto"/>
        <w:ind w:firstLine="720"/>
        <w:jc w:val="both"/>
        <w:rPr>
          <w:rFonts w:ascii="Times New Roman" w:hAnsi="Times New Roman"/>
        </w:rPr>
      </w:pPr>
      <w:r w:rsidRPr="00C62881">
        <w:rPr>
          <w:rFonts w:ascii="Times New Roman" w:hAnsi="Times New Roman"/>
          <w:b/>
        </w:rPr>
        <w:t xml:space="preserve">КПКВК 1218130 «Забезпечення діяльності місцевої пожежної охорони» </w:t>
      </w:r>
      <w:r w:rsidRPr="00C62881">
        <w:rPr>
          <w:rFonts w:ascii="Times New Roman" w:hAnsi="Times New Roman"/>
        </w:rPr>
        <w:t>на утримання 2-х пожежних команд (КП «</w:t>
      </w:r>
      <w:proofErr w:type="spellStart"/>
      <w:r w:rsidRPr="00C62881">
        <w:rPr>
          <w:rFonts w:ascii="Times New Roman" w:hAnsi="Times New Roman"/>
        </w:rPr>
        <w:t>Баницьке</w:t>
      </w:r>
      <w:proofErr w:type="spellEnd"/>
      <w:r w:rsidRPr="00C62881">
        <w:rPr>
          <w:rFonts w:ascii="Times New Roman" w:hAnsi="Times New Roman"/>
        </w:rPr>
        <w:t>, КП «</w:t>
      </w:r>
      <w:proofErr w:type="spellStart"/>
      <w:r w:rsidRPr="00C62881">
        <w:rPr>
          <w:rFonts w:ascii="Times New Roman" w:hAnsi="Times New Roman"/>
        </w:rPr>
        <w:t>Полошківське</w:t>
      </w:r>
      <w:proofErr w:type="spellEnd"/>
      <w:r w:rsidRPr="00C62881">
        <w:rPr>
          <w:rFonts w:ascii="Times New Roman" w:hAnsi="Times New Roman"/>
        </w:rPr>
        <w:t>»)  направлено 426,6 тис. грн.</w:t>
      </w:r>
    </w:p>
    <w:p w:rsidR="00BA5FDA" w:rsidRPr="00C62881" w:rsidRDefault="00150C3B" w:rsidP="00C62881">
      <w:pPr>
        <w:spacing w:line="240" w:lineRule="auto"/>
        <w:ind w:firstLine="709"/>
        <w:contextualSpacing/>
        <w:jc w:val="both"/>
        <w:rPr>
          <w:rFonts w:ascii="Times New Roman" w:hAnsi="Times New Roman"/>
        </w:rPr>
      </w:pPr>
      <w:r w:rsidRPr="00C62881">
        <w:rPr>
          <w:rFonts w:ascii="Times New Roman" w:hAnsi="Times New Roman"/>
        </w:rPr>
        <w:t>За рахунок надходжень екологічного податку</w:t>
      </w:r>
      <w:r w:rsidRPr="00C62881">
        <w:rPr>
          <w:rFonts w:ascii="Times New Roman" w:hAnsi="Times New Roman"/>
          <w:b/>
        </w:rPr>
        <w:t xml:space="preserve"> </w:t>
      </w:r>
      <w:r w:rsidRPr="00C62881">
        <w:rPr>
          <w:rFonts w:ascii="Times New Roman" w:hAnsi="Times New Roman"/>
        </w:rPr>
        <w:t xml:space="preserve">(спеціальний фонд) </w:t>
      </w:r>
      <w:r w:rsidR="007A439B" w:rsidRPr="00C62881">
        <w:rPr>
          <w:rFonts w:ascii="Times New Roman" w:hAnsi="Times New Roman"/>
          <w:b/>
        </w:rPr>
        <w:t>КПКВК</w:t>
      </w:r>
      <w:r w:rsidRPr="00C62881">
        <w:rPr>
          <w:rFonts w:ascii="Times New Roman" w:hAnsi="Times New Roman"/>
          <w:b/>
        </w:rPr>
        <w:t xml:space="preserve"> 1218311 «Охорона та раціональне використання природних ресурсів» </w:t>
      </w:r>
      <w:r w:rsidRPr="00C62881">
        <w:rPr>
          <w:rFonts w:ascii="Times New Roman" w:hAnsi="Times New Roman"/>
        </w:rPr>
        <w:t xml:space="preserve">- 100,0 тис. грн. на придбання посадкового матеріалу, </w:t>
      </w:r>
      <w:r w:rsidRPr="00C62881">
        <w:rPr>
          <w:rFonts w:ascii="Times New Roman" w:hAnsi="Times New Roman"/>
          <w:b/>
        </w:rPr>
        <w:t xml:space="preserve">  КПКВК </w:t>
      </w:r>
      <w:r w:rsidR="007A439B" w:rsidRPr="00C62881">
        <w:rPr>
          <w:rFonts w:ascii="Times New Roman" w:hAnsi="Times New Roman"/>
          <w:b/>
        </w:rPr>
        <w:t xml:space="preserve"> 1218312 «Утилізація відходів»</w:t>
      </w:r>
      <w:r w:rsidR="00AA4F23" w:rsidRPr="00C62881">
        <w:rPr>
          <w:rFonts w:ascii="Times New Roman" w:hAnsi="Times New Roman"/>
          <w:b/>
        </w:rPr>
        <w:t xml:space="preserve"> </w:t>
      </w:r>
      <w:r w:rsidR="00AA4F23" w:rsidRPr="00C62881">
        <w:rPr>
          <w:rFonts w:ascii="Times New Roman" w:hAnsi="Times New Roman"/>
        </w:rPr>
        <w:t xml:space="preserve"> </w:t>
      </w:r>
      <w:r w:rsidR="005878C2" w:rsidRPr="00C62881">
        <w:rPr>
          <w:rFonts w:ascii="Times New Roman" w:hAnsi="Times New Roman"/>
        </w:rPr>
        <w:t>– 1</w:t>
      </w:r>
      <w:r w:rsidRPr="00C62881">
        <w:rPr>
          <w:rFonts w:ascii="Times New Roman" w:hAnsi="Times New Roman"/>
        </w:rPr>
        <w:t>15</w:t>
      </w:r>
      <w:r w:rsidR="005878C2" w:rsidRPr="00C62881">
        <w:rPr>
          <w:rFonts w:ascii="Times New Roman" w:hAnsi="Times New Roman"/>
        </w:rPr>
        <w:t>,0</w:t>
      </w:r>
      <w:r w:rsidR="00AA4F23" w:rsidRPr="00C62881">
        <w:rPr>
          <w:rFonts w:ascii="Times New Roman" w:hAnsi="Times New Roman"/>
        </w:rPr>
        <w:t xml:space="preserve"> тис. грн. </w:t>
      </w:r>
      <w:r w:rsidR="007A439B" w:rsidRPr="00C62881">
        <w:rPr>
          <w:rFonts w:ascii="Times New Roman" w:hAnsi="Times New Roman"/>
        </w:rPr>
        <w:t>на</w:t>
      </w:r>
      <w:r w:rsidR="00AA4F23" w:rsidRPr="00C62881">
        <w:rPr>
          <w:rFonts w:ascii="Times New Roman" w:hAnsi="Times New Roman"/>
        </w:rPr>
        <w:t xml:space="preserve"> послуги з ліквідації стихійних звалищ. </w:t>
      </w:r>
      <w:r w:rsidR="007A439B" w:rsidRPr="00C62881">
        <w:rPr>
          <w:rFonts w:ascii="Times New Roman" w:hAnsi="Times New Roman"/>
        </w:rPr>
        <w:t xml:space="preserve"> </w:t>
      </w:r>
    </w:p>
    <w:p w:rsidR="00AA4F23" w:rsidRPr="00C62881" w:rsidRDefault="00AA4F23" w:rsidP="00C62881">
      <w:pPr>
        <w:spacing w:line="240" w:lineRule="auto"/>
        <w:ind w:firstLine="709"/>
        <w:contextualSpacing/>
        <w:jc w:val="both"/>
        <w:rPr>
          <w:rFonts w:ascii="Times New Roman" w:hAnsi="Times New Roman"/>
        </w:rPr>
      </w:pPr>
      <w:r w:rsidRPr="00C62881">
        <w:rPr>
          <w:rFonts w:ascii="Times New Roman" w:hAnsi="Times New Roman"/>
        </w:rPr>
        <w:lastRenderedPageBreak/>
        <w:t>На повернення та надання  кредитів (спеціальни</w:t>
      </w:r>
      <w:r w:rsidR="00997284" w:rsidRPr="00C62881">
        <w:rPr>
          <w:rFonts w:ascii="Times New Roman" w:hAnsi="Times New Roman"/>
        </w:rPr>
        <w:t>й</w:t>
      </w:r>
      <w:r w:rsidRPr="00C62881">
        <w:rPr>
          <w:rFonts w:ascii="Times New Roman" w:hAnsi="Times New Roman"/>
        </w:rPr>
        <w:t xml:space="preserve"> фонд) передбачені кошти в сумі 14,0 та 13,2 тис. грн. відповідно (додаток 4).  </w:t>
      </w:r>
    </w:p>
    <w:p w:rsidR="007D207F" w:rsidRPr="00C62881" w:rsidRDefault="007D207F" w:rsidP="00C62881">
      <w:pPr>
        <w:spacing w:line="240" w:lineRule="auto"/>
        <w:ind w:firstLine="709"/>
        <w:contextualSpacing/>
        <w:jc w:val="center"/>
        <w:rPr>
          <w:rFonts w:ascii="Times New Roman" w:hAnsi="Times New Roman"/>
          <w:b/>
        </w:rPr>
      </w:pPr>
      <w:r w:rsidRPr="00C62881">
        <w:rPr>
          <w:rFonts w:ascii="Times New Roman" w:hAnsi="Times New Roman"/>
          <w:b/>
        </w:rPr>
        <w:t>Управління соціально-економічного розвитку</w:t>
      </w:r>
      <w:r w:rsidR="00310130" w:rsidRPr="00C62881">
        <w:rPr>
          <w:rFonts w:ascii="Times New Roman" w:hAnsi="Times New Roman"/>
          <w:b/>
        </w:rPr>
        <w:t xml:space="preserve"> </w:t>
      </w:r>
      <w:r w:rsidR="00605554" w:rsidRPr="00C62881">
        <w:rPr>
          <w:rFonts w:ascii="Times New Roman" w:hAnsi="Times New Roman"/>
          <w:b/>
        </w:rPr>
        <w:t xml:space="preserve">Глухівської міської </w:t>
      </w:r>
      <w:r w:rsidR="003942D1" w:rsidRPr="00C62881">
        <w:rPr>
          <w:rFonts w:ascii="Times New Roman" w:hAnsi="Times New Roman"/>
          <w:b/>
        </w:rPr>
        <w:t>ради</w:t>
      </w:r>
    </w:p>
    <w:p w:rsidR="00473F3F" w:rsidRPr="00C62881" w:rsidRDefault="00473F3F" w:rsidP="00C62881">
      <w:pPr>
        <w:spacing w:after="0" w:line="240" w:lineRule="auto"/>
        <w:ind w:firstLine="708"/>
        <w:contextualSpacing/>
        <w:jc w:val="both"/>
        <w:rPr>
          <w:rFonts w:ascii="Times New Roman" w:hAnsi="Times New Roman"/>
          <w:bCs/>
        </w:rPr>
      </w:pPr>
      <w:r w:rsidRPr="00C62881">
        <w:rPr>
          <w:rFonts w:ascii="Times New Roman" w:hAnsi="Times New Roman"/>
          <w:bCs/>
        </w:rPr>
        <w:t xml:space="preserve">У бюджеті Глухівської міської </w:t>
      </w:r>
      <w:r w:rsidR="00BA5FDA" w:rsidRPr="00C62881">
        <w:rPr>
          <w:rFonts w:ascii="Times New Roman" w:hAnsi="Times New Roman"/>
          <w:bCs/>
        </w:rPr>
        <w:t xml:space="preserve">територіальної громади </w:t>
      </w:r>
      <w:r w:rsidRPr="00C62881">
        <w:rPr>
          <w:rFonts w:ascii="Times New Roman" w:hAnsi="Times New Roman"/>
          <w:bCs/>
        </w:rPr>
        <w:t xml:space="preserve"> на 202</w:t>
      </w:r>
      <w:r w:rsidR="00411DAA" w:rsidRPr="00C62881">
        <w:rPr>
          <w:rFonts w:ascii="Times New Roman" w:hAnsi="Times New Roman"/>
          <w:bCs/>
        </w:rPr>
        <w:t>4</w:t>
      </w:r>
      <w:r w:rsidRPr="00C62881">
        <w:rPr>
          <w:rFonts w:ascii="Times New Roman" w:hAnsi="Times New Roman"/>
          <w:bCs/>
        </w:rPr>
        <w:t xml:space="preserve"> рік передбачені видатки по:</w:t>
      </w:r>
    </w:p>
    <w:p w:rsidR="00473F3F" w:rsidRPr="00C62881" w:rsidRDefault="00961C08" w:rsidP="00C62881">
      <w:pPr>
        <w:spacing w:after="0" w:line="240" w:lineRule="auto"/>
        <w:ind w:firstLine="708"/>
        <w:contextualSpacing/>
        <w:jc w:val="both"/>
        <w:rPr>
          <w:rFonts w:ascii="Times New Roman" w:hAnsi="Times New Roman"/>
          <w:bCs/>
        </w:rPr>
      </w:pPr>
      <w:r w:rsidRPr="00C62881">
        <w:rPr>
          <w:rFonts w:ascii="Times New Roman" w:hAnsi="Times New Roman"/>
          <w:b/>
          <w:bCs/>
        </w:rPr>
        <w:t xml:space="preserve">КПКВК 2710160  «Керівництво і управління у відповідній сфері у містах (місті Києві), селищах, селах, територіальних громадах» </w:t>
      </w:r>
      <w:r w:rsidR="00473F3F" w:rsidRPr="00C62881">
        <w:rPr>
          <w:rFonts w:ascii="Times New Roman" w:hAnsi="Times New Roman"/>
          <w:bCs/>
        </w:rPr>
        <w:t xml:space="preserve">у сумі  </w:t>
      </w:r>
      <w:r w:rsidR="001221CD" w:rsidRPr="00C62881">
        <w:rPr>
          <w:rFonts w:ascii="Times New Roman" w:hAnsi="Times New Roman"/>
          <w:bCs/>
        </w:rPr>
        <w:t>3336,7</w:t>
      </w:r>
      <w:r w:rsidR="00310130" w:rsidRPr="00C62881">
        <w:rPr>
          <w:rFonts w:ascii="Times New Roman" w:hAnsi="Times New Roman"/>
          <w:bCs/>
        </w:rPr>
        <w:t xml:space="preserve"> </w:t>
      </w:r>
      <w:proofErr w:type="spellStart"/>
      <w:r w:rsidR="00473F3F" w:rsidRPr="00C62881">
        <w:rPr>
          <w:rFonts w:ascii="Times New Roman" w:hAnsi="Times New Roman"/>
          <w:bCs/>
        </w:rPr>
        <w:t>тис.грн</w:t>
      </w:r>
      <w:proofErr w:type="spellEnd"/>
      <w:r w:rsidR="00473F3F" w:rsidRPr="00C62881">
        <w:rPr>
          <w:rFonts w:ascii="Times New Roman" w:hAnsi="Times New Roman"/>
          <w:bCs/>
        </w:rPr>
        <w:t>.</w:t>
      </w:r>
      <w:r w:rsidR="00A616FE" w:rsidRPr="00C62881">
        <w:rPr>
          <w:rFonts w:ascii="Times New Roman" w:hAnsi="Times New Roman"/>
          <w:bCs/>
        </w:rPr>
        <w:t xml:space="preserve"> в т. ч. на оплату праці з нарахуваннями – 308</w:t>
      </w:r>
      <w:r w:rsidR="001221CD" w:rsidRPr="00C62881">
        <w:rPr>
          <w:rFonts w:ascii="Times New Roman" w:hAnsi="Times New Roman"/>
          <w:bCs/>
        </w:rPr>
        <w:t>6,5</w:t>
      </w:r>
      <w:r w:rsidR="00A616FE" w:rsidRPr="00C62881">
        <w:rPr>
          <w:rFonts w:ascii="Times New Roman" w:hAnsi="Times New Roman"/>
          <w:bCs/>
        </w:rPr>
        <w:t xml:space="preserve"> </w:t>
      </w:r>
      <w:proofErr w:type="spellStart"/>
      <w:r w:rsidR="00A616FE" w:rsidRPr="00C62881">
        <w:rPr>
          <w:rFonts w:ascii="Times New Roman" w:hAnsi="Times New Roman"/>
          <w:bCs/>
        </w:rPr>
        <w:t>тис.грн</w:t>
      </w:r>
      <w:proofErr w:type="spellEnd"/>
      <w:r w:rsidR="00A616FE" w:rsidRPr="00C62881">
        <w:rPr>
          <w:rFonts w:ascii="Times New Roman" w:hAnsi="Times New Roman"/>
          <w:bCs/>
        </w:rPr>
        <w:t>.</w:t>
      </w:r>
      <w:r w:rsidR="00473F3F" w:rsidRPr="00C62881">
        <w:rPr>
          <w:rFonts w:ascii="Times New Roman" w:hAnsi="Times New Roman"/>
          <w:bCs/>
        </w:rPr>
        <w:t xml:space="preserve"> (загальний фонд) на забезпечення діяльності апарату зі штатною чисельністю  12 одиниць</w:t>
      </w:r>
      <w:r w:rsidR="00A616FE" w:rsidRPr="00C62881">
        <w:rPr>
          <w:rFonts w:ascii="Times New Roman" w:hAnsi="Times New Roman"/>
          <w:bCs/>
        </w:rPr>
        <w:t xml:space="preserve"> на комунальні послуги -</w:t>
      </w:r>
      <w:r w:rsidR="001221CD" w:rsidRPr="00C62881">
        <w:rPr>
          <w:rFonts w:ascii="Times New Roman" w:hAnsi="Times New Roman"/>
          <w:bCs/>
        </w:rPr>
        <w:t>106,2</w:t>
      </w:r>
      <w:r w:rsidR="00380753" w:rsidRPr="00C62881">
        <w:rPr>
          <w:rFonts w:ascii="Times New Roman" w:hAnsi="Times New Roman"/>
          <w:bCs/>
        </w:rPr>
        <w:t xml:space="preserve"> </w:t>
      </w:r>
      <w:proofErr w:type="spellStart"/>
      <w:r w:rsidR="00A616FE" w:rsidRPr="00C62881">
        <w:rPr>
          <w:rFonts w:ascii="Times New Roman" w:hAnsi="Times New Roman"/>
          <w:bCs/>
        </w:rPr>
        <w:t>тис.грн</w:t>
      </w:r>
      <w:proofErr w:type="spellEnd"/>
      <w:r w:rsidR="00A616FE" w:rsidRPr="00C62881">
        <w:rPr>
          <w:rFonts w:ascii="Times New Roman" w:hAnsi="Times New Roman"/>
          <w:bCs/>
        </w:rPr>
        <w:t>.</w:t>
      </w:r>
      <w:r w:rsidR="00473F3F" w:rsidRPr="00C62881">
        <w:rPr>
          <w:rFonts w:ascii="Times New Roman" w:hAnsi="Times New Roman"/>
          <w:bCs/>
        </w:rPr>
        <w:t>.</w:t>
      </w:r>
    </w:p>
    <w:p w:rsidR="00AA4F23" w:rsidRPr="00C62881" w:rsidRDefault="00AA4F23" w:rsidP="00C62881">
      <w:pPr>
        <w:spacing w:line="240" w:lineRule="auto"/>
        <w:contextualSpacing/>
        <w:jc w:val="both"/>
        <w:rPr>
          <w:rFonts w:ascii="Times New Roman" w:hAnsi="Times New Roman"/>
          <w:bCs/>
        </w:rPr>
      </w:pPr>
      <w:r w:rsidRPr="00C62881">
        <w:rPr>
          <w:rFonts w:ascii="Times New Roman" w:hAnsi="Times New Roman"/>
          <w:b/>
          <w:bCs/>
        </w:rPr>
        <w:tab/>
        <w:t xml:space="preserve">КПКВК 2710180 «Інша діяльність у сфері державного управління» </w:t>
      </w:r>
      <w:r w:rsidRPr="00C62881">
        <w:rPr>
          <w:rFonts w:ascii="Times New Roman" w:hAnsi="Times New Roman"/>
          <w:bCs/>
        </w:rPr>
        <w:t>на реалізацію заходів «Програми  забезпечення організаційних заходів та інших видатків бюджету Глухівської міської ради на 202</w:t>
      </w:r>
      <w:r w:rsidR="009B5564" w:rsidRPr="00C62881">
        <w:rPr>
          <w:rFonts w:ascii="Times New Roman" w:hAnsi="Times New Roman"/>
          <w:bCs/>
        </w:rPr>
        <w:t>4</w:t>
      </w:r>
      <w:r w:rsidRPr="00C62881">
        <w:rPr>
          <w:rFonts w:ascii="Times New Roman" w:hAnsi="Times New Roman"/>
          <w:bCs/>
        </w:rPr>
        <w:t>-202</w:t>
      </w:r>
      <w:r w:rsidR="009B5564" w:rsidRPr="00C62881">
        <w:rPr>
          <w:rFonts w:ascii="Times New Roman" w:hAnsi="Times New Roman"/>
          <w:bCs/>
        </w:rPr>
        <w:t>7</w:t>
      </w:r>
      <w:r w:rsidRPr="00C62881">
        <w:rPr>
          <w:rFonts w:ascii="Times New Roman" w:hAnsi="Times New Roman"/>
          <w:bCs/>
        </w:rPr>
        <w:t xml:space="preserve"> роки» - </w:t>
      </w:r>
      <w:r w:rsidR="005878C2" w:rsidRPr="00C62881">
        <w:rPr>
          <w:rFonts w:ascii="Times New Roman" w:hAnsi="Times New Roman"/>
          <w:bCs/>
        </w:rPr>
        <w:t>1</w:t>
      </w:r>
      <w:r w:rsidR="009B5564" w:rsidRPr="00C62881">
        <w:rPr>
          <w:rFonts w:ascii="Times New Roman" w:hAnsi="Times New Roman"/>
          <w:bCs/>
        </w:rPr>
        <w:t>0</w:t>
      </w:r>
      <w:r w:rsidRPr="00C62881">
        <w:rPr>
          <w:rFonts w:ascii="Times New Roman" w:hAnsi="Times New Roman"/>
          <w:bCs/>
        </w:rPr>
        <w:t>,0 тис. грн.</w:t>
      </w:r>
    </w:p>
    <w:p w:rsidR="002156E3" w:rsidRPr="00C62881" w:rsidRDefault="002156E3" w:rsidP="00C62881">
      <w:pPr>
        <w:spacing w:after="0" w:line="240" w:lineRule="auto"/>
        <w:ind w:firstLine="708"/>
        <w:contextualSpacing/>
        <w:jc w:val="center"/>
        <w:rPr>
          <w:rFonts w:ascii="Times New Roman" w:hAnsi="Times New Roman"/>
          <w:b/>
        </w:rPr>
      </w:pPr>
      <w:r w:rsidRPr="00C62881">
        <w:rPr>
          <w:rFonts w:ascii="Times New Roman" w:hAnsi="Times New Roman"/>
          <w:b/>
        </w:rPr>
        <w:t xml:space="preserve">Фінансове управління Глухівської міської </w:t>
      </w:r>
      <w:r w:rsidR="003942D1" w:rsidRPr="00C62881">
        <w:rPr>
          <w:rFonts w:ascii="Times New Roman" w:hAnsi="Times New Roman"/>
          <w:b/>
        </w:rPr>
        <w:t>ради</w:t>
      </w:r>
    </w:p>
    <w:p w:rsidR="00BA5FDA" w:rsidRPr="00C62881" w:rsidRDefault="00BA5FDA" w:rsidP="00C62881">
      <w:pPr>
        <w:spacing w:after="0" w:line="240" w:lineRule="auto"/>
        <w:ind w:firstLine="708"/>
        <w:contextualSpacing/>
        <w:jc w:val="both"/>
        <w:rPr>
          <w:rFonts w:ascii="Times New Roman" w:hAnsi="Times New Roman"/>
          <w:b/>
          <w:bCs/>
        </w:rPr>
      </w:pPr>
      <w:r w:rsidRPr="00C62881">
        <w:rPr>
          <w:rFonts w:ascii="Times New Roman" w:hAnsi="Times New Roman"/>
          <w:bCs/>
        </w:rPr>
        <w:t>У бюджеті Глухівської міської територіальної громади  на 202</w:t>
      </w:r>
      <w:r w:rsidR="00411DAA" w:rsidRPr="00C62881">
        <w:rPr>
          <w:rFonts w:ascii="Times New Roman" w:hAnsi="Times New Roman"/>
          <w:bCs/>
        </w:rPr>
        <w:t>4</w:t>
      </w:r>
      <w:r w:rsidRPr="00C62881">
        <w:rPr>
          <w:rFonts w:ascii="Times New Roman" w:hAnsi="Times New Roman"/>
          <w:bCs/>
        </w:rPr>
        <w:t xml:space="preserve"> рік передбачені видатки по:</w:t>
      </w:r>
      <w:r w:rsidRPr="00C62881">
        <w:rPr>
          <w:rFonts w:ascii="Times New Roman" w:hAnsi="Times New Roman"/>
          <w:b/>
          <w:bCs/>
        </w:rPr>
        <w:t xml:space="preserve"> </w:t>
      </w:r>
    </w:p>
    <w:p w:rsidR="00473F3F" w:rsidRPr="00C62881" w:rsidRDefault="00961C08" w:rsidP="00C62881">
      <w:pPr>
        <w:spacing w:after="0" w:line="240" w:lineRule="auto"/>
        <w:ind w:firstLine="708"/>
        <w:contextualSpacing/>
        <w:jc w:val="both"/>
        <w:rPr>
          <w:rFonts w:ascii="Times New Roman" w:hAnsi="Times New Roman"/>
          <w:bCs/>
        </w:rPr>
      </w:pPr>
      <w:r w:rsidRPr="00C62881">
        <w:rPr>
          <w:rFonts w:ascii="Times New Roman" w:hAnsi="Times New Roman"/>
          <w:b/>
          <w:bCs/>
        </w:rPr>
        <w:t>КПКВК 3710160  «Керівництво і управління у відповідній сфері у містах (місті Києві), селищах, селах, територіальних громадах»</w:t>
      </w:r>
      <w:r w:rsidR="00473F3F" w:rsidRPr="00C62881">
        <w:rPr>
          <w:rFonts w:ascii="Times New Roman" w:hAnsi="Times New Roman"/>
          <w:b/>
          <w:bCs/>
        </w:rPr>
        <w:t xml:space="preserve"> </w:t>
      </w:r>
      <w:r w:rsidR="00473F3F" w:rsidRPr="00C62881">
        <w:rPr>
          <w:rFonts w:ascii="Times New Roman" w:hAnsi="Times New Roman"/>
          <w:bCs/>
        </w:rPr>
        <w:t xml:space="preserve">у сумі  </w:t>
      </w:r>
      <w:r w:rsidR="001221CD" w:rsidRPr="00C62881">
        <w:rPr>
          <w:rFonts w:ascii="Times New Roman" w:hAnsi="Times New Roman"/>
          <w:bCs/>
        </w:rPr>
        <w:t>3133,6</w:t>
      </w:r>
      <w:r w:rsidR="00473F3F" w:rsidRPr="00C62881">
        <w:rPr>
          <w:rFonts w:ascii="Times New Roman" w:hAnsi="Times New Roman"/>
          <w:bCs/>
        </w:rPr>
        <w:t xml:space="preserve"> </w:t>
      </w:r>
      <w:proofErr w:type="spellStart"/>
      <w:r w:rsidR="00473F3F" w:rsidRPr="00C62881">
        <w:rPr>
          <w:rFonts w:ascii="Times New Roman" w:hAnsi="Times New Roman"/>
          <w:bCs/>
        </w:rPr>
        <w:t>тис.грн</w:t>
      </w:r>
      <w:proofErr w:type="spellEnd"/>
      <w:r w:rsidR="00473F3F" w:rsidRPr="00C62881">
        <w:rPr>
          <w:rFonts w:ascii="Times New Roman" w:hAnsi="Times New Roman"/>
          <w:bCs/>
        </w:rPr>
        <w:t>.</w:t>
      </w:r>
      <w:r w:rsidR="00A616FE" w:rsidRPr="00C62881">
        <w:rPr>
          <w:rFonts w:ascii="Times New Roman" w:hAnsi="Times New Roman"/>
          <w:bCs/>
        </w:rPr>
        <w:t xml:space="preserve"> в </w:t>
      </w:r>
      <w:proofErr w:type="spellStart"/>
      <w:r w:rsidR="00A616FE" w:rsidRPr="00C62881">
        <w:rPr>
          <w:rFonts w:ascii="Times New Roman" w:hAnsi="Times New Roman"/>
          <w:bCs/>
        </w:rPr>
        <w:t>т.ч</w:t>
      </w:r>
      <w:proofErr w:type="spellEnd"/>
      <w:r w:rsidR="00A616FE" w:rsidRPr="00C62881">
        <w:rPr>
          <w:rFonts w:ascii="Times New Roman" w:hAnsi="Times New Roman"/>
          <w:bCs/>
        </w:rPr>
        <w:t xml:space="preserve"> на оплату праці з нарахуваннями -</w:t>
      </w:r>
      <w:r w:rsidR="00977755">
        <w:rPr>
          <w:rFonts w:ascii="Times New Roman" w:hAnsi="Times New Roman"/>
          <w:bCs/>
        </w:rPr>
        <w:t xml:space="preserve"> </w:t>
      </w:r>
      <w:r w:rsidR="001221CD" w:rsidRPr="00C62881">
        <w:rPr>
          <w:rFonts w:ascii="Times New Roman" w:hAnsi="Times New Roman"/>
          <w:bCs/>
        </w:rPr>
        <w:t>2885,7</w:t>
      </w:r>
      <w:r w:rsidR="00A616FE" w:rsidRPr="00C62881">
        <w:rPr>
          <w:rFonts w:ascii="Times New Roman" w:hAnsi="Times New Roman"/>
          <w:bCs/>
        </w:rPr>
        <w:t xml:space="preserve"> </w:t>
      </w:r>
      <w:proofErr w:type="spellStart"/>
      <w:r w:rsidR="00A616FE" w:rsidRPr="00C62881">
        <w:rPr>
          <w:rFonts w:ascii="Times New Roman" w:hAnsi="Times New Roman"/>
          <w:bCs/>
        </w:rPr>
        <w:t>тис.грн</w:t>
      </w:r>
      <w:proofErr w:type="spellEnd"/>
      <w:r w:rsidR="00A616FE" w:rsidRPr="00C62881">
        <w:rPr>
          <w:rFonts w:ascii="Times New Roman" w:hAnsi="Times New Roman"/>
          <w:bCs/>
        </w:rPr>
        <w:t>.</w:t>
      </w:r>
      <w:r w:rsidR="00473F3F" w:rsidRPr="00C62881">
        <w:rPr>
          <w:rFonts w:ascii="Times New Roman" w:hAnsi="Times New Roman"/>
          <w:bCs/>
        </w:rPr>
        <w:t xml:space="preserve"> (загальний фонд) на забезпечення діяльності апарату зі шта</w:t>
      </w:r>
      <w:r w:rsidR="00A616FE" w:rsidRPr="00C62881">
        <w:rPr>
          <w:rFonts w:ascii="Times New Roman" w:hAnsi="Times New Roman"/>
          <w:bCs/>
        </w:rPr>
        <w:t xml:space="preserve">тною чисельністю  10,25 одиниць, на комунальні послуги – </w:t>
      </w:r>
      <w:r w:rsidR="001221CD" w:rsidRPr="00C62881">
        <w:rPr>
          <w:rFonts w:ascii="Times New Roman" w:hAnsi="Times New Roman"/>
          <w:bCs/>
        </w:rPr>
        <w:t>99,1</w:t>
      </w:r>
      <w:r w:rsidR="00A616FE" w:rsidRPr="00C62881">
        <w:rPr>
          <w:rFonts w:ascii="Times New Roman" w:hAnsi="Times New Roman"/>
          <w:bCs/>
        </w:rPr>
        <w:t xml:space="preserve"> </w:t>
      </w:r>
      <w:proofErr w:type="spellStart"/>
      <w:r w:rsidR="00A616FE" w:rsidRPr="00C62881">
        <w:rPr>
          <w:rFonts w:ascii="Times New Roman" w:hAnsi="Times New Roman"/>
          <w:bCs/>
        </w:rPr>
        <w:t>тис.грн</w:t>
      </w:r>
      <w:proofErr w:type="spellEnd"/>
      <w:r w:rsidR="00A616FE" w:rsidRPr="00C62881">
        <w:rPr>
          <w:rFonts w:ascii="Times New Roman" w:hAnsi="Times New Roman"/>
          <w:bCs/>
        </w:rPr>
        <w:t>.</w:t>
      </w:r>
    </w:p>
    <w:p w:rsidR="00AA4F23" w:rsidRPr="00C62881" w:rsidRDefault="00AA4F23" w:rsidP="00C62881">
      <w:pPr>
        <w:spacing w:after="0" w:line="240" w:lineRule="auto"/>
        <w:ind w:firstLine="708"/>
        <w:contextualSpacing/>
        <w:jc w:val="both"/>
        <w:rPr>
          <w:rFonts w:ascii="Times New Roman" w:hAnsi="Times New Roman"/>
          <w:lang w:eastAsia="uk-UA"/>
        </w:rPr>
      </w:pPr>
      <w:r w:rsidRPr="00C62881">
        <w:rPr>
          <w:rFonts w:ascii="Times New Roman" w:hAnsi="Times New Roman"/>
          <w:b/>
          <w:lang w:eastAsia="uk-UA"/>
        </w:rPr>
        <w:t>КПКВК 3718710 «Резервний фонд</w:t>
      </w:r>
      <w:r w:rsidR="009B5564" w:rsidRPr="00C62881">
        <w:rPr>
          <w:rFonts w:ascii="Times New Roman" w:hAnsi="Times New Roman"/>
          <w:b/>
          <w:lang w:eastAsia="uk-UA"/>
        </w:rPr>
        <w:t xml:space="preserve"> місцевого бюджету</w:t>
      </w:r>
      <w:r w:rsidRPr="00C62881">
        <w:rPr>
          <w:rFonts w:ascii="Times New Roman" w:hAnsi="Times New Roman"/>
          <w:b/>
          <w:lang w:eastAsia="uk-UA"/>
        </w:rPr>
        <w:t xml:space="preserve">» </w:t>
      </w:r>
      <w:r w:rsidR="005878C2" w:rsidRPr="00C62881">
        <w:rPr>
          <w:rFonts w:ascii="Times New Roman" w:hAnsi="Times New Roman"/>
          <w:lang w:eastAsia="uk-UA"/>
        </w:rPr>
        <w:t xml:space="preserve">- </w:t>
      </w:r>
      <w:r w:rsidR="005F211F">
        <w:rPr>
          <w:rFonts w:ascii="Times New Roman" w:hAnsi="Times New Roman"/>
          <w:lang w:eastAsia="uk-UA"/>
        </w:rPr>
        <w:t>2274,6</w:t>
      </w:r>
      <w:r w:rsidR="009B5564" w:rsidRPr="00C62881">
        <w:rPr>
          <w:rFonts w:ascii="Times New Roman" w:hAnsi="Times New Roman"/>
          <w:lang w:eastAsia="uk-UA"/>
        </w:rPr>
        <w:t xml:space="preserve"> </w:t>
      </w:r>
      <w:r w:rsidRPr="00C62881">
        <w:rPr>
          <w:rFonts w:ascii="Times New Roman" w:hAnsi="Times New Roman"/>
          <w:lang w:eastAsia="uk-UA"/>
        </w:rPr>
        <w:t xml:space="preserve">тис. грн. </w:t>
      </w:r>
    </w:p>
    <w:p w:rsidR="000040C0" w:rsidRPr="00C62881" w:rsidRDefault="000040C0" w:rsidP="00C62881">
      <w:pPr>
        <w:spacing w:after="0" w:line="240" w:lineRule="auto"/>
        <w:ind w:firstLine="708"/>
        <w:contextualSpacing/>
        <w:jc w:val="center"/>
        <w:rPr>
          <w:rFonts w:ascii="Times New Roman" w:hAnsi="Times New Roman"/>
          <w:b/>
          <w:u w:val="single"/>
        </w:rPr>
      </w:pPr>
    </w:p>
    <w:p w:rsidR="000040C0" w:rsidRPr="00C62881" w:rsidRDefault="000040C0" w:rsidP="00C62881">
      <w:pPr>
        <w:spacing w:after="0" w:line="240" w:lineRule="auto"/>
        <w:ind w:firstLine="708"/>
        <w:contextualSpacing/>
        <w:jc w:val="center"/>
        <w:rPr>
          <w:rFonts w:ascii="Times New Roman" w:hAnsi="Times New Roman"/>
          <w:b/>
          <w:u w:val="single"/>
        </w:rPr>
      </w:pPr>
      <w:r w:rsidRPr="00C62881">
        <w:rPr>
          <w:rFonts w:ascii="Times New Roman" w:hAnsi="Times New Roman"/>
          <w:b/>
          <w:u w:val="single"/>
        </w:rPr>
        <w:t>БЮДЖЕТ  РОЗВИТКУ</w:t>
      </w:r>
    </w:p>
    <w:p w:rsidR="000040C0" w:rsidRPr="00C62881" w:rsidRDefault="000040C0" w:rsidP="00C62881">
      <w:pPr>
        <w:spacing w:after="0" w:line="240" w:lineRule="auto"/>
        <w:ind w:firstLine="708"/>
        <w:contextualSpacing/>
        <w:jc w:val="center"/>
        <w:rPr>
          <w:rFonts w:ascii="Times New Roman" w:hAnsi="Times New Roman"/>
          <w:b/>
          <w:u w:val="single"/>
        </w:rPr>
      </w:pPr>
    </w:p>
    <w:p w:rsidR="000040C0" w:rsidRPr="00C62881" w:rsidRDefault="000040C0" w:rsidP="00C62881">
      <w:pPr>
        <w:spacing w:after="0" w:line="240" w:lineRule="auto"/>
        <w:contextualSpacing/>
        <w:jc w:val="both"/>
        <w:rPr>
          <w:rFonts w:ascii="Times New Roman" w:hAnsi="Times New Roman"/>
        </w:rPr>
      </w:pPr>
      <w:r w:rsidRPr="00C62881">
        <w:rPr>
          <w:rFonts w:ascii="Times New Roman" w:hAnsi="Times New Roman"/>
        </w:rPr>
        <w:tab/>
        <w:t xml:space="preserve">По спеціальному фонду </w:t>
      </w:r>
      <w:r w:rsidRPr="00C62881">
        <w:rPr>
          <w:rFonts w:ascii="Times New Roman" w:hAnsi="Times New Roman"/>
          <w:b/>
        </w:rPr>
        <w:t>бюджету розвитку</w:t>
      </w:r>
      <w:r w:rsidRPr="00C62881">
        <w:rPr>
          <w:rFonts w:ascii="Times New Roman" w:hAnsi="Times New Roman"/>
        </w:rPr>
        <w:t xml:space="preserve"> (за рахунок передачі коштів із загального фонду</w:t>
      </w:r>
      <w:r w:rsidRPr="00C62881">
        <w:rPr>
          <w:rFonts w:ascii="Times New Roman" w:hAnsi="Times New Roman"/>
          <w:b/>
        </w:rPr>
        <w:t xml:space="preserve"> )</w:t>
      </w:r>
      <w:r w:rsidRPr="00C62881">
        <w:rPr>
          <w:rFonts w:ascii="Times New Roman" w:hAnsi="Times New Roman"/>
        </w:rPr>
        <w:t xml:space="preserve"> передбачено </w:t>
      </w:r>
      <w:r w:rsidRPr="00E21530">
        <w:rPr>
          <w:rFonts w:ascii="Times New Roman" w:hAnsi="Times New Roman"/>
          <w:b/>
          <w:bCs/>
        </w:rPr>
        <w:t>- 106,0 тис. грн</w:t>
      </w:r>
      <w:r w:rsidRPr="00C62881">
        <w:rPr>
          <w:rFonts w:ascii="Times New Roman" w:hAnsi="Times New Roman"/>
        </w:rPr>
        <w:t xml:space="preserve">. по </w:t>
      </w:r>
      <w:r w:rsidRPr="00C62881">
        <w:rPr>
          <w:rFonts w:ascii="Times New Roman" w:hAnsi="Times New Roman"/>
          <w:b/>
        </w:rPr>
        <w:t>КПКВК 1216030 «Організація благоустрою населених пунктів»</w:t>
      </w:r>
      <w:r w:rsidRPr="00C62881">
        <w:rPr>
          <w:rFonts w:ascii="Times New Roman" w:hAnsi="Times New Roman"/>
        </w:rPr>
        <w:t xml:space="preserve"> на виконання топографо-геодезичних </w:t>
      </w:r>
      <w:proofErr w:type="spellStart"/>
      <w:r w:rsidRPr="00C62881">
        <w:rPr>
          <w:rFonts w:ascii="Times New Roman" w:hAnsi="Times New Roman"/>
        </w:rPr>
        <w:t>вишукувань</w:t>
      </w:r>
      <w:proofErr w:type="spellEnd"/>
      <w:r w:rsidRPr="00C62881">
        <w:rPr>
          <w:rFonts w:ascii="Times New Roman" w:hAnsi="Times New Roman"/>
        </w:rPr>
        <w:t xml:space="preserve"> по  об’єкту «Капітальний ремонт гідротехнічної споруди (греблі) за </w:t>
      </w:r>
      <w:proofErr w:type="spellStart"/>
      <w:r w:rsidRPr="00C62881">
        <w:rPr>
          <w:rFonts w:ascii="Times New Roman" w:hAnsi="Times New Roman"/>
        </w:rPr>
        <w:t>адресою</w:t>
      </w:r>
      <w:proofErr w:type="spellEnd"/>
      <w:r w:rsidRPr="00C62881">
        <w:rPr>
          <w:rFonts w:ascii="Times New Roman" w:hAnsi="Times New Roman"/>
        </w:rPr>
        <w:t xml:space="preserve"> вул.Жужоми,44 </w:t>
      </w:r>
      <w:proofErr w:type="spellStart"/>
      <w:r w:rsidRPr="00C62881">
        <w:rPr>
          <w:rFonts w:ascii="Times New Roman" w:hAnsi="Times New Roman"/>
        </w:rPr>
        <w:t>м.Глухів</w:t>
      </w:r>
      <w:proofErr w:type="spellEnd"/>
      <w:r w:rsidRPr="00C62881">
        <w:rPr>
          <w:rFonts w:ascii="Times New Roman" w:hAnsi="Times New Roman"/>
        </w:rPr>
        <w:t xml:space="preserve">, </w:t>
      </w:r>
      <w:proofErr w:type="spellStart"/>
      <w:r w:rsidRPr="00C62881">
        <w:rPr>
          <w:rFonts w:ascii="Times New Roman" w:hAnsi="Times New Roman"/>
        </w:rPr>
        <w:t>Шосткинський</w:t>
      </w:r>
      <w:proofErr w:type="spellEnd"/>
      <w:r w:rsidRPr="00C62881">
        <w:rPr>
          <w:rFonts w:ascii="Times New Roman" w:hAnsi="Times New Roman"/>
        </w:rPr>
        <w:t xml:space="preserve"> р-</w:t>
      </w:r>
      <w:proofErr w:type="spellStart"/>
      <w:r w:rsidRPr="00C62881">
        <w:rPr>
          <w:rFonts w:ascii="Times New Roman" w:hAnsi="Times New Roman"/>
        </w:rPr>
        <w:t>н,Сумська</w:t>
      </w:r>
      <w:proofErr w:type="spellEnd"/>
      <w:r w:rsidRPr="00C62881">
        <w:rPr>
          <w:rFonts w:ascii="Times New Roman" w:hAnsi="Times New Roman"/>
        </w:rPr>
        <w:t xml:space="preserve"> обл.» в сумі - 53,0 </w:t>
      </w:r>
      <w:proofErr w:type="spellStart"/>
      <w:r w:rsidRPr="00C62881">
        <w:rPr>
          <w:rFonts w:ascii="Times New Roman" w:hAnsi="Times New Roman"/>
        </w:rPr>
        <w:t>тис.грн</w:t>
      </w:r>
      <w:proofErr w:type="spellEnd"/>
      <w:r w:rsidRPr="00C62881">
        <w:rPr>
          <w:rFonts w:ascii="Times New Roman" w:hAnsi="Times New Roman"/>
        </w:rPr>
        <w:t xml:space="preserve">., виготовлення виконання топографо-геодезичних </w:t>
      </w:r>
      <w:proofErr w:type="spellStart"/>
      <w:r w:rsidRPr="00C62881">
        <w:rPr>
          <w:rFonts w:ascii="Times New Roman" w:hAnsi="Times New Roman"/>
        </w:rPr>
        <w:t>вишукувань</w:t>
      </w:r>
      <w:proofErr w:type="spellEnd"/>
      <w:r w:rsidRPr="00C62881">
        <w:rPr>
          <w:rFonts w:ascii="Times New Roman" w:hAnsi="Times New Roman"/>
        </w:rPr>
        <w:t xml:space="preserve"> по  об’єкту «Капітальний ремонт гідротехнічної споруди (греблі) за </w:t>
      </w:r>
      <w:proofErr w:type="spellStart"/>
      <w:r w:rsidRPr="00C62881">
        <w:rPr>
          <w:rFonts w:ascii="Times New Roman" w:hAnsi="Times New Roman"/>
        </w:rPr>
        <w:t>адресою</w:t>
      </w:r>
      <w:proofErr w:type="spellEnd"/>
      <w:r w:rsidRPr="00C62881">
        <w:rPr>
          <w:rFonts w:ascii="Times New Roman" w:hAnsi="Times New Roman"/>
        </w:rPr>
        <w:t xml:space="preserve"> вул. Покровська,14 А, </w:t>
      </w:r>
      <w:proofErr w:type="spellStart"/>
      <w:r w:rsidRPr="00C62881">
        <w:rPr>
          <w:rFonts w:ascii="Times New Roman" w:hAnsi="Times New Roman"/>
        </w:rPr>
        <w:t>с.Некрасове</w:t>
      </w:r>
      <w:proofErr w:type="spellEnd"/>
      <w:r w:rsidRPr="00C62881">
        <w:rPr>
          <w:rFonts w:ascii="Times New Roman" w:hAnsi="Times New Roman"/>
        </w:rPr>
        <w:t xml:space="preserve">, </w:t>
      </w:r>
      <w:proofErr w:type="spellStart"/>
      <w:r w:rsidRPr="00C62881">
        <w:rPr>
          <w:rFonts w:ascii="Times New Roman" w:hAnsi="Times New Roman"/>
        </w:rPr>
        <w:t>Шосткинський</w:t>
      </w:r>
      <w:proofErr w:type="spellEnd"/>
      <w:r w:rsidRPr="00C62881">
        <w:rPr>
          <w:rFonts w:ascii="Times New Roman" w:hAnsi="Times New Roman"/>
        </w:rPr>
        <w:t xml:space="preserve"> р-</w:t>
      </w:r>
      <w:proofErr w:type="spellStart"/>
      <w:r w:rsidRPr="00C62881">
        <w:rPr>
          <w:rFonts w:ascii="Times New Roman" w:hAnsi="Times New Roman"/>
        </w:rPr>
        <w:t>н,Сумська</w:t>
      </w:r>
      <w:proofErr w:type="spellEnd"/>
      <w:r w:rsidRPr="00C62881">
        <w:rPr>
          <w:rFonts w:ascii="Times New Roman" w:hAnsi="Times New Roman"/>
        </w:rPr>
        <w:t xml:space="preserve"> обл.» в сумі - 53,0 </w:t>
      </w:r>
      <w:proofErr w:type="spellStart"/>
      <w:r w:rsidRPr="00C62881">
        <w:rPr>
          <w:rFonts w:ascii="Times New Roman" w:hAnsi="Times New Roman"/>
        </w:rPr>
        <w:t>тис.грн</w:t>
      </w:r>
      <w:proofErr w:type="spellEnd"/>
      <w:r w:rsidRPr="00C62881">
        <w:rPr>
          <w:rFonts w:ascii="Times New Roman" w:hAnsi="Times New Roman"/>
        </w:rPr>
        <w:t>.</w:t>
      </w:r>
    </w:p>
    <w:p w:rsidR="00E21530" w:rsidRDefault="00E21530" w:rsidP="00C62881">
      <w:pPr>
        <w:spacing w:after="0" w:line="240" w:lineRule="auto"/>
        <w:contextualSpacing/>
        <w:jc w:val="center"/>
        <w:rPr>
          <w:rFonts w:ascii="Times New Roman" w:hAnsi="Times New Roman"/>
          <w:b/>
        </w:rPr>
      </w:pPr>
    </w:p>
    <w:p w:rsidR="000F0ADA" w:rsidRPr="00C62881" w:rsidRDefault="000F0ADA" w:rsidP="00C62881">
      <w:pPr>
        <w:spacing w:after="0" w:line="240" w:lineRule="auto"/>
        <w:contextualSpacing/>
        <w:jc w:val="center"/>
        <w:rPr>
          <w:rFonts w:ascii="Times New Roman" w:hAnsi="Times New Roman"/>
          <w:b/>
        </w:rPr>
      </w:pPr>
      <w:r w:rsidRPr="00C62881">
        <w:rPr>
          <w:rFonts w:ascii="Times New Roman" w:hAnsi="Times New Roman"/>
          <w:b/>
        </w:rPr>
        <w:t>Міс</w:t>
      </w:r>
      <w:r w:rsidR="006D605D" w:rsidRPr="00C62881">
        <w:rPr>
          <w:rFonts w:ascii="Times New Roman" w:hAnsi="Times New Roman"/>
          <w:b/>
        </w:rPr>
        <w:t>цеві</w:t>
      </w:r>
      <w:r w:rsidRPr="00C62881">
        <w:rPr>
          <w:rFonts w:ascii="Times New Roman" w:hAnsi="Times New Roman"/>
          <w:b/>
        </w:rPr>
        <w:t xml:space="preserve"> цільові програми</w:t>
      </w:r>
    </w:p>
    <w:p w:rsidR="00C533E1" w:rsidRPr="00D271C2" w:rsidRDefault="00581700" w:rsidP="00C62881">
      <w:pPr>
        <w:spacing w:after="0" w:line="240" w:lineRule="auto"/>
        <w:ind w:firstLine="720"/>
        <w:contextualSpacing/>
        <w:jc w:val="both"/>
        <w:rPr>
          <w:rFonts w:ascii="Times New Roman" w:hAnsi="Times New Roman"/>
          <w:b/>
        </w:rPr>
      </w:pPr>
      <w:r w:rsidRPr="00D271C2">
        <w:rPr>
          <w:rFonts w:ascii="Times New Roman" w:hAnsi="Times New Roman"/>
        </w:rPr>
        <w:t xml:space="preserve">На фінансування </w:t>
      </w:r>
      <w:r w:rsidR="000F0ADA" w:rsidRPr="00D271C2">
        <w:rPr>
          <w:rFonts w:ascii="Times New Roman" w:hAnsi="Times New Roman"/>
        </w:rPr>
        <w:t xml:space="preserve"> міс</w:t>
      </w:r>
      <w:r w:rsidR="006D605D" w:rsidRPr="00D271C2">
        <w:rPr>
          <w:rFonts w:ascii="Times New Roman" w:hAnsi="Times New Roman"/>
        </w:rPr>
        <w:t>цевих</w:t>
      </w:r>
      <w:r w:rsidR="000F0ADA" w:rsidRPr="00D271C2">
        <w:rPr>
          <w:rFonts w:ascii="Times New Roman" w:hAnsi="Times New Roman"/>
        </w:rPr>
        <w:t xml:space="preserve"> цільових програм передбачено</w:t>
      </w:r>
      <w:r w:rsidR="009B102B" w:rsidRPr="00D271C2">
        <w:rPr>
          <w:rFonts w:ascii="Times New Roman" w:hAnsi="Times New Roman"/>
        </w:rPr>
        <w:t xml:space="preserve"> </w:t>
      </w:r>
      <w:r w:rsidR="009B5564" w:rsidRPr="00D271C2">
        <w:rPr>
          <w:rFonts w:ascii="Times New Roman" w:hAnsi="Times New Roman"/>
        </w:rPr>
        <w:t>51879,1</w:t>
      </w:r>
      <w:r w:rsidR="002A7045" w:rsidRPr="00D271C2">
        <w:rPr>
          <w:rFonts w:ascii="Times New Roman" w:hAnsi="Times New Roman"/>
        </w:rPr>
        <w:t xml:space="preserve"> </w:t>
      </w:r>
      <w:r w:rsidR="00D20292" w:rsidRPr="00D271C2">
        <w:rPr>
          <w:rFonts w:ascii="Times New Roman" w:hAnsi="Times New Roman"/>
        </w:rPr>
        <w:t xml:space="preserve"> </w:t>
      </w:r>
      <w:r w:rsidR="000F0ADA" w:rsidRPr="00D271C2">
        <w:rPr>
          <w:rFonts w:ascii="Times New Roman" w:hAnsi="Times New Roman"/>
        </w:rPr>
        <w:t>тис. грн.</w:t>
      </w:r>
      <w:r w:rsidR="00C62881" w:rsidRPr="00D271C2">
        <w:rPr>
          <w:rFonts w:ascii="Times New Roman" w:hAnsi="Times New Roman"/>
        </w:rPr>
        <w:t xml:space="preserve"> </w:t>
      </w:r>
      <w:r w:rsidR="00C62881" w:rsidRPr="00D271C2">
        <w:rPr>
          <w:rFonts w:ascii="Times New Roman" w:hAnsi="Times New Roman"/>
          <w:bCs/>
        </w:rPr>
        <w:t>Прогнозні показники по міським програмам, які фінансуватимуться з  бюджету громади в 2025-2026 роках (додаток 4 до пояснювальної записки) розраховані з урахуванням індексу споживчих цін (інфляції).</w:t>
      </w:r>
    </w:p>
    <w:p w:rsidR="00A7163A" w:rsidRPr="00C62881" w:rsidRDefault="00A7163A" w:rsidP="00C62881">
      <w:pPr>
        <w:spacing w:after="0" w:line="240" w:lineRule="auto"/>
        <w:contextualSpacing/>
        <w:jc w:val="both"/>
        <w:rPr>
          <w:rFonts w:ascii="Times New Roman" w:hAnsi="Times New Roman"/>
          <w:b/>
        </w:rPr>
      </w:pPr>
    </w:p>
    <w:p w:rsidR="00A7163A" w:rsidRPr="00C62881" w:rsidRDefault="00A7163A" w:rsidP="00C62881">
      <w:pPr>
        <w:spacing w:after="0" w:line="240" w:lineRule="auto"/>
        <w:contextualSpacing/>
        <w:jc w:val="both"/>
        <w:rPr>
          <w:rFonts w:ascii="Times New Roman" w:hAnsi="Times New Roman"/>
          <w:b/>
        </w:rPr>
      </w:pPr>
    </w:p>
    <w:p w:rsidR="00E82675" w:rsidRPr="00C62881" w:rsidRDefault="00B23DB0" w:rsidP="00C62881">
      <w:pPr>
        <w:spacing w:after="0" w:line="240" w:lineRule="auto"/>
        <w:contextualSpacing/>
        <w:jc w:val="both"/>
        <w:rPr>
          <w:rFonts w:ascii="Times New Roman" w:hAnsi="Times New Roman"/>
          <w:b/>
        </w:rPr>
      </w:pPr>
      <w:r w:rsidRPr="00C62881">
        <w:rPr>
          <w:rFonts w:ascii="Times New Roman" w:hAnsi="Times New Roman"/>
          <w:b/>
        </w:rPr>
        <w:t>Н</w:t>
      </w:r>
      <w:r w:rsidR="00A26E69" w:rsidRPr="00C62881">
        <w:rPr>
          <w:rFonts w:ascii="Times New Roman" w:hAnsi="Times New Roman"/>
          <w:b/>
        </w:rPr>
        <w:t>ачальник</w:t>
      </w:r>
      <w:r w:rsidR="00E02F32" w:rsidRPr="00C62881">
        <w:rPr>
          <w:rFonts w:ascii="Times New Roman" w:hAnsi="Times New Roman"/>
          <w:b/>
        </w:rPr>
        <w:t xml:space="preserve"> фінансового управління</w:t>
      </w:r>
      <w:r w:rsidR="00E02F32" w:rsidRPr="00C62881">
        <w:rPr>
          <w:rFonts w:ascii="Times New Roman" w:hAnsi="Times New Roman"/>
          <w:b/>
        </w:rPr>
        <w:tab/>
      </w:r>
      <w:r w:rsidR="00E02F32" w:rsidRPr="00C62881">
        <w:rPr>
          <w:rFonts w:ascii="Times New Roman" w:hAnsi="Times New Roman"/>
          <w:b/>
        </w:rPr>
        <w:tab/>
      </w:r>
      <w:r w:rsidR="00E02F32" w:rsidRPr="00C62881">
        <w:rPr>
          <w:rFonts w:ascii="Times New Roman" w:hAnsi="Times New Roman"/>
          <w:b/>
        </w:rPr>
        <w:tab/>
      </w:r>
      <w:r w:rsidR="00A26E69" w:rsidRPr="00C62881">
        <w:rPr>
          <w:rFonts w:ascii="Times New Roman" w:hAnsi="Times New Roman"/>
          <w:b/>
        </w:rPr>
        <w:tab/>
      </w:r>
      <w:r w:rsidR="00A26E69" w:rsidRPr="00C62881">
        <w:rPr>
          <w:rFonts w:ascii="Times New Roman" w:hAnsi="Times New Roman"/>
          <w:b/>
        </w:rPr>
        <w:tab/>
      </w:r>
      <w:r w:rsidR="002409B7" w:rsidRPr="00C62881">
        <w:rPr>
          <w:rFonts w:ascii="Times New Roman" w:hAnsi="Times New Roman"/>
          <w:b/>
        </w:rPr>
        <w:t>А</w:t>
      </w:r>
      <w:r w:rsidR="008B4A13" w:rsidRPr="00C62881">
        <w:rPr>
          <w:rFonts w:ascii="Times New Roman" w:hAnsi="Times New Roman"/>
          <w:b/>
        </w:rPr>
        <w:t xml:space="preserve">лла </w:t>
      </w:r>
      <w:r w:rsidR="002409B7" w:rsidRPr="00C62881">
        <w:rPr>
          <w:rFonts w:ascii="Times New Roman" w:hAnsi="Times New Roman"/>
          <w:b/>
        </w:rPr>
        <w:t>О</w:t>
      </w:r>
      <w:r w:rsidR="005D6E42" w:rsidRPr="00C62881">
        <w:rPr>
          <w:rFonts w:ascii="Times New Roman" w:hAnsi="Times New Roman"/>
          <w:b/>
        </w:rPr>
        <w:t>НИЩЕНКО</w:t>
      </w:r>
    </w:p>
    <w:p w:rsidR="00005E90" w:rsidRPr="00C62881" w:rsidRDefault="00005E90" w:rsidP="00BA5FDA">
      <w:pPr>
        <w:spacing w:after="0" w:line="240" w:lineRule="auto"/>
        <w:contextualSpacing/>
        <w:jc w:val="both"/>
        <w:rPr>
          <w:rFonts w:ascii="Times New Roman" w:hAnsi="Times New Roman"/>
          <w:b/>
        </w:rPr>
      </w:pPr>
    </w:p>
    <w:p w:rsidR="00005E90" w:rsidRPr="00C62881" w:rsidRDefault="00005E90" w:rsidP="00005E90">
      <w:pPr>
        <w:contextualSpacing/>
        <w:rPr>
          <w:rFonts w:ascii="Times New Roman" w:hAnsi="Times New Roman"/>
          <w:b/>
        </w:rPr>
      </w:pPr>
      <w:r w:rsidRPr="00C62881">
        <w:rPr>
          <w:rFonts w:ascii="Times New Roman" w:hAnsi="Times New Roman"/>
          <w:b/>
        </w:rPr>
        <w:t>Заступник міського голови з питань</w:t>
      </w:r>
    </w:p>
    <w:p w:rsidR="00005E90" w:rsidRPr="00C62881" w:rsidRDefault="00005E90" w:rsidP="00005E90">
      <w:pPr>
        <w:contextualSpacing/>
        <w:rPr>
          <w:rFonts w:ascii="Times New Roman" w:hAnsi="Times New Roman"/>
          <w:b/>
          <w:lang w:val="ru-RU"/>
        </w:rPr>
      </w:pPr>
      <w:r w:rsidRPr="00C62881">
        <w:rPr>
          <w:rFonts w:ascii="Times New Roman" w:hAnsi="Times New Roman"/>
          <w:b/>
        </w:rPr>
        <w:t xml:space="preserve">діяльності виконавчих органів міської ради            </w:t>
      </w:r>
      <w:r w:rsidRPr="00C62881">
        <w:rPr>
          <w:rFonts w:ascii="Times New Roman" w:hAnsi="Times New Roman"/>
          <w:b/>
        </w:rPr>
        <w:tab/>
      </w:r>
      <w:r w:rsidRPr="00C62881">
        <w:rPr>
          <w:rFonts w:ascii="Times New Roman" w:hAnsi="Times New Roman"/>
          <w:b/>
        </w:rPr>
        <w:tab/>
        <w:t xml:space="preserve">      Маріанна ВАСИЛЬЄВА</w:t>
      </w:r>
    </w:p>
    <w:p w:rsidR="00005E90" w:rsidRPr="00C62881" w:rsidRDefault="00005E90" w:rsidP="00BA5FDA">
      <w:pPr>
        <w:spacing w:after="0" w:line="240" w:lineRule="auto"/>
        <w:contextualSpacing/>
        <w:jc w:val="both"/>
        <w:rPr>
          <w:rFonts w:ascii="Times New Roman" w:hAnsi="Times New Roman"/>
          <w:lang w:val="ru-RU"/>
        </w:rPr>
      </w:pPr>
    </w:p>
    <w:sectPr w:rsidR="00005E90" w:rsidRPr="00C62881" w:rsidSect="00245C87">
      <w:pgSz w:w="11906" w:h="16838"/>
      <w:pgMar w:top="851"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4pt;height:11.4pt" o:bullet="t">
        <v:imagedata r:id="rId1" o:title="mso10"/>
      </v:shape>
    </w:pict>
  </w:numPicBullet>
  <w:abstractNum w:abstractNumId="0">
    <w:nsid w:val="04183C55"/>
    <w:multiLevelType w:val="hybridMultilevel"/>
    <w:tmpl w:val="23BE8014"/>
    <w:lvl w:ilvl="0" w:tplc="96D288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60576D"/>
    <w:multiLevelType w:val="multilevel"/>
    <w:tmpl w:val="9468C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C353EC"/>
    <w:multiLevelType w:val="hybridMultilevel"/>
    <w:tmpl w:val="1ADE35AC"/>
    <w:lvl w:ilvl="0" w:tplc="E1CE4F8C">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CCB76A8"/>
    <w:multiLevelType w:val="hybridMultilevel"/>
    <w:tmpl w:val="08004CE8"/>
    <w:lvl w:ilvl="0" w:tplc="EB54AC4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15016B76"/>
    <w:multiLevelType w:val="hybridMultilevel"/>
    <w:tmpl w:val="B664D280"/>
    <w:lvl w:ilvl="0" w:tplc="36DAC84E">
      <w:start w:val="1"/>
      <w:numFmt w:val="bullet"/>
      <w:lvlText w:val=""/>
      <w:lvlJc w:val="left"/>
      <w:pPr>
        <w:tabs>
          <w:tab w:val="num" w:pos="720"/>
        </w:tabs>
        <w:ind w:left="720" w:hanging="360"/>
      </w:pPr>
      <w:rPr>
        <w:rFonts w:ascii="Wingdings" w:hAnsi="Wingdings" w:hint="default"/>
      </w:rPr>
    </w:lvl>
    <w:lvl w:ilvl="1" w:tplc="13B43826">
      <w:start w:val="1"/>
      <w:numFmt w:val="bullet"/>
      <w:lvlText w:val=""/>
      <w:lvlJc w:val="left"/>
      <w:pPr>
        <w:tabs>
          <w:tab w:val="num" w:pos="1440"/>
        </w:tabs>
        <w:ind w:left="1440" w:hanging="360"/>
      </w:pPr>
      <w:rPr>
        <w:rFonts w:ascii="Wingdings" w:hAnsi="Wingdings" w:hint="default"/>
      </w:rPr>
    </w:lvl>
    <w:lvl w:ilvl="2" w:tplc="75CED444">
      <w:start w:val="1"/>
      <w:numFmt w:val="bullet"/>
      <w:lvlText w:val=""/>
      <w:lvlJc w:val="left"/>
      <w:pPr>
        <w:tabs>
          <w:tab w:val="num" w:pos="2160"/>
        </w:tabs>
        <w:ind w:left="2160" w:hanging="360"/>
      </w:pPr>
      <w:rPr>
        <w:rFonts w:ascii="Wingdings" w:hAnsi="Wingdings" w:hint="default"/>
      </w:rPr>
    </w:lvl>
    <w:lvl w:ilvl="3" w:tplc="C666D1C8">
      <w:start w:val="1"/>
      <w:numFmt w:val="bullet"/>
      <w:lvlText w:val=""/>
      <w:lvlJc w:val="left"/>
      <w:pPr>
        <w:tabs>
          <w:tab w:val="num" w:pos="2880"/>
        </w:tabs>
        <w:ind w:left="2880" w:hanging="360"/>
      </w:pPr>
      <w:rPr>
        <w:rFonts w:ascii="Wingdings" w:hAnsi="Wingdings" w:hint="default"/>
      </w:rPr>
    </w:lvl>
    <w:lvl w:ilvl="4" w:tplc="745ED3F6">
      <w:start w:val="1"/>
      <w:numFmt w:val="bullet"/>
      <w:lvlText w:val=""/>
      <w:lvlJc w:val="left"/>
      <w:pPr>
        <w:tabs>
          <w:tab w:val="num" w:pos="3600"/>
        </w:tabs>
        <w:ind w:left="3600" w:hanging="360"/>
      </w:pPr>
      <w:rPr>
        <w:rFonts w:ascii="Wingdings" w:hAnsi="Wingdings" w:hint="default"/>
      </w:rPr>
    </w:lvl>
    <w:lvl w:ilvl="5" w:tplc="1AD0125E">
      <w:start w:val="1"/>
      <w:numFmt w:val="bullet"/>
      <w:lvlText w:val=""/>
      <w:lvlJc w:val="left"/>
      <w:pPr>
        <w:tabs>
          <w:tab w:val="num" w:pos="4320"/>
        </w:tabs>
        <w:ind w:left="4320" w:hanging="360"/>
      </w:pPr>
      <w:rPr>
        <w:rFonts w:ascii="Wingdings" w:hAnsi="Wingdings" w:hint="default"/>
      </w:rPr>
    </w:lvl>
    <w:lvl w:ilvl="6" w:tplc="DE260866">
      <w:start w:val="1"/>
      <w:numFmt w:val="bullet"/>
      <w:lvlText w:val=""/>
      <w:lvlJc w:val="left"/>
      <w:pPr>
        <w:tabs>
          <w:tab w:val="num" w:pos="5040"/>
        </w:tabs>
        <w:ind w:left="5040" w:hanging="360"/>
      </w:pPr>
      <w:rPr>
        <w:rFonts w:ascii="Wingdings" w:hAnsi="Wingdings" w:hint="default"/>
      </w:rPr>
    </w:lvl>
    <w:lvl w:ilvl="7" w:tplc="8D9865B8">
      <w:start w:val="1"/>
      <w:numFmt w:val="bullet"/>
      <w:lvlText w:val=""/>
      <w:lvlJc w:val="left"/>
      <w:pPr>
        <w:tabs>
          <w:tab w:val="num" w:pos="5760"/>
        </w:tabs>
        <w:ind w:left="5760" w:hanging="360"/>
      </w:pPr>
      <w:rPr>
        <w:rFonts w:ascii="Wingdings" w:hAnsi="Wingdings" w:hint="default"/>
      </w:rPr>
    </w:lvl>
    <w:lvl w:ilvl="8" w:tplc="BEF43226">
      <w:start w:val="1"/>
      <w:numFmt w:val="bullet"/>
      <w:lvlText w:val=""/>
      <w:lvlJc w:val="left"/>
      <w:pPr>
        <w:tabs>
          <w:tab w:val="num" w:pos="6480"/>
        </w:tabs>
        <w:ind w:left="6480" w:hanging="360"/>
      </w:pPr>
      <w:rPr>
        <w:rFonts w:ascii="Wingdings" w:hAnsi="Wingdings" w:hint="default"/>
      </w:rPr>
    </w:lvl>
  </w:abstractNum>
  <w:abstractNum w:abstractNumId="6">
    <w:nsid w:val="15087C9B"/>
    <w:multiLevelType w:val="hybridMultilevel"/>
    <w:tmpl w:val="13AC16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18F63BB5"/>
    <w:multiLevelType w:val="hybridMultilevel"/>
    <w:tmpl w:val="C4F0B3E2"/>
    <w:lvl w:ilvl="0" w:tplc="8F3C97EC">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1B053626"/>
    <w:multiLevelType w:val="hybridMultilevel"/>
    <w:tmpl w:val="B47A4D5C"/>
    <w:lvl w:ilvl="0" w:tplc="0C7685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1B6C455F"/>
    <w:multiLevelType w:val="hybridMultilevel"/>
    <w:tmpl w:val="BA748F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BB10B9A"/>
    <w:multiLevelType w:val="hybridMultilevel"/>
    <w:tmpl w:val="C9BE15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1E22246E"/>
    <w:multiLevelType w:val="hybridMultilevel"/>
    <w:tmpl w:val="EBACBF12"/>
    <w:lvl w:ilvl="0" w:tplc="9F609A5A">
      <w:numFmt w:val="bullet"/>
      <w:lvlText w:val="-"/>
      <w:lvlJc w:val="left"/>
      <w:pPr>
        <w:ind w:left="360" w:hanging="360"/>
      </w:pPr>
      <w:rPr>
        <w:rFonts w:ascii="Calibri" w:eastAsia="Times New Roman" w:hAnsi="Calibri"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E677C05"/>
    <w:multiLevelType w:val="hybridMultilevel"/>
    <w:tmpl w:val="B1325138"/>
    <w:lvl w:ilvl="0" w:tplc="0CBCCE24">
      <w:start w:val="29"/>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1F1E6A9F"/>
    <w:multiLevelType w:val="hybridMultilevel"/>
    <w:tmpl w:val="0B40DC18"/>
    <w:lvl w:ilvl="0" w:tplc="FC2226BA">
      <w:start w:val="8"/>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21C12998"/>
    <w:multiLevelType w:val="hybridMultilevel"/>
    <w:tmpl w:val="CDF4843E"/>
    <w:lvl w:ilvl="0" w:tplc="DE28545E">
      <w:numFmt w:val="bullet"/>
      <w:lvlText w:val="-"/>
      <w:lvlJc w:val="left"/>
      <w:pPr>
        <w:ind w:left="1061" w:hanging="360"/>
      </w:pPr>
      <w:rPr>
        <w:rFonts w:ascii="Times New Roman" w:eastAsia="Times New Roman" w:hAnsi="Times New Roman" w:cs="Times New Roman" w:hint="default"/>
        <w:lang w:val="ru-RU"/>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16">
    <w:nsid w:val="24C31110"/>
    <w:multiLevelType w:val="hybridMultilevel"/>
    <w:tmpl w:val="3940A79A"/>
    <w:lvl w:ilvl="0" w:tplc="C18EE72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25C40A59"/>
    <w:multiLevelType w:val="hybridMultilevel"/>
    <w:tmpl w:val="8FB80BCE"/>
    <w:lvl w:ilvl="0" w:tplc="04190005">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18">
    <w:nsid w:val="287673A5"/>
    <w:multiLevelType w:val="hybridMultilevel"/>
    <w:tmpl w:val="19A29D4C"/>
    <w:lvl w:ilvl="0" w:tplc="C534120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38771D"/>
    <w:multiLevelType w:val="hybridMultilevel"/>
    <w:tmpl w:val="A5E6E254"/>
    <w:lvl w:ilvl="0" w:tplc="70BA33B8">
      <w:start w:val="1"/>
      <w:numFmt w:val="bullet"/>
      <w:lvlText w:val=""/>
      <w:lvlJc w:val="left"/>
      <w:pPr>
        <w:tabs>
          <w:tab w:val="num" w:pos="720"/>
        </w:tabs>
        <w:ind w:left="720" w:hanging="360"/>
      </w:pPr>
      <w:rPr>
        <w:rFonts w:ascii="Wingdings" w:hAnsi="Wingdings" w:hint="default"/>
      </w:rPr>
    </w:lvl>
    <w:lvl w:ilvl="1" w:tplc="A5AE9F20">
      <w:start w:val="1"/>
      <w:numFmt w:val="bullet"/>
      <w:lvlText w:val=""/>
      <w:lvlJc w:val="left"/>
      <w:pPr>
        <w:tabs>
          <w:tab w:val="num" w:pos="1440"/>
        </w:tabs>
        <w:ind w:left="1440" w:hanging="360"/>
      </w:pPr>
      <w:rPr>
        <w:rFonts w:ascii="Wingdings" w:hAnsi="Wingdings" w:hint="default"/>
      </w:rPr>
    </w:lvl>
    <w:lvl w:ilvl="2" w:tplc="099287EA">
      <w:start w:val="1"/>
      <w:numFmt w:val="bullet"/>
      <w:lvlText w:val=""/>
      <w:lvlJc w:val="left"/>
      <w:pPr>
        <w:tabs>
          <w:tab w:val="num" w:pos="2160"/>
        </w:tabs>
        <w:ind w:left="2160" w:hanging="360"/>
      </w:pPr>
      <w:rPr>
        <w:rFonts w:ascii="Wingdings" w:hAnsi="Wingdings" w:hint="default"/>
      </w:rPr>
    </w:lvl>
    <w:lvl w:ilvl="3" w:tplc="7AF23AAC">
      <w:start w:val="1"/>
      <w:numFmt w:val="bullet"/>
      <w:lvlText w:val=""/>
      <w:lvlJc w:val="left"/>
      <w:pPr>
        <w:tabs>
          <w:tab w:val="num" w:pos="2880"/>
        </w:tabs>
        <w:ind w:left="2880" w:hanging="360"/>
      </w:pPr>
      <w:rPr>
        <w:rFonts w:ascii="Wingdings" w:hAnsi="Wingdings" w:hint="default"/>
      </w:rPr>
    </w:lvl>
    <w:lvl w:ilvl="4" w:tplc="32B843AC">
      <w:start w:val="1"/>
      <w:numFmt w:val="bullet"/>
      <w:lvlText w:val=""/>
      <w:lvlJc w:val="left"/>
      <w:pPr>
        <w:tabs>
          <w:tab w:val="num" w:pos="3600"/>
        </w:tabs>
        <w:ind w:left="3600" w:hanging="360"/>
      </w:pPr>
      <w:rPr>
        <w:rFonts w:ascii="Wingdings" w:hAnsi="Wingdings" w:hint="default"/>
      </w:rPr>
    </w:lvl>
    <w:lvl w:ilvl="5" w:tplc="9BF6C448">
      <w:start w:val="1"/>
      <w:numFmt w:val="bullet"/>
      <w:lvlText w:val=""/>
      <w:lvlJc w:val="left"/>
      <w:pPr>
        <w:tabs>
          <w:tab w:val="num" w:pos="4320"/>
        </w:tabs>
        <w:ind w:left="4320" w:hanging="360"/>
      </w:pPr>
      <w:rPr>
        <w:rFonts w:ascii="Wingdings" w:hAnsi="Wingdings" w:hint="default"/>
      </w:rPr>
    </w:lvl>
    <w:lvl w:ilvl="6" w:tplc="A0F209C0">
      <w:start w:val="1"/>
      <w:numFmt w:val="bullet"/>
      <w:lvlText w:val=""/>
      <w:lvlJc w:val="left"/>
      <w:pPr>
        <w:tabs>
          <w:tab w:val="num" w:pos="5040"/>
        </w:tabs>
        <w:ind w:left="5040" w:hanging="360"/>
      </w:pPr>
      <w:rPr>
        <w:rFonts w:ascii="Wingdings" w:hAnsi="Wingdings" w:hint="default"/>
      </w:rPr>
    </w:lvl>
    <w:lvl w:ilvl="7" w:tplc="61A461FC">
      <w:start w:val="1"/>
      <w:numFmt w:val="bullet"/>
      <w:lvlText w:val=""/>
      <w:lvlJc w:val="left"/>
      <w:pPr>
        <w:tabs>
          <w:tab w:val="num" w:pos="5760"/>
        </w:tabs>
        <w:ind w:left="5760" w:hanging="360"/>
      </w:pPr>
      <w:rPr>
        <w:rFonts w:ascii="Wingdings" w:hAnsi="Wingdings" w:hint="default"/>
      </w:rPr>
    </w:lvl>
    <w:lvl w:ilvl="8" w:tplc="6AEEADB2">
      <w:start w:val="1"/>
      <w:numFmt w:val="bullet"/>
      <w:lvlText w:val=""/>
      <w:lvlJc w:val="left"/>
      <w:pPr>
        <w:tabs>
          <w:tab w:val="num" w:pos="6480"/>
        </w:tabs>
        <w:ind w:left="6480" w:hanging="360"/>
      </w:pPr>
      <w:rPr>
        <w:rFonts w:ascii="Wingdings" w:hAnsi="Wingdings" w:hint="default"/>
      </w:rPr>
    </w:lvl>
  </w:abstractNum>
  <w:abstractNum w:abstractNumId="20">
    <w:nsid w:val="32A516BF"/>
    <w:multiLevelType w:val="hybridMultilevel"/>
    <w:tmpl w:val="84DA2C70"/>
    <w:lvl w:ilvl="0" w:tplc="04220007">
      <w:start w:val="1"/>
      <w:numFmt w:val="bullet"/>
      <w:lvlText w:val=""/>
      <w:lvlPicBulletId w:val="0"/>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1">
    <w:nsid w:val="35E83231"/>
    <w:multiLevelType w:val="hybridMultilevel"/>
    <w:tmpl w:val="A0E85708"/>
    <w:lvl w:ilvl="0" w:tplc="D12ABC0C">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0425F62"/>
    <w:multiLevelType w:val="hybridMultilevel"/>
    <w:tmpl w:val="5186D156"/>
    <w:lvl w:ilvl="0" w:tplc="6A76B1B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nsid w:val="427B1C95"/>
    <w:multiLevelType w:val="hybridMultilevel"/>
    <w:tmpl w:val="84ECB40E"/>
    <w:lvl w:ilvl="0" w:tplc="AC663B8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4">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33E67C8"/>
    <w:multiLevelType w:val="hybridMultilevel"/>
    <w:tmpl w:val="D468211A"/>
    <w:lvl w:ilvl="0" w:tplc="F0DCAA2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6">
    <w:nsid w:val="44D732E5"/>
    <w:multiLevelType w:val="hybridMultilevel"/>
    <w:tmpl w:val="47087D60"/>
    <w:lvl w:ilvl="0" w:tplc="0130D984">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4CDD75D6"/>
    <w:multiLevelType w:val="singleLevel"/>
    <w:tmpl w:val="04190005"/>
    <w:lvl w:ilvl="0">
      <w:start w:val="1"/>
      <w:numFmt w:val="bullet"/>
      <w:lvlText w:val=""/>
      <w:lvlJc w:val="left"/>
      <w:pPr>
        <w:tabs>
          <w:tab w:val="num" w:pos="720"/>
        </w:tabs>
        <w:ind w:left="720" w:hanging="360"/>
      </w:pPr>
      <w:rPr>
        <w:rFonts w:ascii="Wingdings" w:hAnsi="Wingdings" w:hint="default"/>
      </w:rPr>
    </w:lvl>
  </w:abstractNum>
  <w:abstractNum w:abstractNumId="28">
    <w:nsid w:val="50907662"/>
    <w:multiLevelType w:val="hybridMultilevel"/>
    <w:tmpl w:val="89DAED50"/>
    <w:lvl w:ilvl="0" w:tplc="CE18FE68">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50E36D71"/>
    <w:multiLevelType w:val="hybridMultilevel"/>
    <w:tmpl w:val="F9EA4866"/>
    <w:lvl w:ilvl="0" w:tplc="B75CE7A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0">
    <w:nsid w:val="5D0B47E6"/>
    <w:multiLevelType w:val="hybridMultilevel"/>
    <w:tmpl w:val="FFF60598"/>
    <w:lvl w:ilvl="0" w:tplc="04190001">
      <w:start w:val="1"/>
      <w:numFmt w:val="bullet"/>
      <w:lvlText w:val=""/>
      <w:lvlJc w:val="left"/>
      <w:pPr>
        <w:tabs>
          <w:tab w:val="num" w:pos="1520"/>
        </w:tabs>
        <w:ind w:left="1520" w:hanging="360"/>
      </w:pPr>
      <w:rPr>
        <w:rFonts w:ascii="Symbol" w:hAnsi="Symbol" w:hint="default"/>
      </w:rPr>
    </w:lvl>
    <w:lvl w:ilvl="1" w:tplc="04190003">
      <w:start w:val="1"/>
      <w:numFmt w:val="bullet"/>
      <w:lvlText w:val="o"/>
      <w:lvlJc w:val="left"/>
      <w:pPr>
        <w:tabs>
          <w:tab w:val="num" w:pos="2240"/>
        </w:tabs>
        <w:ind w:left="2240" w:hanging="360"/>
      </w:pPr>
      <w:rPr>
        <w:rFonts w:ascii="Courier New" w:hAnsi="Courier New" w:cs="Courier New" w:hint="default"/>
      </w:rPr>
    </w:lvl>
    <w:lvl w:ilvl="2" w:tplc="04190005">
      <w:start w:val="1"/>
      <w:numFmt w:val="bullet"/>
      <w:lvlText w:val=""/>
      <w:lvlJc w:val="left"/>
      <w:pPr>
        <w:tabs>
          <w:tab w:val="num" w:pos="2960"/>
        </w:tabs>
        <w:ind w:left="2960" w:hanging="360"/>
      </w:pPr>
      <w:rPr>
        <w:rFonts w:ascii="Wingdings" w:hAnsi="Wingdings" w:hint="default"/>
      </w:rPr>
    </w:lvl>
    <w:lvl w:ilvl="3" w:tplc="04190001">
      <w:start w:val="1"/>
      <w:numFmt w:val="bullet"/>
      <w:lvlText w:val=""/>
      <w:lvlJc w:val="left"/>
      <w:pPr>
        <w:tabs>
          <w:tab w:val="num" w:pos="3680"/>
        </w:tabs>
        <w:ind w:left="3680" w:hanging="360"/>
      </w:pPr>
      <w:rPr>
        <w:rFonts w:ascii="Symbol" w:hAnsi="Symbol" w:hint="default"/>
      </w:rPr>
    </w:lvl>
    <w:lvl w:ilvl="4" w:tplc="04190003">
      <w:start w:val="1"/>
      <w:numFmt w:val="bullet"/>
      <w:lvlText w:val="o"/>
      <w:lvlJc w:val="left"/>
      <w:pPr>
        <w:tabs>
          <w:tab w:val="num" w:pos="4400"/>
        </w:tabs>
        <w:ind w:left="4400" w:hanging="360"/>
      </w:pPr>
      <w:rPr>
        <w:rFonts w:ascii="Courier New" w:hAnsi="Courier New" w:cs="Courier New" w:hint="default"/>
      </w:rPr>
    </w:lvl>
    <w:lvl w:ilvl="5" w:tplc="04190005">
      <w:start w:val="1"/>
      <w:numFmt w:val="bullet"/>
      <w:lvlText w:val=""/>
      <w:lvlJc w:val="left"/>
      <w:pPr>
        <w:tabs>
          <w:tab w:val="num" w:pos="5120"/>
        </w:tabs>
        <w:ind w:left="5120" w:hanging="360"/>
      </w:pPr>
      <w:rPr>
        <w:rFonts w:ascii="Wingdings" w:hAnsi="Wingdings" w:hint="default"/>
      </w:rPr>
    </w:lvl>
    <w:lvl w:ilvl="6" w:tplc="04190001">
      <w:start w:val="1"/>
      <w:numFmt w:val="bullet"/>
      <w:lvlText w:val=""/>
      <w:lvlJc w:val="left"/>
      <w:pPr>
        <w:tabs>
          <w:tab w:val="num" w:pos="5840"/>
        </w:tabs>
        <w:ind w:left="5840" w:hanging="360"/>
      </w:pPr>
      <w:rPr>
        <w:rFonts w:ascii="Symbol" w:hAnsi="Symbol" w:hint="default"/>
      </w:rPr>
    </w:lvl>
    <w:lvl w:ilvl="7" w:tplc="04190003">
      <w:start w:val="1"/>
      <w:numFmt w:val="bullet"/>
      <w:lvlText w:val="o"/>
      <w:lvlJc w:val="left"/>
      <w:pPr>
        <w:tabs>
          <w:tab w:val="num" w:pos="6560"/>
        </w:tabs>
        <w:ind w:left="6560" w:hanging="360"/>
      </w:pPr>
      <w:rPr>
        <w:rFonts w:ascii="Courier New" w:hAnsi="Courier New" w:cs="Courier New" w:hint="default"/>
      </w:rPr>
    </w:lvl>
    <w:lvl w:ilvl="8" w:tplc="04190005">
      <w:start w:val="1"/>
      <w:numFmt w:val="bullet"/>
      <w:lvlText w:val=""/>
      <w:lvlJc w:val="left"/>
      <w:pPr>
        <w:tabs>
          <w:tab w:val="num" w:pos="7280"/>
        </w:tabs>
        <w:ind w:left="7280" w:hanging="360"/>
      </w:pPr>
      <w:rPr>
        <w:rFonts w:ascii="Wingdings" w:hAnsi="Wingdings" w:hint="default"/>
      </w:rPr>
    </w:lvl>
  </w:abstractNum>
  <w:abstractNum w:abstractNumId="31">
    <w:nsid w:val="60BC4943"/>
    <w:multiLevelType w:val="hybridMultilevel"/>
    <w:tmpl w:val="B40CD66C"/>
    <w:lvl w:ilvl="0" w:tplc="04190007">
      <w:start w:val="1"/>
      <w:numFmt w:val="bullet"/>
      <w:lvlText w:val=""/>
      <w:lvlPicBulletId w:val="0"/>
      <w:lvlJc w:val="left"/>
      <w:pPr>
        <w:ind w:left="8015" w:hanging="360"/>
      </w:pPr>
      <w:rPr>
        <w:rFonts w:ascii="Symbol" w:hAnsi="Symbol" w:hint="default"/>
      </w:rPr>
    </w:lvl>
    <w:lvl w:ilvl="1" w:tplc="04190003">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2">
    <w:nsid w:val="635B6C35"/>
    <w:multiLevelType w:val="hybridMultilevel"/>
    <w:tmpl w:val="FB72D450"/>
    <w:lvl w:ilvl="0" w:tplc="0422000D">
      <w:start w:val="1"/>
      <w:numFmt w:val="bullet"/>
      <w:lvlText w:val=""/>
      <w:lvlJc w:val="left"/>
      <w:pPr>
        <w:ind w:left="1429" w:hanging="360"/>
      </w:pPr>
      <w:rPr>
        <w:rFonts w:ascii="Wingdings" w:hAnsi="Wingding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3">
    <w:nsid w:val="6B804A0C"/>
    <w:multiLevelType w:val="hybridMultilevel"/>
    <w:tmpl w:val="89506D8E"/>
    <w:lvl w:ilvl="0" w:tplc="67300234">
      <w:start w:val="1"/>
      <w:numFmt w:val="bullet"/>
      <w:lvlText w:val=""/>
      <w:lvlJc w:val="left"/>
      <w:pPr>
        <w:ind w:left="1440" w:hanging="360"/>
      </w:pPr>
      <w:rPr>
        <w:rFonts w:ascii="Symbol" w:hAnsi="Symbol"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4">
    <w:nsid w:val="6E162004"/>
    <w:multiLevelType w:val="hybridMultilevel"/>
    <w:tmpl w:val="90DE1C24"/>
    <w:lvl w:ilvl="0" w:tplc="781410D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EA171F5"/>
    <w:multiLevelType w:val="hybridMultilevel"/>
    <w:tmpl w:val="2684F27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71325E32"/>
    <w:multiLevelType w:val="hybridMultilevel"/>
    <w:tmpl w:val="D82454D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9">
    <w:nsid w:val="79591B16"/>
    <w:multiLevelType w:val="hybridMultilevel"/>
    <w:tmpl w:val="A8F42448"/>
    <w:lvl w:ilvl="0" w:tplc="CE18F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0">
    <w:nsid w:val="7BBE6BC3"/>
    <w:multiLevelType w:val="hybridMultilevel"/>
    <w:tmpl w:val="D7AEE768"/>
    <w:lvl w:ilvl="0" w:tplc="5C2C568C">
      <w:numFmt w:val="bullet"/>
      <w:lvlText w:val="-"/>
      <w:lvlJc w:val="left"/>
      <w:pPr>
        <w:ind w:left="644"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1">
    <w:nsid w:val="7F787246"/>
    <w:multiLevelType w:val="hybridMultilevel"/>
    <w:tmpl w:val="7C184872"/>
    <w:lvl w:ilvl="0" w:tplc="D12ABC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1"/>
  </w:num>
  <w:num w:numId="4">
    <w:abstractNumId w:val="23"/>
  </w:num>
  <w:num w:numId="5">
    <w:abstractNumId w:val="25"/>
  </w:num>
  <w:num w:numId="6">
    <w:abstractNumId w:val="15"/>
  </w:num>
  <w:num w:numId="7">
    <w:abstractNumId w:val="19"/>
  </w:num>
  <w:num w:numId="8">
    <w:abstractNumId w:val="5"/>
  </w:num>
  <w:num w:numId="9">
    <w:abstractNumId w:val="39"/>
  </w:num>
  <w:num w:numId="10">
    <w:abstractNumId w:val="30"/>
  </w:num>
  <w:num w:numId="11">
    <w:abstractNumId w:val="17"/>
  </w:num>
  <w:num w:numId="12">
    <w:abstractNumId w:val="31"/>
  </w:num>
  <w:num w:numId="13">
    <w:abstractNumId w:val="32"/>
  </w:num>
  <w:num w:numId="14">
    <w:abstractNumId w:val="33"/>
  </w:num>
  <w:num w:numId="15">
    <w:abstractNumId w:val="6"/>
  </w:num>
  <w:num w:numId="16">
    <w:abstractNumId w:val="33"/>
  </w:num>
  <w:num w:numId="17">
    <w:abstractNumId w:val="38"/>
  </w:num>
  <w:num w:numId="18">
    <w:abstractNumId w:val="2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29"/>
  </w:num>
  <w:num w:numId="22">
    <w:abstractNumId w:val="41"/>
  </w:num>
  <w:num w:numId="23">
    <w:abstractNumId w:val="34"/>
  </w:num>
  <w:num w:numId="24">
    <w:abstractNumId w:val="12"/>
  </w:num>
  <w:num w:numId="25">
    <w:abstractNumId w:val="13"/>
  </w:num>
  <w:num w:numId="26">
    <w:abstractNumId w:val="17"/>
  </w:num>
  <w:num w:numId="27">
    <w:abstractNumId w:val="29"/>
  </w:num>
  <w:num w:numId="28">
    <w:abstractNumId w:val="38"/>
  </w:num>
  <w:num w:numId="29">
    <w:abstractNumId w:val="1"/>
  </w:num>
  <w:num w:numId="30">
    <w:abstractNumId w:val="7"/>
  </w:num>
  <w:num w:numId="31">
    <w:abstractNumId w:val="21"/>
  </w:num>
  <w:num w:numId="32">
    <w:abstractNumId w:val="18"/>
  </w:num>
  <w:num w:numId="33">
    <w:abstractNumId w:val="0"/>
  </w:num>
  <w:num w:numId="34">
    <w:abstractNumId w:val="22"/>
  </w:num>
  <w:num w:numId="35">
    <w:abstractNumId w:val="8"/>
  </w:num>
  <w:num w:numId="36">
    <w:abstractNumId w:val="4"/>
  </w:num>
  <w:num w:numId="37">
    <w:abstractNumId w:val="40"/>
  </w:num>
  <w:num w:numId="38">
    <w:abstractNumId w:val="40"/>
  </w:num>
  <w:num w:numId="39">
    <w:abstractNumId w:val="10"/>
  </w:num>
  <w:num w:numId="40">
    <w:abstractNumId w:val="9"/>
  </w:num>
  <w:num w:numId="41">
    <w:abstractNumId w:val="37"/>
  </w:num>
  <w:num w:numId="42">
    <w:abstractNumId w:val="36"/>
  </w:num>
  <w:num w:numId="43">
    <w:abstractNumId w:val="0"/>
  </w:num>
  <w:num w:numId="44">
    <w:abstractNumId w:val="35"/>
  </w:num>
  <w:num w:numId="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2"/>
  </w:num>
  <w:num w:numId="48">
    <w:abstractNumId w:val="27"/>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09"/>
    <w:rsid w:val="00001C4E"/>
    <w:rsid w:val="00002ADE"/>
    <w:rsid w:val="00002D66"/>
    <w:rsid w:val="00003776"/>
    <w:rsid w:val="000040C0"/>
    <w:rsid w:val="0000577A"/>
    <w:rsid w:val="0000594C"/>
    <w:rsid w:val="00005E90"/>
    <w:rsid w:val="00006461"/>
    <w:rsid w:val="000066CF"/>
    <w:rsid w:val="0000784F"/>
    <w:rsid w:val="0001048A"/>
    <w:rsid w:val="0001063A"/>
    <w:rsid w:val="00010931"/>
    <w:rsid w:val="00014EBB"/>
    <w:rsid w:val="00015733"/>
    <w:rsid w:val="00016E94"/>
    <w:rsid w:val="00016FE8"/>
    <w:rsid w:val="00020AD7"/>
    <w:rsid w:val="00021DA5"/>
    <w:rsid w:val="00021E03"/>
    <w:rsid w:val="00021E50"/>
    <w:rsid w:val="00022762"/>
    <w:rsid w:val="00022945"/>
    <w:rsid w:val="000234E5"/>
    <w:rsid w:val="000234EA"/>
    <w:rsid w:val="00023C48"/>
    <w:rsid w:val="00023E82"/>
    <w:rsid w:val="00025E59"/>
    <w:rsid w:val="00026C4C"/>
    <w:rsid w:val="0003021E"/>
    <w:rsid w:val="00030324"/>
    <w:rsid w:val="00030C38"/>
    <w:rsid w:val="0003211E"/>
    <w:rsid w:val="000339FB"/>
    <w:rsid w:val="00034903"/>
    <w:rsid w:val="000355AE"/>
    <w:rsid w:val="00036A78"/>
    <w:rsid w:val="00037DD5"/>
    <w:rsid w:val="000406BA"/>
    <w:rsid w:val="0004141E"/>
    <w:rsid w:val="00043411"/>
    <w:rsid w:val="00043AAF"/>
    <w:rsid w:val="00044BD9"/>
    <w:rsid w:val="000461C6"/>
    <w:rsid w:val="00050A06"/>
    <w:rsid w:val="00050EF1"/>
    <w:rsid w:val="00055178"/>
    <w:rsid w:val="0005627B"/>
    <w:rsid w:val="00056BC2"/>
    <w:rsid w:val="00056C5B"/>
    <w:rsid w:val="00056EBF"/>
    <w:rsid w:val="000573DF"/>
    <w:rsid w:val="00057D44"/>
    <w:rsid w:val="00057F2E"/>
    <w:rsid w:val="000608DC"/>
    <w:rsid w:val="00062045"/>
    <w:rsid w:val="00062AC5"/>
    <w:rsid w:val="000633AB"/>
    <w:rsid w:val="000654A1"/>
    <w:rsid w:val="0006706C"/>
    <w:rsid w:val="000670FE"/>
    <w:rsid w:val="00070B34"/>
    <w:rsid w:val="000724DD"/>
    <w:rsid w:val="00072567"/>
    <w:rsid w:val="00073015"/>
    <w:rsid w:val="000733F8"/>
    <w:rsid w:val="00073997"/>
    <w:rsid w:val="0007562C"/>
    <w:rsid w:val="00077013"/>
    <w:rsid w:val="00077105"/>
    <w:rsid w:val="00077842"/>
    <w:rsid w:val="000805EE"/>
    <w:rsid w:val="00081103"/>
    <w:rsid w:val="0008166C"/>
    <w:rsid w:val="00081F84"/>
    <w:rsid w:val="00082333"/>
    <w:rsid w:val="00082943"/>
    <w:rsid w:val="0008379E"/>
    <w:rsid w:val="00084AA0"/>
    <w:rsid w:val="0008567B"/>
    <w:rsid w:val="00085F1A"/>
    <w:rsid w:val="000866F4"/>
    <w:rsid w:val="00086EC0"/>
    <w:rsid w:val="00087C30"/>
    <w:rsid w:val="00092D73"/>
    <w:rsid w:val="00094A56"/>
    <w:rsid w:val="0009591D"/>
    <w:rsid w:val="00095B24"/>
    <w:rsid w:val="0009696F"/>
    <w:rsid w:val="00096DF9"/>
    <w:rsid w:val="00097DBA"/>
    <w:rsid w:val="000A06C7"/>
    <w:rsid w:val="000A0B9C"/>
    <w:rsid w:val="000A1C12"/>
    <w:rsid w:val="000A259F"/>
    <w:rsid w:val="000A30C6"/>
    <w:rsid w:val="000A415F"/>
    <w:rsid w:val="000A4D5D"/>
    <w:rsid w:val="000A4E9D"/>
    <w:rsid w:val="000A5BBC"/>
    <w:rsid w:val="000A61D2"/>
    <w:rsid w:val="000A6320"/>
    <w:rsid w:val="000A7569"/>
    <w:rsid w:val="000B0473"/>
    <w:rsid w:val="000B08C9"/>
    <w:rsid w:val="000B47B4"/>
    <w:rsid w:val="000B5A32"/>
    <w:rsid w:val="000B7703"/>
    <w:rsid w:val="000B7A44"/>
    <w:rsid w:val="000C0669"/>
    <w:rsid w:val="000C5556"/>
    <w:rsid w:val="000C6F7C"/>
    <w:rsid w:val="000C6FCB"/>
    <w:rsid w:val="000C702D"/>
    <w:rsid w:val="000D070B"/>
    <w:rsid w:val="000D0C75"/>
    <w:rsid w:val="000D15B2"/>
    <w:rsid w:val="000D2BC6"/>
    <w:rsid w:val="000D341C"/>
    <w:rsid w:val="000D64AA"/>
    <w:rsid w:val="000D65E8"/>
    <w:rsid w:val="000D7569"/>
    <w:rsid w:val="000D772E"/>
    <w:rsid w:val="000D7F85"/>
    <w:rsid w:val="000E035A"/>
    <w:rsid w:val="000E1BC1"/>
    <w:rsid w:val="000E2B7E"/>
    <w:rsid w:val="000E5935"/>
    <w:rsid w:val="000E7484"/>
    <w:rsid w:val="000F03F8"/>
    <w:rsid w:val="000F0ADA"/>
    <w:rsid w:val="000F1F54"/>
    <w:rsid w:val="000F3F46"/>
    <w:rsid w:val="000F4B88"/>
    <w:rsid w:val="000F58DC"/>
    <w:rsid w:val="000F6732"/>
    <w:rsid w:val="000F7F16"/>
    <w:rsid w:val="001015E8"/>
    <w:rsid w:val="001018B7"/>
    <w:rsid w:val="00101964"/>
    <w:rsid w:val="0010268C"/>
    <w:rsid w:val="001028FD"/>
    <w:rsid w:val="00102A72"/>
    <w:rsid w:val="00103113"/>
    <w:rsid w:val="0010402F"/>
    <w:rsid w:val="00105AC3"/>
    <w:rsid w:val="001071C9"/>
    <w:rsid w:val="00107E5D"/>
    <w:rsid w:val="00110812"/>
    <w:rsid w:val="001110E6"/>
    <w:rsid w:val="001141D1"/>
    <w:rsid w:val="00114F8B"/>
    <w:rsid w:val="00120C62"/>
    <w:rsid w:val="001221CD"/>
    <w:rsid w:val="001225F1"/>
    <w:rsid w:val="00123A34"/>
    <w:rsid w:val="001248CF"/>
    <w:rsid w:val="001248F0"/>
    <w:rsid w:val="0012494D"/>
    <w:rsid w:val="00124FB6"/>
    <w:rsid w:val="00125FCD"/>
    <w:rsid w:val="00126098"/>
    <w:rsid w:val="00127365"/>
    <w:rsid w:val="001304C0"/>
    <w:rsid w:val="00130909"/>
    <w:rsid w:val="0013160F"/>
    <w:rsid w:val="00133177"/>
    <w:rsid w:val="001344B9"/>
    <w:rsid w:val="00136DFA"/>
    <w:rsid w:val="001375DE"/>
    <w:rsid w:val="00137E01"/>
    <w:rsid w:val="00137EC6"/>
    <w:rsid w:val="00140061"/>
    <w:rsid w:val="0014048A"/>
    <w:rsid w:val="00140A9A"/>
    <w:rsid w:val="00140ECF"/>
    <w:rsid w:val="0014291B"/>
    <w:rsid w:val="00142AF2"/>
    <w:rsid w:val="00142CDA"/>
    <w:rsid w:val="001430AF"/>
    <w:rsid w:val="00143588"/>
    <w:rsid w:val="001468A6"/>
    <w:rsid w:val="001470E0"/>
    <w:rsid w:val="001474B5"/>
    <w:rsid w:val="00150C3B"/>
    <w:rsid w:val="0015103A"/>
    <w:rsid w:val="0015148B"/>
    <w:rsid w:val="001528B6"/>
    <w:rsid w:val="00155371"/>
    <w:rsid w:val="00155D5B"/>
    <w:rsid w:val="00155EA7"/>
    <w:rsid w:val="001562E2"/>
    <w:rsid w:val="00157841"/>
    <w:rsid w:val="00160550"/>
    <w:rsid w:val="00160B96"/>
    <w:rsid w:val="00160F8D"/>
    <w:rsid w:val="00161D5A"/>
    <w:rsid w:val="00163810"/>
    <w:rsid w:val="0016435E"/>
    <w:rsid w:val="00165128"/>
    <w:rsid w:val="00165970"/>
    <w:rsid w:val="00165CFA"/>
    <w:rsid w:val="00166EB3"/>
    <w:rsid w:val="00167E1A"/>
    <w:rsid w:val="001732EE"/>
    <w:rsid w:val="00173799"/>
    <w:rsid w:val="00176518"/>
    <w:rsid w:val="00177E5E"/>
    <w:rsid w:val="00184C71"/>
    <w:rsid w:val="001852FB"/>
    <w:rsid w:val="001870E2"/>
    <w:rsid w:val="00190FF8"/>
    <w:rsid w:val="001911EC"/>
    <w:rsid w:val="00191733"/>
    <w:rsid w:val="00191B3B"/>
    <w:rsid w:val="00191B4D"/>
    <w:rsid w:val="00192AE3"/>
    <w:rsid w:val="00192E58"/>
    <w:rsid w:val="0019320E"/>
    <w:rsid w:val="00194BB6"/>
    <w:rsid w:val="001958A6"/>
    <w:rsid w:val="001961DE"/>
    <w:rsid w:val="00196672"/>
    <w:rsid w:val="001966B9"/>
    <w:rsid w:val="001971B4"/>
    <w:rsid w:val="00197E36"/>
    <w:rsid w:val="001A0B0E"/>
    <w:rsid w:val="001A1E05"/>
    <w:rsid w:val="001A2658"/>
    <w:rsid w:val="001A27C5"/>
    <w:rsid w:val="001A2EE7"/>
    <w:rsid w:val="001A4547"/>
    <w:rsid w:val="001A5F63"/>
    <w:rsid w:val="001A671E"/>
    <w:rsid w:val="001A6AB9"/>
    <w:rsid w:val="001A6BB3"/>
    <w:rsid w:val="001B0E9E"/>
    <w:rsid w:val="001B45DF"/>
    <w:rsid w:val="001B467B"/>
    <w:rsid w:val="001B54B8"/>
    <w:rsid w:val="001C04C4"/>
    <w:rsid w:val="001C2025"/>
    <w:rsid w:val="001C33A4"/>
    <w:rsid w:val="001C381E"/>
    <w:rsid w:val="001C3E45"/>
    <w:rsid w:val="001C43AD"/>
    <w:rsid w:val="001C446C"/>
    <w:rsid w:val="001C45B7"/>
    <w:rsid w:val="001C4EA9"/>
    <w:rsid w:val="001C4FAE"/>
    <w:rsid w:val="001C51FD"/>
    <w:rsid w:val="001C58DA"/>
    <w:rsid w:val="001C6A26"/>
    <w:rsid w:val="001C6E0C"/>
    <w:rsid w:val="001D00EA"/>
    <w:rsid w:val="001D1D71"/>
    <w:rsid w:val="001D3138"/>
    <w:rsid w:val="001D47E2"/>
    <w:rsid w:val="001D64C1"/>
    <w:rsid w:val="001D6A3A"/>
    <w:rsid w:val="001D6C34"/>
    <w:rsid w:val="001D7376"/>
    <w:rsid w:val="001D74E3"/>
    <w:rsid w:val="001D7945"/>
    <w:rsid w:val="001E0BE0"/>
    <w:rsid w:val="001E1396"/>
    <w:rsid w:val="001E2C90"/>
    <w:rsid w:val="001E4E8E"/>
    <w:rsid w:val="001E798D"/>
    <w:rsid w:val="001F0947"/>
    <w:rsid w:val="001F0C23"/>
    <w:rsid w:val="001F1C16"/>
    <w:rsid w:val="001F20DA"/>
    <w:rsid w:val="001F42DE"/>
    <w:rsid w:val="001F4AAC"/>
    <w:rsid w:val="001F4F2C"/>
    <w:rsid w:val="001F5124"/>
    <w:rsid w:val="001F591F"/>
    <w:rsid w:val="001F5E6D"/>
    <w:rsid w:val="001F6D52"/>
    <w:rsid w:val="002006AD"/>
    <w:rsid w:val="00200EBF"/>
    <w:rsid w:val="00201B68"/>
    <w:rsid w:val="00203A0B"/>
    <w:rsid w:val="00203AB4"/>
    <w:rsid w:val="0020485C"/>
    <w:rsid w:val="002049CD"/>
    <w:rsid w:val="00205700"/>
    <w:rsid w:val="00205CB8"/>
    <w:rsid w:val="00205DCA"/>
    <w:rsid w:val="00206B06"/>
    <w:rsid w:val="00206DA8"/>
    <w:rsid w:val="002106A6"/>
    <w:rsid w:val="00212BF6"/>
    <w:rsid w:val="00212EB3"/>
    <w:rsid w:val="0021450A"/>
    <w:rsid w:val="00214E7B"/>
    <w:rsid w:val="00214EFE"/>
    <w:rsid w:val="002153B7"/>
    <w:rsid w:val="002156E3"/>
    <w:rsid w:val="002168CF"/>
    <w:rsid w:val="00216930"/>
    <w:rsid w:val="00217B13"/>
    <w:rsid w:val="00220129"/>
    <w:rsid w:val="00220EED"/>
    <w:rsid w:val="002212F2"/>
    <w:rsid w:val="00221A45"/>
    <w:rsid w:val="00221B4E"/>
    <w:rsid w:val="00222096"/>
    <w:rsid w:val="002224B7"/>
    <w:rsid w:val="0022371C"/>
    <w:rsid w:val="0022423F"/>
    <w:rsid w:val="0022611A"/>
    <w:rsid w:val="002318E5"/>
    <w:rsid w:val="00231F26"/>
    <w:rsid w:val="00232E87"/>
    <w:rsid w:val="002332BA"/>
    <w:rsid w:val="0023351E"/>
    <w:rsid w:val="002340B5"/>
    <w:rsid w:val="00234FC4"/>
    <w:rsid w:val="0023694E"/>
    <w:rsid w:val="0024071B"/>
    <w:rsid w:val="002409B7"/>
    <w:rsid w:val="00240BB3"/>
    <w:rsid w:val="00245C87"/>
    <w:rsid w:val="00245D65"/>
    <w:rsid w:val="00245F31"/>
    <w:rsid w:val="00246669"/>
    <w:rsid w:val="0024793C"/>
    <w:rsid w:val="0025015E"/>
    <w:rsid w:val="002501AE"/>
    <w:rsid w:val="00251CED"/>
    <w:rsid w:val="002526F7"/>
    <w:rsid w:val="002529DA"/>
    <w:rsid w:val="00252A0D"/>
    <w:rsid w:val="00252FD9"/>
    <w:rsid w:val="00255151"/>
    <w:rsid w:val="0025762D"/>
    <w:rsid w:val="00260792"/>
    <w:rsid w:val="002609DD"/>
    <w:rsid w:val="00260ABD"/>
    <w:rsid w:val="00263B63"/>
    <w:rsid w:val="002652DF"/>
    <w:rsid w:val="002659CF"/>
    <w:rsid w:val="00266241"/>
    <w:rsid w:val="00267725"/>
    <w:rsid w:val="002677A7"/>
    <w:rsid w:val="00272347"/>
    <w:rsid w:val="002726FE"/>
    <w:rsid w:val="00272CCE"/>
    <w:rsid w:val="00276065"/>
    <w:rsid w:val="00276DBE"/>
    <w:rsid w:val="00277069"/>
    <w:rsid w:val="00281E0E"/>
    <w:rsid w:val="002824A3"/>
    <w:rsid w:val="00282C9A"/>
    <w:rsid w:val="00282CA3"/>
    <w:rsid w:val="002831F2"/>
    <w:rsid w:val="00283A36"/>
    <w:rsid w:val="0028619C"/>
    <w:rsid w:val="00287331"/>
    <w:rsid w:val="0029222C"/>
    <w:rsid w:val="002948FF"/>
    <w:rsid w:val="002949C7"/>
    <w:rsid w:val="00294C5F"/>
    <w:rsid w:val="002A0069"/>
    <w:rsid w:val="002A15F2"/>
    <w:rsid w:val="002A1D2F"/>
    <w:rsid w:val="002A2421"/>
    <w:rsid w:val="002A3DF1"/>
    <w:rsid w:val="002A5820"/>
    <w:rsid w:val="002A58E6"/>
    <w:rsid w:val="002A5AF3"/>
    <w:rsid w:val="002A5D6D"/>
    <w:rsid w:val="002A6A7D"/>
    <w:rsid w:val="002A6C7C"/>
    <w:rsid w:val="002A7045"/>
    <w:rsid w:val="002A714B"/>
    <w:rsid w:val="002A751D"/>
    <w:rsid w:val="002A7EA8"/>
    <w:rsid w:val="002B0BA1"/>
    <w:rsid w:val="002B1890"/>
    <w:rsid w:val="002B2FC5"/>
    <w:rsid w:val="002B33D8"/>
    <w:rsid w:val="002B49E6"/>
    <w:rsid w:val="002B4BD4"/>
    <w:rsid w:val="002B775A"/>
    <w:rsid w:val="002C0E06"/>
    <w:rsid w:val="002C1AF5"/>
    <w:rsid w:val="002C2C7E"/>
    <w:rsid w:val="002C4A8B"/>
    <w:rsid w:val="002C6D16"/>
    <w:rsid w:val="002C77BF"/>
    <w:rsid w:val="002C7930"/>
    <w:rsid w:val="002D0218"/>
    <w:rsid w:val="002D1A62"/>
    <w:rsid w:val="002D251E"/>
    <w:rsid w:val="002D5185"/>
    <w:rsid w:val="002D6BF3"/>
    <w:rsid w:val="002D6C08"/>
    <w:rsid w:val="002E055A"/>
    <w:rsid w:val="002E1630"/>
    <w:rsid w:val="002E209C"/>
    <w:rsid w:val="002E238F"/>
    <w:rsid w:val="002E3C3A"/>
    <w:rsid w:val="002E48C3"/>
    <w:rsid w:val="002E702F"/>
    <w:rsid w:val="002F1A84"/>
    <w:rsid w:val="002F2FB8"/>
    <w:rsid w:val="002F3466"/>
    <w:rsid w:val="002F6AF3"/>
    <w:rsid w:val="00304819"/>
    <w:rsid w:val="0030671C"/>
    <w:rsid w:val="003072AE"/>
    <w:rsid w:val="00310130"/>
    <w:rsid w:val="00310142"/>
    <w:rsid w:val="00310B45"/>
    <w:rsid w:val="003121E9"/>
    <w:rsid w:val="00312B62"/>
    <w:rsid w:val="00313223"/>
    <w:rsid w:val="00313F7C"/>
    <w:rsid w:val="0031571F"/>
    <w:rsid w:val="00316BAB"/>
    <w:rsid w:val="003179AA"/>
    <w:rsid w:val="00320370"/>
    <w:rsid w:val="00320CBE"/>
    <w:rsid w:val="003222F8"/>
    <w:rsid w:val="003223E2"/>
    <w:rsid w:val="003223FD"/>
    <w:rsid w:val="0032345C"/>
    <w:rsid w:val="0032360F"/>
    <w:rsid w:val="003247B1"/>
    <w:rsid w:val="00324A78"/>
    <w:rsid w:val="00324CC9"/>
    <w:rsid w:val="0032673A"/>
    <w:rsid w:val="003269B6"/>
    <w:rsid w:val="00327348"/>
    <w:rsid w:val="0032751A"/>
    <w:rsid w:val="00327593"/>
    <w:rsid w:val="00331ACE"/>
    <w:rsid w:val="00334DEE"/>
    <w:rsid w:val="00336630"/>
    <w:rsid w:val="0034231C"/>
    <w:rsid w:val="0034255A"/>
    <w:rsid w:val="00342D2C"/>
    <w:rsid w:val="003435DE"/>
    <w:rsid w:val="00345815"/>
    <w:rsid w:val="00346756"/>
    <w:rsid w:val="003505B4"/>
    <w:rsid w:val="00350BE9"/>
    <w:rsid w:val="00351C32"/>
    <w:rsid w:val="003555B3"/>
    <w:rsid w:val="0035616C"/>
    <w:rsid w:val="00356443"/>
    <w:rsid w:val="0035675C"/>
    <w:rsid w:val="00356921"/>
    <w:rsid w:val="00361D4D"/>
    <w:rsid w:val="00362B70"/>
    <w:rsid w:val="00364030"/>
    <w:rsid w:val="00364A47"/>
    <w:rsid w:val="00366C0E"/>
    <w:rsid w:val="00370ABB"/>
    <w:rsid w:val="00370C24"/>
    <w:rsid w:val="00370C9E"/>
    <w:rsid w:val="00371AF4"/>
    <w:rsid w:val="00372600"/>
    <w:rsid w:val="00372F1E"/>
    <w:rsid w:val="0037381A"/>
    <w:rsid w:val="003748CF"/>
    <w:rsid w:val="00374BF7"/>
    <w:rsid w:val="00374D67"/>
    <w:rsid w:val="00374FC5"/>
    <w:rsid w:val="00375923"/>
    <w:rsid w:val="0037595C"/>
    <w:rsid w:val="00376C35"/>
    <w:rsid w:val="00380753"/>
    <w:rsid w:val="00381022"/>
    <w:rsid w:val="003816FF"/>
    <w:rsid w:val="00384416"/>
    <w:rsid w:val="00384468"/>
    <w:rsid w:val="003854C5"/>
    <w:rsid w:val="003854CE"/>
    <w:rsid w:val="00385EF9"/>
    <w:rsid w:val="0038638C"/>
    <w:rsid w:val="003864F1"/>
    <w:rsid w:val="0039271B"/>
    <w:rsid w:val="00392935"/>
    <w:rsid w:val="003933EE"/>
    <w:rsid w:val="00393B75"/>
    <w:rsid w:val="00393D0A"/>
    <w:rsid w:val="00394220"/>
    <w:rsid w:val="003942D1"/>
    <w:rsid w:val="00394C06"/>
    <w:rsid w:val="0039524A"/>
    <w:rsid w:val="003959ED"/>
    <w:rsid w:val="00396262"/>
    <w:rsid w:val="0039691D"/>
    <w:rsid w:val="00396BD2"/>
    <w:rsid w:val="003A1C00"/>
    <w:rsid w:val="003A1D85"/>
    <w:rsid w:val="003A1FE4"/>
    <w:rsid w:val="003A27D5"/>
    <w:rsid w:val="003A2AF7"/>
    <w:rsid w:val="003A41CF"/>
    <w:rsid w:val="003A59F0"/>
    <w:rsid w:val="003A603E"/>
    <w:rsid w:val="003B0483"/>
    <w:rsid w:val="003B1683"/>
    <w:rsid w:val="003B2CAC"/>
    <w:rsid w:val="003B30B3"/>
    <w:rsid w:val="003B3B40"/>
    <w:rsid w:val="003B3BA3"/>
    <w:rsid w:val="003B44A8"/>
    <w:rsid w:val="003B4594"/>
    <w:rsid w:val="003B50D9"/>
    <w:rsid w:val="003B541F"/>
    <w:rsid w:val="003B5F8E"/>
    <w:rsid w:val="003B7C27"/>
    <w:rsid w:val="003B7F95"/>
    <w:rsid w:val="003C09B0"/>
    <w:rsid w:val="003C252A"/>
    <w:rsid w:val="003C3923"/>
    <w:rsid w:val="003C3F75"/>
    <w:rsid w:val="003C40DE"/>
    <w:rsid w:val="003D1BA0"/>
    <w:rsid w:val="003D264D"/>
    <w:rsid w:val="003D3112"/>
    <w:rsid w:val="003D332F"/>
    <w:rsid w:val="003D3A35"/>
    <w:rsid w:val="003D685F"/>
    <w:rsid w:val="003D6FBF"/>
    <w:rsid w:val="003E04F6"/>
    <w:rsid w:val="003E1C28"/>
    <w:rsid w:val="003E2834"/>
    <w:rsid w:val="003E5770"/>
    <w:rsid w:val="003E5D67"/>
    <w:rsid w:val="003E64D9"/>
    <w:rsid w:val="003E6D98"/>
    <w:rsid w:val="003E6EF4"/>
    <w:rsid w:val="003E7513"/>
    <w:rsid w:val="003E7AE3"/>
    <w:rsid w:val="003F3012"/>
    <w:rsid w:val="003F43D1"/>
    <w:rsid w:val="003F44AC"/>
    <w:rsid w:val="003F68A9"/>
    <w:rsid w:val="003F6DF8"/>
    <w:rsid w:val="00400EA0"/>
    <w:rsid w:val="004016B3"/>
    <w:rsid w:val="00401C44"/>
    <w:rsid w:val="00403CB0"/>
    <w:rsid w:val="00404759"/>
    <w:rsid w:val="004051A8"/>
    <w:rsid w:val="00406711"/>
    <w:rsid w:val="00407E53"/>
    <w:rsid w:val="004102E6"/>
    <w:rsid w:val="00411AB6"/>
    <w:rsid w:val="00411DAA"/>
    <w:rsid w:val="004145A1"/>
    <w:rsid w:val="004146EA"/>
    <w:rsid w:val="00415114"/>
    <w:rsid w:val="00415BEE"/>
    <w:rsid w:val="00416D34"/>
    <w:rsid w:val="00417767"/>
    <w:rsid w:val="00417BF4"/>
    <w:rsid w:val="00417F9B"/>
    <w:rsid w:val="00420235"/>
    <w:rsid w:val="004204EA"/>
    <w:rsid w:val="004211B7"/>
    <w:rsid w:val="0042169F"/>
    <w:rsid w:val="0042178B"/>
    <w:rsid w:val="0042314F"/>
    <w:rsid w:val="004244B3"/>
    <w:rsid w:val="0042551B"/>
    <w:rsid w:val="0042640E"/>
    <w:rsid w:val="00427E15"/>
    <w:rsid w:val="004311D5"/>
    <w:rsid w:val="00433B53"/>
    <w:rsid w:val="00435A74"/>
    <w:rsid w:val="0044027D"/>
    <w:rsid w:val="00440418"/>
    <w:rsid w:val="004417F0"/>
    <w:rsid w:val="00441EED"/>
    <w:rsid w:val="00441F7A"/>
    <w:rsid w:val="00442123"/>
    <w:rsid w:val="00442BAC"/>
    <w:rsid w:val="00443E37"/>
    <w:rsid w:val="0044533A"/>
    <w:rsid w:val="00446AB4"/>
    <w:rsid w:val="004478AD"/>
    <w:rsid w:val="00447C32"/>
    <w:rsid w:val="00450AAC"/>
    <w:rsid w:val="004515A4"/>
    <w:rsid w:val="00451F7D"/>
    <w:rsid w:val="00451F92"/>
    <w:rsid w:val="004527F0"/>
    <w:rsid w:val="00453BAB"/>
    <w:rsid w:val="0045521F"/>
    <w:rsid w:val="00455B28"/>
    <w:rsid w:val="0045760C"/>
    <w:rsid w:val="00460088"/>
    <w:rsid w:val="004607A0"/>
    <w:rsid w:val="00461EEF"/>
    <w:rsid w:val="00462C0F"/>
    <w:rsid w:val="00462DAC"/>
    <w:rsid w:val="00464A75"/>
    <w:rsid w:val="00465E26"/>
    <w:rsid w:val="00465E9F"/>
    <w:rsid w:val="0046630D"/>
    <w:rsid w:val="00467B09"/>
    <w:rsid w:val="00471503"/>
    <w:rsid w:val="0047268D"/>
    <w:rsid w:val="004726EA"/>
    <w:rsid w:val="0047293A"/>
    <w:rsid w:val="00473929"/>
    <w:rsid w:val="00473F3F"/>
    <w:rsid w:val="0047418C"/>
    <w:rsid w:val="00474701"/>
    <w:rsid w:val="004750EE"/>
    <w:rsid w:val="00475946"/>
    <w:rsid w:val="004775A1"/>
    <w:rsid w:val="00477CD8"/>
    <w:rsid w:val="0048099C"/>
    <w:rsid w:val="00481C63"/>
    <w:rsid w:val="0048247F"/>
    <w:rsid w:val="004847B4"/>
    <w:rsid w:val="00484A2C"/>
    <w:rsid w:val="00485840"/>
    <w:rsid w:val="004867C3"/>
    <w:rsid w:val="00486D86"/>
    <w:rsid w:val="00487AA4"/>
    <w:rsid w:val="00487B75"/>
    <w:rsid w:val="00490478"/>
    <w:rsid w:val="00491A81"/>
    <w:rsid w:val="00492FD3"/>
    <w:rsid w:val="00494816"/>
    <w:rsid w:val="00495297"/>
    <w:rsid w:val="00495819"/>
    <w:rsid w:val="004A14E2"/>
    <w:rsid w:val="004A3F63"/>
    <w:rsid w:val="004A4B7E"/>
    <w:rsid w:val="004A4F67"/>
    <w:rsid w:val="004A558E"/>
    <w:rsid w:val="004A7876"/>
    <w:rsid w:val="004B0F7B"/>
    <w:rsid w:val="004B0FFA"/>
    <w:rsid w:val="004B19D1"/>
    <w:rsid w:val="004B2B0D"/>
    <w:rsid w:val="004B38BB"/>
    <w:rsid w:val="004B4D67"/>
    <w:rsid w:val="004B76E5"/>
    <w:rsid w:val="004B7F1B"/>
    <w:rsid w:val="004C2D1B"/>
    <w:rsid w:val="004C4EBB"/>
    <w:rsid w:val="004C5985"/>
    <w:rsid w:val="004D005B"/>
    <w:rsid w:val="004D15AB"/>
    <w:rsid w:val="004D207A"/>
    <w:rsid w:val="004D2C7B"/>
    <w:rsid w:val="004D302D"/>
    <w:rsid w:val="004D350C"/>
    <w:rsid w:val="004D38FA"/>
    <w:rsid w:val="004D3DBD"/>
    <w:rsid w:val="004D5242"/>
    <w:rsid w:val="004D5B5E"/>
    <w:rsid w:val="004D6C5E"/>
    <w:rsid w:val="004D7795"/>
    <w:rsid w:val="004E05CD"/>
    <w:rsid w:val="004E070B"/>
    <w:rsid w:val="004E1A39"/>
    <w:rsid w:val="004E1DDE"/>
    <w:rsid w:val="004E4211"/>
    <w:rsid w:val="004E49E2"/>
    <w:rsid w:val="004E4B15"/>
    <w:rsid w:val="004E5481"/>
    <w:rsid w:val="004E5D27"/>
    <w:rsid w:val="004E63FE"/>
    <w:rsid w:val="004E6B63"/>
    <w:rsid w:val="004E7422"/>
    <w:rsid w:val="004E780E"/>
    <w:rsid w:val="004E7B32"/>
    <w:rsid w:val="004F25F8"/>
    <w:rsid w:val="004F2634"/>
    <w:rsid w:val="004F26A6"/>
    <w:rsid w:val="004F42EE"/>
    <w:rsid w:val="004F44A2"/>
    <w:rsid w:val="004F459D"/>
    <w:rsid w:val="004F484D"/>
    <w:rsid w:val="004F50D5"/>
    <w:rsid w:val="004F56CB"/>
    <w:rsid w:val="004F73CA"/>
    <w:rsid w:val="004F766C"/>
    <w:rsid w:val="004F7A34"/>
    <w:rsid w:val="004F7AB8"/>
    <w:rsid w:val="005005E7"/>
    <w:rsid w:val="00500ADF"/>
    <w:rsid w:val="005032CD"/>
    <w:rsid w:val="00506C9F"/>
    <w:rsid w:val="005076DB"/>
    <w:rsid w:val="005105C3"/>
    <w:rsid w:val="005131B2"/>
    <w:rsid w:val="00513932"/>
    <w:rsid w:val="00513CEC"/>
    <w:rsid w:val="00514773"/>
    <w:rsid w:val="00516D5F"/>
    <w:rsid w:val="005201A0"/>
    <w:rsid w:val="005203A0"/>
    <w:rsid w:val="00521A06"/>
    <w:rsid w:val="00521F06"/>
    <w:rsid w:val="0052465F"/>
    <w:rsid w:val="00525410"/>
    <w:rsid w:val="0052596E"/>
    <w:rsid w:val="0052643C"/>
    <w:rsid w:val="00526846"/>
    <w:rsid w:val="00530091"/>
    <w:rsid w:val="00530B00"/>
    <w:rsid w:val="00532310"/>
    <w:rsid w:val="00533366"/>
    <w:rsid w:val="0053395F"/>
    <w:rsid w:val="005353B4"/>
    <w:rsid w:val="005378F3"/>
    <w:rsid w:val="005402A8"/>
    <w:rsid w:val="005416E7"/>
    <w:rsid w:val="005428DE"/>
    <w:rsid w:val="00543060"/>
    <w:rsid w:val="00543126"/>
    <w:rsid w:val="005444BA"/>
    <w:rsid w:val="00546DB1"/>
    <w:rsid w:val="005475E8"/>
    <w:rsid w:val="00547D3D"/>
    <w:rsid w:val="00550FA0"/>
    <w:rsid w:val="00551474"/>
    <w:rsid w:val="00554A25"/>
    <w:rsid w:val="00554E80"/>
    <w:rsid w:val="005550A3"/>
    <w:rsid w:val="005555D9"/>
    <w:rsid w:val="00555CBA"/>
    <w:rsid w:val="00556802"/>
    <w:rsid w:val="00557B01"/>
    <w:rsid w:val="00560139"/>
    <w:rsid w:val="00560176"/>
    <w:rsid w:val="00560BBD"/>
    <w:rsid w:val="005622D1"/>
    <w:rsid w:val="0056253C"/>
    <w:rsid w:val="00563245"/>
    <w:rsid w:val="00563685"/>
    <w:rsid w:val="005650BF"/>
    <w:rsid w:val="00565812"/>
    <w:rsid w:val="00566027"/>
    <w:rsid w:val="00566BDD"/>
    <w:rsid w:val="00570C6D"/>
    <w:rsid w:val="00571AA7"/>
    <w:rsid w:val="00571FC8"/>
    <w:rsid w:val="005730D2"/>
    <w:rsid w:val="005743F1"/>
    <w:rsid w:val="0057704C"/>
    <w:rsid w:val="0058122E"/>
    <w:rsid w:val="0058133A"/>
    <w:rsid w:val="00581531"/>
    <w:rsid w:val="0058159C"/>
    <w:rsid w:val="00581700"/>
    <w:rsid w:val="005836AD"/>
    <w:rsid w:val="00584B1B"/>
    <w:rsid w:val="00585290"/>
    <w:rsid w:val="005878C2"/>
    <w:rsid w:val="00587A2D"/>
    <w:rsid w:val="005909F0"/>
    <w:rsid w:val="0059231B"/>
    <w:rsid w:val="00592601"/>
    <w:rsid w:val="00592A0D"/>
    <w:rsid w:val="00593522"/>
    <w:rsid w:val="0059363D"/>
    <w:rsid w:val="005946F6"/>
    <w:rsid w:val="00595462"/>
    <w:rsid w:val="005956AF"/>
    <w:rsid w:val="005959BE"/>
    <w:rsid w:val="005961BF"/>
    <w:rsid w:val="005970F6"/>
    <w:rsid w:val="005976B1"/>
    <w:rsid w:val="005A154C"/>
    <w:rsid w:val="005A163B"/>
    <w:rsid w:val="005A1669"/>
    <w:rsid w:val="005A2151"/>
    <w:rsid w:val="005A369A"/>
    <w:rsid w:val="005A43CB"/>
    <w:rsid w:val="005A46DC"/>
    <w:rsid w:val="005A476A"/>
    <w:rsid w:val="005A4EDF"/>
    <w:rsid w:val="005A5324"/>
    <w:rsid w:val="005B0471"/>
    <w:rsid w:val="005B12A2"/>
    <w:rsid w:val="005B1F3C"/>
    <w:rsid w:val="005B34DF"/>
    <w:rsid w:val="005B3B1E"/>
    <w:rsid w:val="005B46E8"/>
    <w:rsid w:val="005B495C"/>
    <w:rsid w:val="005C060C"/>
    <w:rsid w:val="005C1079"/>
    <w:rsid w:val="005C1609"/>
    <w:rsid w:val="005C1BFD"/>
    <w:rsid w:val="005C1F7C"/>
    <w:rsid w:val="005C2364"/>
    <w:rsid w:val="005C2ECD"/>
    <w:rsid w:val="005C393D"/>
    <w:rsid w:val="005C4559"/>
    <w:rsid w:val="005C4D66"/>
    <w:rsid w:val="005C6B02"/>
    <w:rsid w:val="005C77E7"/>
    <w:rsid w:val="005D2EFC"/>
    <w:rsid w:val="005D498A"/>
    <w:rsid w:val="005D6E42"/>
    <w:rsid w:val="005D6F2A"/>
    <w:rsid w:val="005E44D5"/>
    <w:rsid w:val="005E4D14"/>
    <w:rsid w:val="005E5EA3"/>
    <w:rsid w:val="005E7257"/>
    <w:rsid w:val="005E77F1"/>
    <w:rsid w:val="005F1928"/>
    <w:rsid w:val="005F211F"/>
    <w:rsid w:val="005F38BC"/>
    <w:rsid w:val="005F3CFC"/>
    <w:rsid w:val="005F3EF0"/>
    <w:rsid w:val="005F471B"/>
    <w:rsid w:val="005F4F6E"/>
    <w:rsid w:val="005F5F19"/>
    <w:rsid w:val="005F6A20"/>
    <w:rsid w:val="005F7A05"/>
    <w:rsid w:val="006003CB"/>
    <w:rsid w:val="00602BD7"/>
    <w:rsid w:val="00604CD5"/>
    <w:rsid w:val="00605554"/>
    <w:rsid w:val="00606A6D"/>
    <w:rsid w:val="00607602"/>
    <w:rsid w:val="006078D9"/>
    <w:rsid w:val="00610248"/>
    <w:rsid w:val="006105AE"/>
    <w:rsid w:val="00611FA5"/>
    <w:rsid w:val="00613979"/>
    <w:rsid w:val="00613D51"/>
    <w:rsid w:val="00616992"/>
    <w:rsid w:val="006213D8"/>
    <w:rsid w:val="00625050"/>
    <w:rsid w:val="006253B8"/>
    <w:rsid w:val="006315E3"/>
    <w:rsid w:val="00632346"/>
    <w:rsid w:val="0063277B"/>
    <w:rsid w:val="0063589F"/>
    <w:rsid w:val="0063596D"/>
    <w:rsid w:val="0063626A"/>
    <w:rsid w:val="006368D3"/>
    <w:rsid w:val="00640152"/>
    <w:rsid w:val="006414DB"/>
    <w:rsid w:val="00642813"/>
    <w:rsid w:val="0064346B"/>
    <w:rsid w:val="00644EB7"/>
    <w:rsid w:val="00645954"/>
    <w:rsid w:val="00645FB7"/>
    <w:rsid w:val="00646847"/>
    <w:rsid w:val="0064744B"/>
    <w:rsid w:val="006476FF"/>
    <w:rsid w:val="00650FB5"/>
    <w:rsid w:val="00652C24"/>
    <w:rsid w:val="00652D27"/>
    <w:rsid w:val="0065389B"/>
    <w:rsid w:val="006573FA"/>
    <w:rsid w:val="0065791C"/>
    <w:rsid w:val="00661A74"/>
    <w:rsid w:val="00663970"/>
    <w:rsid w:val="006641BD"/>
    <w:rsid w:val="00664F95"/>
    <w:rsid w:val="00670852"/>
    <w:rsid w:val="00672385"/>
    <w:rsid w:val="00672460"/>
    <w:rsid w:val="006727ED"/>
    <w:rsid w:val="00672C54"/>
    <w:rsid w:val="00672CC1"/>
    <w:rsid w:val="00674056"/>
    <w:rsid w:val="00677517"/>
    <w:rsid w:val="00677F29"/>
    <w:rsid w:val="006802B4"/>
    <w:rsid w:val="00680708"/>
    <w:rsid w:val="00680F64"/>
    <w:rsid w:val="006812E9"/>
    <w:rsid w:val="006848C3"/>
    <w:rsid w:val="00685057"/>
    <w:rsid w:val="00685F36"/>
    <w:rsid w:val="00686269"/>
    <w:rsid w:val="00686ED1"/>
    <w:rsid w:val="00690157"/>
    <w:rsid w:val="00690A67"/>
    <w:rsid w:val="00691454"/>
    <w:rsid w:val="00691A53"/>
    <w:rsid w:val="0069248A"/>
    <w:rsid w:val="006925D7"/>
    <w:rsid w:val="006927D1"/>
    <w:rsid w:val="0069363D"/>
    <w:rsid w:val="00693A1D"/>
    <w:rsid w:val="00693DDB"/>
    <w:rsid w:val="0069498A"/>
    <w:rsid w:val="00694A97"/>
    <w:rsid w:val="0069638A"/>
    <w:rsid w:val="0069680B"/>
    <w:rsid w:val="00696B08"/>
    <w:rsid w:val="006A02B3"/>
    <w:rsid w:val="006A05CE"/>
    <w:rsid w:val="006A0FFD"/>
    <w:rsid w:val="006A21E5"/>
    <w:rsid w:val="006A24FC"/>
    <w:rsid w:val="006A2C14"/>
    <w:rsid w:val="006A2F2B"/>
    <w:rsid w:val="006A556C"/>
    <w:rsid w:val="006A6BE1"/>
    <w:rsid w:val="006A7D42"/>
    <w:rsid w:val="006B1844"/>
    <w:rsid w:val="006B18C7"/>
    <w:rsid w:val="006B316C"/>
    <w:rsid w:val="006B3371"/>
    <w:rsid w:val="006B3F97"/>
    <w:rsid w:val="006B4B12"/>
    <w:rsid w:val="006B58AE"/>
    <w:rsid w:val="006C086D"/>
    <w:rsid w:val="006C117A"/>
    <w:rsid w:val="006C2514"/>
    <w:rsid w:val="006C2A73"/>
    <w:rsid w:val="006C59A7"/>
    <w:rsid w:val="006C6148"/>
    <w:rsid w:val="006C681A"/>
    <w:rsid w:val="006C76BC"/>
    <w:rsid w:val="006D0295"/>
    <w:rsid w:val="006D0D83"/>
    <w:rsid w:val="006D0DA8"/>
    <w:rsid w:val="006D0FBF"/>
    <w:rsid w:val="006D25E6"/>
    <w:rsid w:val="006D428A"/>
    <w:rsid w:val="006D42A1"/>
    <w:rsid w:val="006D605D"/>
    <w:rsid w:val="006D6829"/>
    <w:rsid w:val="006D6ED0"/>
    <w:rsid w:val="006D7D81"/>
    <w:rsid w:val="006E0546"/>
    <w:rsid w:val="006E246D"/>
    <w:rsid w:val="006E262C"/>
    <w:rsid w:val="006E56D9"/>
    <w:rsid w:val="006E5E45"/>
    <w:rsid w:val="006E65C0"/>
    <w:rsid w:val="006F1AA9"/>
    <w:rsid w:val="006F22BB"/>
    <w:rsid w:val="006F2BE1"/>
    <w:rsid w:val="006F313A"/>
    <w:rsid w:val="006F3497"/>
    <w:rsid w:val="006F35C1"/>
    <w:rsid w:val="006F371A"/>
    <w:rsid w:val="006F39BB"/>
    <w:rsid w:val="006F3C1D"/>
    <w:rsid w:val="006F4B56"/>
    <w:rsid w:val="006F62C8"/>
    <w:rsid w:val="006F7E3B"/>
    <w:rsid w:val="006F7F59"/>
    <w:rsid w:val="00700005"/>
    <w:rsid w:val="0070016E"/>
    <w:rsid w:val="00700EF9"/>
    <w:rsid w:val="00702C55"/>
    <w:rsid w:val="007031AE"/>
    <w:rsid w:val="007035C6"/>
    <w:rsid w:val="0070395B"/>
    <w:rsid w:val="00704D15"/>
    <w:rsid w:val="00706927"/>
    <w:rsid w:val="007069AE"/>
    <w:rsid w:val="007118BA"/>
    <w:rsid w:val="00711E4F"/>
    <w:rsid w:val="00713765"/>
    <w:rsid w:val="007156FD"/>
    <w:rsid w:val="00715F57"/>
    <w:rsid w:val="00717242"/>
    <w:rsid w:val="00717287"/>
    <w:rsid w:val="00721B20"/>
    <w:rsid w:val="00723364"/>
    <w:rsid w:val="00723872"/>
    <w:rsid w:val="00724690"/>
    <w:rsid w:val="0072659E"/>
    <w:rsid w:val="00727B24"/>
    <w:rsid w:val="00727E35"/>
    <w:rsid w:val="0073071B"/>
    <w:rsid w:val="007309C2"/>
    <w:rsid w:val="0073104F"/>
    <w:rsid w:val="00731D01"/>
    <w:rsid w:val="0073601D"/>
    <w:rsid w:val="00736332"/>
    <w:rsid w:val="00740FC9"/>
    <w:rsid w:val="00744751"/>
    <w:rsid w:val="007453ED"/>
    <w:rsid w:val="00745506"/>
    <w:rsid w:val="00747A76"/>
    <w:rsid w:val="00747EE1"/>
    <w:rsid w:val="00750C23"/>
    <w:rsid w:val="00751B56"/>
    <w:rsid w:val="00751E8E"/>
    <w:rsid w:val="00752361"/>
    <w:rsid w:val="00753D44"/>
    <w:rsid w:val="00755F50"/>
    <w:rsid w:val="00756122"/>
    <w:rsid w:val="007575EF"/>
    <w:rsid w:val="00760F3A"/>
    <w:rsid w:val="00761034"/>
    <w:rsid w:val="007627B2"/>
    <w:rsid w:val="00764077"/>
    <w:rsid w:val="007652C8"/>
    <w:rsid w:val="0076543E"/>
    <w:rsid w:val="0076742C"/>
    <w:rsid w:val="00770B6F"/>
    <w:rsid w:val="00771E51"/>
    <w:rsid w:val="0077276C"/>
    <w:rsid w:val="0077350F"/>
    <w:rsid w:val="0077648C"/>
    <w:rsid w:val="00781EC1"/>
    <w:rsid w:val="0078367E"/>
    <w:rsid w:val="00784654"/>
    <w:rsid w:val="00784D66"/>
    <w:rsid w:val="00784F0D"/>
    <w:rsid w:val="007854E6"/>
    <w:rsid w:val="00786AD7"/>
    <w:rsid w:val="00786D8D"/>
    <w:rsid w:val="00791E33"/>
    <w:rsid w:val="00791FCC"/>
    <w:rsid w:val="00792124"/>
    <w:rsid w:val="00792794"/>
    <w:rsid w:val="00792C22"/>
    <w:rsid w:val="00794711"/>
    <w:rsid w:val="00794E5F"/>
    <w:rsid w:val="00795484"/>
    <w:rsid w:val="00795BC5"/>
    <w:rsid w:val="00795D45"/>
    <w:rsid w:val="007970EF"/>
    <w:rsid w:val="0079726E"/>
    <w:rsid w:val="00797E0E"/>
    <w:rsid w:val="00797E88"/>
    <w:rsid w:val="007A069D"/>
    <w:rsid w:val="007A107A"/>
    <w:rsid w:val="007A12BB"/>
    <w:rsid w:val="007A1597"/>
    <w:rsid w:val="007A15F7"/>
    <w:rsid w:val="007A208E"/>
    <w:rsid w:val="007A238D"/>
    <w:rsid w:val="007A3014"/>
    <w:rsid w:val="007A3CB9"/>
    <w:rsid w:val="007A439B"/>
    <w:rsid w:val="007A4610"/>
    <w:rsid w:val="007A4F2B"/>
    <w:rsid w:val="007A519E"/>
    <w:rsid w:val="007A55B3"/>
    <w:rsid w:val="007A5DF9"/>
    <w:rsid w:val="007A6296"/>
    <w:rsid w:val="007A681F"/>
    <w:rsid w:val="007B016C"/>
    <w:rsid w:val="007B0CB9"/>
    <w:rsid w:val="007B30C9"/>
    <w:rsid w:val="007B3719"/>
    <w:rsid w:val="007B4C7D"/>
    <w:rsid w:val="007B6B6C"/>
    <w:rsid w:val="007C1A5C"/>
    <w:rsid w:val="007C26D3"/>
    <w:rsid w:val="007C2940"/>
    <w:rsid w:val="007C30A1"/>
    <w:rsid w:val="007C3C43"/>
    <w:rsid w:val="007C559E"/>
    <w:rsid w:val="007D207F"/>
    <w:rsid w:val="007D25C0"/>
    <w:rsid w:val="007D2717"/>
    <w:rsid w:val="007D303F"/>
    <w:rsid w:val="007D3D7F"/>
    <w:rsid w:val="007D5436"/>
    <w:rsid w:val="007D73D0"/>
    <w:rsid w:val="007D7B00"/>
    <w:rsid w:val="007E1A55"/>
    <w:rsid w:val="007E1C32"/>
    <w:rsid w:val="007E1E41"/>
    <w:rsid w:val="007E23ED"/>
    <w:rsid w:val="007E3292"/>
    <w:rsid w:val="007E32AB"/>
    <w:rsid w:val="007E50CE"/>
    <w:rsid w:val="007E6287"/>
    <w:rsid w:val="007E75D2"/>
    <w:rsid w:val="007E7ADE"/>
    <w:rsid w:val="007F18F3"/>
    <w:rsid w:val="007F3E93"/>
    <w:rsid w:val="007F4E20"/>
    <w:rsid w:val="007F564A"/>
    <w:rsid w:val="007F6439"/>
    <w:rsid w:val="007F7137"/>
    <w:rsid w:val="007F79B0"/>
    <w:rsid w:val="007F7CF4"/>
    <w:rsid w:val="00800510"/>
    <w:rsid w:val="00801868"/>
    <w:rsid w:val="00803ACD"/>
    <w:rsid w:val="00804E82"/>
    <w:rsid w:val="00805A53"/>
    <w:rsid w:val="0080613D"/>
    <w:rsid w:val="008065DB"/>
    <w:rsid w:val="00806A02"/>
    <w:rsid w:val="008070B1"/>
    <w:rsid w:val="00807CA2"/>
    <w:rsid w:val="00807F76"/>
    <w:rsid w:val="00811155"/>
    <w:rsid w:val="00811C41"/>
    <w:rsid w:val="0081255B"/>
    <w:rsid w:val="0081259C"/>
    <w:rsid w:val="008137BE"/>
    <w:rsid w:val="00814CCB"/>
    <w:rsid w:val="008161F6"/>
    <w:rsid w:val="008200EC"/>
    <w:rsid w:val="00820664"/>
    <w:rsid w:val="0082186E"/>
    <w:rsid w:val="0082219E"/>
    <w:rsid w:val="008228E0"/>
    <w:rsid w:val="00823017"/>
    <w:rsid w:val="00823D17"/>
    <w:rsid w:val="008261CB"/>
    <w:rsid w:val="00826C91"/>
    <w:rsid w:val="00827204"/>
    <w:rsid w:val="00827734"/>
    <w:rsid w:val="00831870"/>
    <w:rsid w:val="00831EF6"/>
    <w:rsid w:val="00832CD2"/>
    <w:rsid w:val="008330CE"/>
    <w:rsid w:val="00833988"/>
    <w:rsid w:val="00834D49"/>
    <w:rsid w:val="00835834"/>
    <w:rsid w:val="00835FBE"/>
    <w:rsid w:val="00836276"/>
    <w:rsid w:val="008406D8"/>
    <w:rsid w:val="00840C70"/>
    <w:rsid w:val="00841145"/>
    <w:rsid w:val="008415E1"/>
    <w:rsid w:val="00841D36"/>
    <w:rsid w:val="00843687"/>
    <w:rsid w:val="008439DB"/>
    <w:rsid w:val="00843CF5"/>
    <w:rsid w:val="00844956"/>
    <w:rsid w:val="00845486"/>
    <w:rsid w:val="00847DCC"/>
    <w:rsid w:val="008501AA"/>
    <w:rsid w:val="00850B77"/>
    <w:rsid w:val="008511BE"/>
    <w:rsid w:val="00852D93"/>
    <w:rsid w:val="00853A31"/>
    <w:rsid w:val="00853E61"/>
    <w:rsid w:val="00854398"/>
    <w:rsid w:val="00854B7B"/>
    <w:rsid w:val="00854CFD"/>
    <w:rsid w:val="00857185"/>
    <w:rsid w:val="008571CB"/>
    <w:rsid w:val="0086060F"/>
    <w:rsid w:val="008616F4"/>
    <w:rsid w:val="00861845"/>
    <w:rsid w:val="00861F30"/>
    <w:rsid w:val="00861F40"/>
    <w:rsid w:val="0086201C"/>
    <w:rsid w:val="00862110"/>
    <w:rsid w:val="0086374D"/>
    <w:rsid w:val="00864993"/>
    <w:rsid w:val="00865588"/>
    <w:rsid w:val="008656DB"/>
    <w:rsid w:val="008666A1"/>
    <w:rsid w:val="00871346"/>
    <w:rsid w:val="0087412C"/>
    <w:rsid w:val="008742F6"/>
    <w:rsid w:val="00874546"/>
    <w:rsid w:val="008749A5"/>
    <w:rsid w:val="00875FC3"/>
    <w:rsid w:val="0087626E"/>
    <w:rsid w:val="0087753B"/>
    <w:rsid w:val="00880DA8"/>
    <w:rsid w:val="008813C8"/>
    <w:rsid w:val="008825F2"/>
    <w:rsid w:val="00882BE5"/>
    <w:rsid w:val="00882D4D"/>
    <w:rsid w:val="008832F7"/>
    <w:rsid w:val="008848CB"/>
    <w:rsid w:val="00885092"/>
    <w:rsid w:val="00887152"/>
    <w:rsid w:val="00887C6F"/>
    <w:rsid w:val="00887FBB"/>
    <w:rsid w:val="00890045"/>
    <w:rsid w:val="008906CD"/>
    <w:rsid w:val="00890CD2"/>
    <w:rsid w:val="00891BE1"/>
    <w:rsid w:val="00892E97"/>
    <w:rsid w:val="00893E41"/>
    <w:rsid w:val="00894401"/>
    <w:rsid w:val="00896EA6"/>
    <w:rsid w:val="008973A2"/>
    <w:rsid w:val="00897788"/>
    <w:rsid w:val="00897FC3"/>
    <w:rsid w:val="008A0980"/>
    <w:rsid w:val="008A22CA"/>
    <w:rsid w:val="008A22CC"/>
    <w:rsid w:val="008A2B50"/>
    <w:rsid w:val="008A398B"/>
    <w:rsid w:val="008A4533"/>
    <w:rsid w:val="008A4E70"/>
    <w:rsid w:val="008A62B3"/>
    <w:rsid w:val="008A6330"/>
    <w:rsid w:val="008A7D59"/>
    <w:rsid w:val="008A7FE7"/>
    <w:rsid w:val="008B1508"/>
    <w:rsid w:val="008B17CE"/>
    <w:rsid w:val="008B17FE"/>
    <w:rsid w:val="008B1E98"/>
    <w:rsid w:val="008B2515"/>
    <w:rsid w:val="008B2963"/>
    <w:rsid w:val="008B3105"/>
    <w:rsid w:val="008B4882"/>
    <w:rsid w:val="008B4A13"/>
    <w:rsid w:val="008C0B44"/>
    <w:rsid w:val="008C1B81"/>
    <w:rsid w:val="008C2D7A"/>
    <w:rsid w:val="008C4CF5"/>
    <w:rsid w:val="008C641F"/>
    <w:rsid w:val="008D234C"/>
    <w:rsid w:val="008D23E1"/>
    <w:rsid w:val="008D246D"/>
    <w:rsid w:val="008D63EF"/>
    <w:rsid w:val="008E04F5"/>
    <w:rsid w:val="008E0733"/>
    <w:rsid w:val="008E085C"/>
    <w:rsid w:val="008E0936"/>
    <w:rsid w:val="008E16D7"/>
    <w:rsid w:val="008E208F"/>
    <w:rsid w:val="008E4F3C"/>
    <w:rsid w:val="008E5135"/>
    <w:rsid w:val="008E5941"/>
    <w:rsid w:val="008E6410"/>
    <w:rsid w:val="008E75AE"/>
    <w:rsid w:val="008E7602"/>
    <w:rsid w:val="008F1A17"/>
    <w:rsid w:val="008F2E03"/>
    <w:rsid w:val="008F31CE"/>
    <w:rsid w:val="008F3A6C"/>
    <w:rsid w:val="008F3AA4"/>
    <w:rsid w:val="008F3E96"/>
    <w:rsid w:val="008F4A8F"/>
    <w:rsid w:val="008F5F30"/>
    <w:rsid w:val="008F6532"/>
    <w:rsid w:val="008F7F40"/>
    <w:rsid w:val="00901BF1"/>
    <w:rsid w:val="0090265D"/>
    <w:rsid w:val="009035DD"/>
    <w:rsid w:val="00903659"/>
    <w:rsid w:val="00903928"/>
    <w:rsid w:val="00903C6F"/>
    <w:rsid w:val="00903EF2"/>
    <w:rsid w:val="0090527C"/>
    <w:rsid w:val="00905612"/>
    <w:rsid w:val="009062EF"/>
    <w:rsid w:val="00907147"/>
    <w:rsid w:val="00907193"/>
    <w:rsid w:val="0090774A"/>
    <w:rsid w:val="009079D0"/>
    <w:rsid w:val="0091048C"/>
    <w:rsid w:val="00911AC4"/>
    <w:rsid w:val="00915A2C"/>
    <w:rsid w:val="00915BE2"/>
    <w:rsid w:val="00916B63"/>
    <w:rsid w:val="00916BC8"/>
    <w:rsid w:val="009179DF"/>
    <w:rsid w:val="00917B58"/>
    <w:rsid w:val="009201B8"/>
    <w:rsid w:val="0092352C"/>
    <w:rsid w:val="0092421A"/>
    <w:rsid w:val="00924CE4"/>
    <w:rsid w:val="009257EB"/>
    <w:rsid w:val="00926B74"/>
    <w:rsid w:val="00926D1B"/>
    <w:rsid w:val="00926D29"/>
    <w:rsid w:val="00927D53"/>
    <w:rsid w:val="00930204"/>
    <w:rsid w:val="00931C7F"/>
    <w:rsid w:val="00933D8C"/>
    <w:rsid w:val="00935004"/>
    <w:rsid w:val="0093647B"/>
    <w:rsid w:val="0093683D"/>
    <w:rsid w:val="00936E34"/>
    <w:rsid w:val="00937FEA"/>
    <w:rsid w:val="009405BC"/>
    <w:rsid w:val="00941ACB"/>
    <w:rsid w:val="00941F5C"/>
    <w:rsid w:val="00942D7A"/>
    <w:rsid w:val="00942F26"/>
    <w:rsid w:val="0094494D"/>
    <w:rsid w:val="009451DC"/>
    <w:rsid w:val="009460A3"/>
    <w:rsid w:val="009473B6"/>
    <w:rsid w:val="00947CF7"/>
    <w:rsid w:val="00947EDB"/>
    <w:rsid w:val="009500BF"/>
    <w:rsid w:val="009510A2"/>
    <w:rsid w:val="00951BB7"/>
    <w:rsid w:val="00953465"/>
    <w:rsid w:val="009534A2"/>
    <w:rsid w:val="00954F41"/>
    <w:rsid w:val="009554D3"/>
    <w:rsid w:val="009574D6"/>
    <w:rsid w:val="0096001D"/>
    <w:rsid w:val="0096076B"/>
    <w:rsid w:val="009608D0"/>
    <w:rsid w:val="0096097A"/>
    <w:rsid w:val="00961844"/>
    <w:rsid w:val="00961C08"/>
    <w:rsid w:val="00961CF5"/>
    <w:rsid w:val="0096236F"/>
    <w:rsid w:val="00962ED7"/>
    <w:rsid w:val="009631C1"/>
    <w:rsid w:val="00963570"/>
    <w:rsid w:val="009649AF"/>
    <w:rsid w:val="00965E2C"/>
    <w:rsid w:val="00965EBC"/>
    <w:rsid w:val="00966814"/>
    <w:rsid w:val="009674A1"/>
    <w:rsid w:val="00967D90"/>
    <w:rsid w:val="00970D83"/>
    <w:rsid w:val="0097108A"/>
    <w:rsid w:val="00971D2F"/>
    <w:rsid w:val="009720FB"/>
    <w:rsid w:val="00973C13"/>
    <w:rsid w:val="009740DD"/>
    <w:rsid w:val="009741A4"/>
    <w:rsid w:val="00974561"/>
    <w:rsid w:val="009757DC"/>
    <w:rsid w:val="00976B01"/>
    <w:rsid w:val="00977050"/>
    <w:rsid w:val="00977755"/>
    <w:rsid w:val="009822DE"/>
    <w:rsid w:val="00982B15"/>
    <w:rsid w:val="009834B5"/>
    <w:rsid w:val="00983A77"/>
    <w:rsid w:val="0098610C"/>
    <w:rsid w:val="00987B28"/>
    <w:rsid w:val="00990023"/>
    <w:rsid w:val="009907C5"/>
    <w:rsid w:val="0099171A"/>
    <w:rsid w:val="009939E1"/>
    <w:rsid w:val="00995240"/>
    <w:rsid w:val="00995678"/>
    <w:rsid w:val="00995F36"/>
    <w:rsid w:val="00996555"/>
    <w:rsid w:val="00996786"/>
    <w:rsid w:val="00997284"/>
    <w:rsid w:val="009A0755"/>
    <w:rsid w:val="009A1B80"/>
    <w:rsid w:val="009A33CE"/>
    <w:rsid w:val="009A4183"/>
    <w:rsid w:val="009A43AA"/>
    <w:rsid w:val="009A50CD"/>
    <w:rsid w:val="009A520E"/>
    <w:rsid w:val="009A5C41"/>
    <w:rsid w:val="009A676A"/>
    <w:rsid w:val="009A6B4D"/>
    <w:rsid w:val="009A6C04"/>
    <w:rsid w:val="009B0056"/>
    <w:rsid w:val="009B102B"/>
    <w:rsid w:val="009B2609"/>
    <w:rsid w:val="009B3158"/>
    <w:rsid w:val="009B4790"/>
    <w:rsid w:val="009B4E07"/>
    <w:rsid w:val="009B5564"/>
    <w:rsid w:val="009B7027"/>
    <w:rsid w:val="009B7170"/>
    <w:rsid w:val="009B7A43"/>
    <w:rsid w:val="009C01AC"/>
    <w:rsid w:val="009C4FC8"/>
    <w:rsid w:val="009C54D8"/>
    <w:rsid w:val="009D1242"/>
    <w:rsid w:val="009D1976"/>
    <w:rsid w:val="009D21F2"/>
    <w:rsid w:val="009D2A7D"/>
    <w:rsid w:val="009D340E"/>
    <w:rsid w:val="009D3E6F"/>
    <w:rsid w:val="009D48BB"/>
    <w:rsid w:val="009D6053"/>
    <w:rsid w:val="009D7D61"/>
    <w:rsid w:val="009E1C20"/>
    <w:rsid w:val="009E37B0"/>
    <w:rsid w:val="009E4B06"/>
    <w:rsid w:val="009E5CD8"/>
    <w:rsid w:val="009E71A5"/>
    <w:rsid w:val="009E74A3"/>
    <w:rsid w:val="009F0EEA"/>
    <w:rsid w:val="009F101B"/>
    <w:rsid w:val="009F3AE7"/>
    <w:rsid w:val="009F44A9"/>
    <w:rsid w:val="009F44CC"/>
    <w:rsid w:val="009F4DCF"/>
    <w:rsid w:val="009F63C7"/>
    <w:rsid w:val="009F6A82"/>
    <w:rsid w:val="009F6B8E"/>
    <w:rsid w:val="009F6D47"/>
    <w:rsid w:val="009F6F13"/>
    <w:rsid w:val="009F77B1"/>
    <w:rsid w:val="009F7B68"/>
    <w:rsid w:val="00A00B69"/>
    <w:rsid w:val="00A02C77"/>
    <w:rsid w:val="00A03E16"/>
    <w:rsid w:val="00A05E7E"/>
    <w:rsid w:val="00A0602F"/>
    <w:rsid w:val="00A0696D"/>
    <w:rsid w:val="00A07ABD"/>
    <w:rsid w:val="00A07BE8"/>
    <w:rsid w:val="00A104B3"/>
    <w:rsid w:val="00A10995"/>
    <w:rsid w:val="00A11A45"/>
    <w:rsid w:val="00A11B1E"/>
    <w:rsid w:val="00A12F45"/>
    <w:rsid w:val="00A12F66"/>
    <w:rsid w:val="00A133BD"/>
    <w:rsid w:val="00A140F2"/>
    <w:rsid w:val="00A1416B"/>
    <w:rsid w:val="00A144EB"/>
    <w:rsid w:val="00A156FB"/>
    <w:rsid w:val="00A16159"/>
    <w:rsid w:val="00A17405"/>
    <w:rsid w:val="00A22102"/>
    <w:rsid w:val="00A23625"/>
    <w:rsid w:val="00A23647"/>
    <w:rsid w:val="00A23C3A"/>
    <w:rsid w:val="00A2482D"/>
    <w:rsid w:val="00A2523E"/>
    <w:rsid w:val="00A25D99"/>
    <w:rsid w:val="00A26E69"/>
    <w:rsid w:val="00A27B8E"/>
    <w:rsid w:val="00A308D4"/>
    <w:rsid w:val="00A31A08"/>
    <w:rsid w:val="00A356E8"/>
    <w:rsid w:val="00A37657"/>
    <w:rsid w:val="00A403E9"/>
    <w:rsid w:val="00A4074D"/>
    <w:rsid w:val="00A43D96"/>
    <w:rsid w:val="00A45B12"/>
    <w:rsid w:val="00A46320"/>
    <w:rsid w:val="00A4643F"/>
    <w:rsid w:val="00A519C8"/>
    <w:rsid w:val="00A54A67"/>
    <w:rsid w:val="00A564D5"/>
    <w:rsid w:val="00A5759C"/>
    <w:rsid w:val="00A6137C"/>
    <w:rsid w:val="00A616FE"/>
    <w:rsid w:val="00A62D03"/>
    <w:rsid w:val="00A64A42"/>
    <w:rsid w:val="00A6530E"/>
    <w:rsid w:val="00A655F0"/>
    <w:rsid w:val="00A665E2"/>
    <w:rsid w:val="00A6680D"/>
    <w:rsid w:val="00A679EA"/>
    <w:rsid w:val="00A70716"/>
    <w:rsid w:val="00A7163A"/>
    <w:rsid w:val="00A726CC"/>
    <w:rsid w:val="00A736B4"/>
    <w:rsid w:val="00A73DFF"/>
    <w:rsid w:val="00A755C5"/>
    <w:rsid w:val="00A76348"/>
    <w:rsid w:val="00A77CDA"/>
    <w:rsid w:val="00A8061F"/>
    <w:rsid w:val="00A82854"/>
    <w:rsid w:val="00A83B28"/>
    <w:rsid w:val="00A83BE3"/>
    <w:rsid w:val="00A83E14"/>
    <w:rsid w:val="00A854CD"/>
    <w:rsid w:val="00A85B48"/>
    <w:rsid w:val="00A87ABE"/>
    <w:rsid w:val="00A87FDB"/>
    <w:rsid w:val="00A901C8"/>
    <w:rsid w:val="00A90933"/>
    <w:rsid w:val="00A90F94"/>
    <w:rsid w:val="00A9116A"/>
    <w:rsid w:val="00A919A1"/>
    <w:rsid w:val="00A930F3"/>
    <w:rsid w:val="00A93910"/>
    <w:rsid w:val="00A946DB"/>
    <w:rsid w:val="00A94E37"/>
    <w:rsid w:val="00A964BC"/>
    <w:rsid w:val="00A966E8"/>
    <w:rsid w:val="00AA265E"/>
    <w:rsid w:val="00AA2A27"/>
    <w:rsid w:val="00AA458C"/>
    <w:rsid w:val="00AA4BCB"/>
    <w:rsid w:val="00AA4F23"/>
    <w:rsid w:val="00AA5FF0"/>
    <w:rsid w:val="00AA6332"/>
    <w:rsid w:val="00AA6609"/>
    <w:rsid w:val="00AA6F22"/>
    <w:rsid w:val="00AA7CD0"/>
    <w:rsid w:val="00AB0081"/>
    <w:rsid w:val="00AB1607"/>
    <w:rsid w:val="00AB17C7"/>
    <w:rsid w:val="00AB2086"/>
    <w:rsid w:val="00AB3F37"/>
    <w:rsid w:val="00AB4906"/>
    <w:rsid w:val="00AB4C47"/>
    <w:rsid w:val="00AB6A47"/>
    <w:rsid w:val="00AB7DB2"/>
    <w:rsid w:val="00AC24C8"/>
    <w:rsid w:val="00AC286B"/>
    <w:rsid w:val="00AC5045"/>
    <w:rsid w:val="00AC52C0"/>
    <w:rsid w:val="00AC62EC"/>
    <w:rsid w:val="00AD0BAB"/>
    <w:rsid w:val="00AD136D"/>
    <w:rsid w:val="00AD16D7"/>
    <w:rsid w:val="00AD2EA8"/>
    <w:rsid w:val="00AD33C1"/>
    <w:rsid w:val="00AD3642"/>
    <w:rsid w:val="00AD4ADD"/>
    <w:rsid w:val="00AD5CED"/>
    <w:rsid w:val="00AD66A2"/>
    <w:rsid w:val="00AD6C45"/>
    <w:rsid w:val="00AD7BF6"/>
    <w:rsid w:val="00AE0706"/>
    <w:rsid w:val="00AE163D"/>
    <w:rsid w:val="00AE2228"/>
    <w:rsid w:val="00AE4612"/>
    <w:rsid w:val="00AE61BE"/>
    <w:rsid w:val="00AE7A4D"/>
    <w:rsid w:val="00AF0507"/>
    <w:rsid w:val="00AF1ED3"/>
    <w:rsid w:val="00AF2B76"/>
    <w:rsid w:val="00AF2C00"/>
    <w:rsid w:val="00AF53ED"/>
    <w:rsid w:val="00AF5A4E"/>
    <w:rsid w:val="00AF68A0"/>
    <w:rsid w:val="00AF7B74"/>
    <w:rsid w:val="00B0010D"/>
    <w:rsid w:val="00B02ADA"/>
    <w:rsid w:val="00B034FE"/>
    <w:rsid w:val="00B03868"/>
    <w:rsid w:val="00B0433B"/>
    <w:rsid w:val="00B07212"/>
    <w:rsid w:val="00B10543"/>
    <w:rsid w:val="00B10706"/>
    <w:rsid w:val="00B10CF9"/>
    <w:rsid w:val="00B12C30"/>
    <w:rsid w:val="00B142E3"/>
    <w:rsid w:val="00B1483F"/>
    <w:rsid w:val="00B15E09"/>
    <w:rsid w:val="00B168F4"/>
    <w:rsid w:val="00B22AA9"/>
    <w:rsid w:val="00B23DB0"/>
    <w:rsid w:val="00B24BAE"/>
    <w:rsid w:val="00B25DBA"/>
    <w:rsid w:val="00B2711C"/>
    <w:rsid w:val="00B30959"/>
    <w:rsid w:val="00B34FF1"/>
    <w:rsid w:val="00B35384"/>
    <w:rsid w:val="00B35974"/>
    <w:rsid w:val="00B35B58"/>
    <w:rsid w:val="00B35C3D"/>
    <w:rsid w:val="00B35CD0"/>
    <w:rsid w:val="00B376A9"/>
    <w:rsid w:val="00B4007C"/>
    <w:rsid w:val="00B40A4E"/>
    <w:rsid w:val="00B425EE"/>
    <w:rsid w:val="00B427AA"/>
    <w:rsid w:val="00B43DD9"/>
    <w:rsid w:val="00B43F9E"/>
    <w:rsid w:val="00B462E3"/>
    <w:rsid w:val="00B464E1"/>
    <w:rsid w:val="00B4725C"/>
    <w:rsid w:val="00B478A4"/>
    <w:rsid w:val="00B50A7B"/>
    <w:rsid w:val="00B51A17"/>
    <w:rsid w:val="00B52213"/>
    <w:rsid w:val="00B5269D"/>
    <w:rsid w:val="00B530F1"/>
    <w:rsid w:val="00B5383E"/>
    <w:rsid w:val="00B53E0C"/>
    <w:rsid w:val="00B53E2F"/>
    <w:rsid w:val="00B54ADA"/>
    <w:rsid w:val="00B55D61"/>
    <w:rsid w:val="00B57371"/>
    <w:rsid w:val="00B575DC"/>
    <w:rsid w:val="00B61292"/>
    <w:rsid w:val="00B621A6"/>
    <w:rsid w:val="00B62DD4"/>
    <w:rsid w:val="00B64DB4"/>
    <w:rsid w:val="00B66068"/>
    <w:rsid w:val="00B66C94"/>
    <w:rsid w:val="00B678C6"/>
    <w:rsid w:val="00B7018F"/>
    <w:rsid w:val="00B73DF0"/>
    <w:rsid w:val="00B75178"/>
    <w:rsid w:val="00B75709"/>
    <w:rsid w:val="00B760D5"/>
    <w:rsid w:val="00B765A0"/>
    <w:rsid w:val="00B77075"/>
    <w:rsid w:val="00B77FC1"/>
    <w:rsid w:val="00B818F2"/>
    <w:rsid w:val="00B81D02"/>
    <w:rsid w:val="00B82F2E"/>
    <w:rsid w:val="00B83565"/>
    <w:rsid w:val="00B83CBA"/>
    <w:rsid w:val="00B8501E"/>
    <w:rsid w:val="00B855A1"/>
    <w:rsid w:val="00B8795B"/>
    <w:rsid w:val="00B87D34"/>
    <w:rsid w:val="00B9014E"/>
    <w:rsid w:val="00B90A4F"/>
    <w:rsid w:val="00B91527"/>
    <w:rsid w:val="00B92683"/>
    <w:rsid w:val="00B92965"/>
    <w:rsid w:val="00B93472"/>
    <w:rsid w:val="00B9434E"/>
    <w:rsid w:val="00B94583"/>
    <w:rsid w:val="00B966A3"/>
    <w:rsid w:val="00B96C43"/>
    <w:rsid w:val="00B970D4"/>
    <w:rsid w:val="00B978D7"/>
    <w:rsid w:val="00B97E19"/>
    <w:rsid w:val="00BA15A3"/>
    <w:rsid w:val="00BA57C8"/>
    <w:rsid w:val="00BA5AE3"/>
    <w:rsid w:val="00BA5FDA"/>
    <w:rsid w:val="00BA675F"/>
    <w:rsid w:val="00BB0B1F"/>
    <w:rsid w:val="00BB2023"/>
    <w:rsid w:val="00BB2D9D"/>
    <w:rsid w:val="00BB2E14"/>
    <w:rsid w:val="00BB31A5"/>
    <w:rsid w:val="00BB489E"/>
    <w:rsid w:val="00BB51D2"/>
    <w:rsid w:val="00BB5809"/>
    <w:rsid w:val="00BB5D12"/>
    <w:rsid w:val="00BB663C"/>
    <w:rsid w:val="00BB71A6"/>
    <w:rsid w:val="00BB7B57"/>
    <w:rsid w:val="00BB7B5F"/>
    <w:rsid w:val="00BC04CF"/>
    <w:rsid w:val="00BC1292"/>
    <w:rsid w:val="00BC2070"/>
    <w:rsid w:val="00BC2C1A"/>
    <w:rsid w:val="00BC32BC"/>
    <w:rsid w:val="00BC599F"/>
    <w:rsid w:val="00BC65D5"/>
    <w:rsid w:val="00BD144D"/>
    <w:rsid w:val="00BD3179"/>
    <w:rsid w:val="00BD56D3"/>
    <w:rsid w:val="00BD5CD2"/>
    <w:rsid w:val="00BD6609"/>
    <w:rsid w:val="00BD77B2"/>
    <w:rsid w:val="00BE0FAB"/>
    <w:rsid w:val="00BE3674"/>
    <w:rsid w:val="00BE39CA"/>
    <w:rsid w:val="00BE3E20"/>
    <w:rsid w:val="00BE408B"/>
    <w:rsid w:val="00BE4152"/>
    <w:rsid w:val="00BE4F70"/>
    <w:rsid w:val="00BE4FC1"/>
    <w:rsid w:val="00BE52F2"/>
    <w:rsid w:val="00BF0247"/>
    <w:rsid w:val="00BF14DD"/>
    <w:rsid w:val="00BF1F48"/>
    <w:rsid w:val="00BF2046"/>
    <w:rsid w:val="00BF38BD"/>
    <w:rsid w:val="00BF5376"/>
    <w:rsid w:val="00BF57FD"/>
    <w:rsid w:val="00C00AF6"/>
    <w:rsid w:val="00C01072"/>
    <w:rsid w:val="00C0121B"/>
    <w:rsid w:val="00C016B3"/>
    <w:rsid w:val="00C017A1"/>
    <w:rsid w:val="00C01E58"/>
    <w:rsid w:val="00C054FD"/>
    <w:rsid w:val="00C0563A"/>
    <w:rsid w:val="00C0670E"/>
    <w:rsid w:val="00C070C8"/>
    <w:rsid w:val="00C07432"/>
    <w:rsid w:val="00C10D3D"/>
    <w:rsid w:val="00C1167D"/>
    <w:rsid w:val="00C12E7B"/>
    <w:rsid w:val="00C13056"/>
    <w:rsid w:val="00C130AF"/>
    <w:rsid w:val="00C139E6"/>
    <w:rsid w:val="00C147DB"/>
    <w:rsid w:val="00C1632D"/>
    <w:rsid w:val="00C165C4"/>
    <w:rsid w:val="00C167DC"/>
    <w:rsid w:val="00C16FC4"/>
    <w:rsid w:val="00C17AA6"/>
    <w:rsid w:val="00C17D95"/>
    <w:rsid w:val="00C17FF5"/>
    <w:rsid w:val="00C2115E"/>
    <w:rsid w:val="00C21AEB"/>
    <w:rsid w:val="00C247D5"/>
    <w:rsid w:val="00C266D0"/>
    <w:rsid w:val="00C27580"/>
    <w:rsid w:val="00C30B85"/>
    <w:rsid w:val="00C3149E"/>
    <w:rsid w:val="00C31E0F"/>
    <w:rsid w:val="00C33499"/>
    <w:rsid w:val="00C34082"/>
    <w:rsid w:val="00C340C3"/>
    <w:rsid w:val="00C34E3E"/>
    <w:rsid w:val="00C35958"/>
    <w:rsid w:val="00C3780B"/>
    <w:rsid w:val="00C3792D"/>
    <w:rsid w:val="00C37ECC"/>
    <w:rsid w:val="00C405F3"/>
    <w:rsid w:val="00C41794"/>
    <w:rsid w:val="00C41FB6"/>
    <w:rsid w:val="00C433D4"/>
    <w:rsid w:val="00C44EA6"/>
    <w:rsid w:val="00C46135"/>
    <w:rsid w:val="00C46828"/>
    <w:rsid w:val="00C46F7A"/>
    <w:rsid w:val="00C507F3"/>
    <w:rsid w:val="00C509DE"/>
    <w:rsid w:val="00C51046"/>
    <w:rsid w:val="00C51AC6"/>
    <w:rsid w:val="00C533E1"/>
    <w:rsid w:val="00C53A6E"/>
    <w:rsid w:val="00C54311"/>
    <w:rsid w:val="00C55A43"/>
    <w:rsid w:val="00C55BB9"/>
    <w:rsid w:val="00C55D7C"/>
    <w:rsid w:val="00C57DBB"/>
    <w:rsid w:val="00C604DD"/>
    <w:rsid w:val="00C627D0"/>
    <w:rsid w:val="00C62881"/>
    <w:rsid w:val="00C64164"/>
    <w:rsid w:val="00C6510F"/>
    <w:rsid w:val="00C65A65"/>
    <w:rsid w:val="00C6600F"/>
    <w:rsid w:val="00C672EF"/>
    <w:rsid w:val="00C676F6"/>
    <w:rsid w:val="00C67FCA"/>
    <w:rsid w:val="00C715A8"/>
    <w:rsid w:val="00C723AF"/>
    <w:rsid w:val="00C726D0"/>
    <w:rsid w:val="00C729C4"/>
    <w:rsid w:val="00C72D10"/>
    <w:rsid w:val="00C738C7"/>
    <w:rsid w:val="00C73E1B"/>
    <w:rsid w:val="00C746EB"/>
    <w:rsid w:val="00C75390"/>
    <w:rsid w:val="00C7672A"/>
    <w:rsid w:val="00C76837"/>
    <w:rsid w:val="00C772E6"/>
    <w:rsid w:val="00C7761C"/>
    <w:rsid w:val="00C77F4C"/>
    <w:rsid w:val="00C81D85"/>
    <w:rsid w:val="00C81DF7"/>
    <w:rsid w:val="00C82115"/>
    <w:rsid w:val="00C8226F"/>
    <w:rsid w:val="00C82D7F"/>
    <w:rsid w:val="00C849F4"/>
    <w:rsid w:val="00C850A3"/>
    <w:rsid w:val="00C874F0"/>
    <w:rsid w:val="00C879FF"/>
    <w:rsid w:val="00C92089"/>
    <w:rsid w:val="00C92A17"/>
    <w:rsid w:val="00C92A2C"/>
    <w:rsid w:val="00C92EC9"/>
    <w:rsid w:val="00C935E8"/>
    <w:rsid w:val="00C9417B"/>
    <w:rsid w:val="00C96787"/>
    <w:rsid w:val="00CA0AE7"/>
    <w:rsid w:val="00CA4882"/>
    <w:rsid w:val="00CA556B"/>
    <w:rsid w:val="00CA5D8F"/>
    <w:rsid w:val="00CA68E2"/>
    <w:rsid w:val="00CA749D"/>
    <w:rsid w:val="00CB1FE0"/>
    <w:rsid w:val="00CB2438"/>
    <w:rsid w:val="00CB38D9"/>
    <w:rsid w:val="00CB3FEC"/>
    <w:rsid w:val="00CB6E11"/>
    <w:rsid w:val="00CB7D78"/>
    <w:rsid w:val="00CC0136"/>
    <w:rsid w:val="00CC0927"/>
    <w:rsid w:val="00CC2840"/>
    <w:rsid w:val="00CC42E6"/>
    <w:rsid w:val="00CC4D95"/>
    <w:rsid w:val="00CC5AAE"/>
    <w:rsid w:val="00CC6250"/>
    <w:rsid w:val="00CC7718"/>
    <w:rsid w:val="00CC78A5"/>
    <w:rsid w:val="00CC7DB9"/>
    <w:rsid w:val="00CD03D7"/>
    <w:rsid w:val="00CD0701"/>
    <w:rsid w:val="00CD0C20"/>
    <w:rsid w:val="00CD20E5"/>
    <w:rsid w:val="00CD39D6"/>
    <w:rsid w:val="00CD4984"/>
    <w:rsid w:val="00CD4A6F"/>
    <w:rsid w:val="00CD4E65"/>
    <w:rsid w:val="00CD5122"/>
    <w:rsid w:val="00CD5570"/>
    <w:rsid w:val="00CD5AB6"/>
    <w:rsid w:val="00CD6432"/>
    <w:rsid w:val="00CE1062"/>
    <w:rsid w:val="00CE1C6E"/>
    <w:rsid w:val="00CE491D"/>
    <w:rsid w:val="00CE5DAD"/>
    <w:rsid w:val="00CE62C5"/>
    <w:rsid w:val="00CE695A"/>
    <w:rsid w:val="00CE6F52"/>
    <w:rsid w:val="00CE74A9"/>
    <w:rsid w:val="00CF062C"/>
    <w:rsid w:val="00CF29E5"/>
    <w:rsid w:val="00CF3793"/>
    <w:rsid w:val="00CF3DC3"/>
    <w:rsid w:val="00CF3E02"/>
    <w:rsid w:val="00CF4ACE"/>
    <w:rsid w:val="00CF6D1C"/>
    <w:rsid w:val="00CF6DCC"/>
    <w:rsid w:val="00CF7D0A"/>
    <w:rsid w:val="00D01A49"/>
    <w:rsid w:val="00D02B60"/>
    <w:rsid w:val="00D04686"/>
    <w:rsid w:val="00D04CE3"/>
    <w:rsid w:val="00D05C08"/>
    <w:rsid w:val="00D1028D"/>
    <w:rsid w:val="00D107CA"/>
    <w:rsid w:val="00D115C2"/>
    <w:rsid w:val="00D11E26"/>
    <w:rsid w:val="00D12621"/>
    <w:rsid w:val="00D135FD"/>
    <w:rsid w:val="00D141D5"/>
    <w:rsid w:val="00D1469A"/>
    <w:rsid w:val="00D147A9"/>
    <w:rsid w:val="00D16003"/>
    <w:rsid w:val="00D17469"/>
    <w:rsid w:val="00D20292"/>
    <w:rsid w:val="00D20CCB"/>
    <w:rsid w:val="00D212B9"/>
    <w:rsid w:val="00D2276F"/>
    <w:rsid w:val="00D232AB"/>
    <w:rsid w:val="00D23DF3"/>
    <w:rsid w:val="00D271C2"/>
    <w:rsid w:val="00D31ADF"/>
    <w:rsid w:val="00D31B7B"/>
    <w:rsid w:val="00D330E9"/>
    <w:rsid w:val="00D34BED"/>
    <w:rsid w:val="00D34F60"/>
    <w:rsid w:val="00D36227"/>
    <w:rsid w:val="00D3663C"/>
    <w:rsid w:val="00D412D0"/>
    <w:rsid w:val="00D41E5C"/>
    <w:rsid w:val="00D42F54"/>
    <w:rsid w:val="00D4389A"/>
    <w:rsid w:val="00D4466E"/>
    <w:rsid w:val="00D44C17"/>
    <w:rsid w:val="00D460C9"/>
    <w:rsid w:val="00D46254"/>
    <w:rsid w:val="00D46FE7"/>
    <w:rsid w:val="00D4733E"/>
    <w:rsid w:val="00D51715"/>
    <w:rsid w:val="00D528CB"/>
    <w:rsid w:val="00D5454F"/>
    <w:rsid w:val="00D548B4"/>
    <w:rsid w:val="00D600A6"/>
    <w:rsid w:val="00D60539"/>
    <w:rsid w:val="00D60B9D"/>
    <w:rsid w:val="00D60DF5"/>
    <w:rsid w:val="00D61B5F"/>
    <w:rsid w:val="00D6212A"/>
    <w:rsid w:val="00D644AB"/>
    <w:rsid w:val="00D67944"/>
    <w:rsid w:val="00D71043"/>
    <w:rsid w:val="00D735E2"/>
    <w:rsid w:val="00D73783"/>
    <w:rsid w:val="00D73BF2"/>
    <w:rsid w:val="00D74C15"/>
    <w:rsid w:val="00D755C0"/>
    <w:rsid w:val="00D766FE"/>
    <w:rsid w:val="00D76837"/>
    <w:rsid w:val="00D76DDB"/>
    <w:rsid w:val="00D818AB"/>
    <w:rsid w:val="00D82416"/>
    <w:rsid w:val="00D824D0"/>
    <w:rsid w:val="00D83619"/>
    <w:rsid w:val="00D83A20"/>
    <w:rsid w:val="00D8416B"/>
    <w:rsid w:val="00D84399"/>
    <w:rsid w:val="00D84FAE"/>
    <w:rsid w:val="00D8500B"/>
    <w:rsid w:val="00D85A9A"/>
    <w:rsid w:val="00D8621A"/>
    <w:rsid w:val="00D86E07"/>
    <w:rsid w:val="00D876BB"/>
    <w:rsid w:val="00D90346"/>
    <w:rsid w:val="00D90401"/>
    <w:rsid w:val="00D90823"/>
    <w:rsid w:val="00D9242B"/>
    <w:rsid w:val="00D92F9D"/>
    <w:rsid w:val="00D93281"/>
    <w:rsid w:val="00D96B11"/>
    <w:rsid w:val="00D975AC"/>
    <w:rsid w:val="00DA077F"/>
    <w:rsid w:val="00DA26E8"/>
    <w:rsid w:val="00DA29C0"/>
    <w:rsid w:val="00DA414C"/>
    <w:rsid w:val="00DA5762"/>
    <w:rsid w:val="00DA5B52"/>
    <w:rsid w:val="00DA679B"/>
    <w:rsid w:val="00DA6BC2"/>
    <w:rsid w:val="00DA76B7"/>
    <w:rsid w:val="00DB0992"/>
    <w:rsid w:val="00DB16AC"/>
    <w:rsid w:val="00DB19CD"/>
    <w:rsid w:val="00DB3D9E"/>
    <w:rsid w:val="00DB5446"/>
    <w:rsid w:val="00DB575E"/>
    <w:rsid w:val="00DB605D"/>
    <w:rsid w:val="00DB6CEE"/>
    <w:rsid w:val="00DB6E09"/>
    <w:rsid w:val="00DB796D"/>
    <w:rsid w:val="00DC0DAC"/>
    <w:rsid w:val="00DC1FF9"/>
    <w:rsid w:val="00DC2CA3"/>
    <w:rsid w:val="00DC6B0A"/>
    <w:rsid w:val="00DD0137"/>
    <w:rsid w:val="00DD13CC"/>
    <w:rsid w:val="00DD1E69"/>
    <w:rsid w:val="00DD38D8"/>
    <w:rsid w:val="00DD4B33"/>
    <w:rsid w:val="00DD6117"/>
    <w:rsid w:val="00DD62B0"/>
    <w:rsid w:val="00DD7B7F"/>
    <w:rsid w:val="00DE0E99"/>
    <w:rsid w:val="00DE15C9"/>
    <w:rsid w:val="00DE20BD"/>
    <w:rsid w:val="00DE264D"/>
    <w:rsid w:val="00DE356D"/>
    <w:rsid w:val="00DE37FF"/>
    <w:rsid w:val="00DE3D4B"/>
    <w:rsid w:val="00DE50C6"/>
    <w:rsid w:val="00DE7BBA"/>
    <w:rsid w:val="00DE7D31"/>
    <w:rsid w:val="00DF0D3D"/>
    <w:rsid w:val="00DF0D4E"/>
    <w:rsid w:val="00DF2B4C"/>
    <w:rsid w:val="00DF2CCF"/>
    <w:rsid w:val="00DF3D62"/>
    <w:rsid w:val="00DF726F"/>
    <w:rsid w:val="00DF7ECD"/>
    <w:rsid w:val="00E007C5"/>
    <w:rsid w:val="00E01B6A"/>
    <w:rsid w:val="00E01BED"/>
    <w:rsid w:val="00E02D2C"/>
    <w:rsid w:val="00E02F32"/>
    <w:rsid w:val="00E031C6"/>
    <w:rsid w:val="00E04256"/>
    <w:rsid w:val="00E042B7"/>
    <w:rsid w:val="00E043CC"/>
    <w:rsid w:val="00E04E45"/>
    <w:rsid w:val="00E057C2"/>
    <w:rsid w:val="00E05D01"/>
    <w:rsid w:val="00E06053"/>
    <w:rsid w:val="00E067D3"/>
    <w:rsid w:val="00E0754B"/>
    <w:rsid w:val="00E104A0"/>
    <w:rsid w:val="00E13A41"/>
    <w:rsid w:val="00E13AA9"/>
    <w:rsid w:val="00E16DE1"/>
    <w:rsid w:val="00E173E8"/>
    <w:rsid w:val="00E17D45"/>
    <w:rsid w:val="00E20176"/>
    <w:rsid w:val="00E210C9"/>
    <w:rsid w:val="00E21530"/>
    <w:rsid w:val="00E228A6"/>
    <w:rsid w:val="00E23B71"/>
    <w:rsid w:val="00E23C9E"/>
    <w:rsid w:val="00E23FA5"/>
    <w:rsid w:val="00E259D4"/>
    <w:rsid w:val="00E26E36"/>
    <w:rsid w:val="00E27929"/>
    <w:rsid w:val="00E27EBC"/>
    <w:rsid w:val="00E30434"/>
    <w:rsid w:val="00E31793"/>
    <w:rsid w:val="00E33A0C"/>
    <w:rsid w:val="00E343C5"/>
    <w:rsid w:val="00E34668"/>
    <w:rsid w:val="00E34F65"/>
    <w:rsid w:val="00E35231"/>
    <w:rsid w:val="00E35AEB"/>
    <w:rsid w:val="00E3755E"/>
    <w:rsid w:val="00E409D6"/>
    <w:rsid w:val="00E40C02"/>
    <w:rsid w:val="00E42F80"/>
    <w:rsid w:val="00E42FF6"/>
    <w:rsid w:val="00E432A2"/>
    <w:rsid w:val="00E447A7"/>
    <w:rsid w:val="00E447F7"/>
    <w:rsid w:val="00E45571"/>
    <w:rsid w:val="00E5123F"/>
    <w:rsid w:val="00E54E75"/>
    <w:rsid w:val="00E568C8"/>
    <w:rsid w:val="00E60089"/>
    <w:rsid w:val="00E601DF"/>
    <w:rsid w:val="00E60AF6"/>
    <w:rsid w:val="00E62328"/>
    <w:rsid w:val="00E66352"/>
    <w:rsid w:val="00E707DA"/>
    <w:rsid w:val="00E711CF"/>
    <w:rsid w:val="00E71B8B"/>
    <w:rsid w:val="00E729A8"/>
    <w:rsid w:val="00E7347B"/>
    <w:rsid w:val="00E73D32"/>
    <w:rsid w:val="00E7622B"/>
    <w:rsid w:val="00E7645E"/>
    <w:rsid w:val="00E769EE"/>
    <w:rsid w:val="00E776F8"/>
    <w:rsid w:val="00E810DC"/>
    <w:rsid w:val="00E81212"/>
    <w:rsid w:val="00E82675"/>
    <w:rsid w:val="00E83B4D"/>
    <w:rsid w:val="00E84A68"/>
    <w:rsid w:val="00E854DA"/>
    <w:rsid w:val="00E86A91"/>
    <w:rsid w:val="00E87C40"/>
    <w:rsid w:val="00E90238"/>
    <w:rsid w:val="00E9067B"/>
    <w:rsid w:val="00E90ECD"/>
    <w:rsid w:val="00E91978"/>
    <w:rsid w:val="00E91AA3"/>
    <w:rsid w:val="00E92BF3"/>
    <w:rsid w:val="00E92F1C"/>
    <w:rsid w:val="00E93B91"/>
    <w:rsid w:val="00E950C8"/>
    <w:rsid w:val="00E96A83"/>
    <w:rsid w:val="00E97BFB"/>
    <w:rsid w:val="00E97D73"/>
    <w:rsid w:val="00EA0146"/>
    <w:rsid w:val="00EA1BEA"/>
    <w:rsid w:val="00EA2502"/>
    <w:rsid w:val="00EA267C"/>
    <w:rsid w:val="00EA4540"/>
    <w:rsid w:val="00EA55AD"/>
    <w:rsid w:val="00EA6016"/>
    <w:rsid w:val="00EA72F6"/>
    <w:rsid w:val="00EA7F3C"/>
    <w:rsid w:val="00EB2657"/>
    <w:rsid w:val="00EB4C81"/>
    <w:rsid w:val="00EB4EB8"/>
    <w:rsid w:val="00EB5586"/>
    <w:rsid w:val="00EB65CF"/>
    <w:rsid w:val="00EB66E7"/>
    <w:rsid w:val="00EB7771"/>
    <w:rsid w:val="00EC0E4A"/>
    <w:rsid w:val="00EC0FB5"/>
    <w:rsid w:val="00EC1892"/>
    <w:rsid w:val="00EC1CC5"/>
    <w:rsid w:val="00EC1D0B"/>
    <w:rsid w:val="00EC2CA9"/>
    <w:rsid w:val="00EC426B"/>
    <w:rsid w:val="00EC62B2"/>
    <w:rsid w:val="00ED1173"/>
    <w:rsid w:val="00ED25C5"/>
    <w:rsid w:val="00ED429C"/>
    <w:rsid w:val="00ED4BDE"/>
    <w:rsid w:val="00ED4FA8"/>
    <w:rsid w:val="00ED5005"/>
    <w:rsid w:val="00ED5472"/>
    <w:rsid w:val="00ED6202"/>
    <w:rsid w:val="00ED6C67"/>
    <w:rsid w:val="00EE0409"/>
    <w:rsid w:val="00EE08B3"/>
    <w:rsid w:val="00EE3378"/>
    <w:rsid w:val="00EE5324"/>
    <w:rsid w:val="00EE637E"/>
    <w:rsid w:val="00EF07F0"/>
    <w:rsid w:val="00EF084A"/>
    <w:rsid w:val="00EF129F"/>
    <w:rsid w:val="00EF6709"/>
    <w:rsid w:val="00EF6A47"/>
    <w:rsid w:val="00EF78AE"/>
    <w:rsid w:val="00F00A91"/>
    <w:rsid w:val="00F01030"/>
    <w:rsid w:val="00F01070"/>
    <w:rsid w:val="00F0205E"/>
    <w:rsid w:val="00F020FA"/>
    <w:rsid w:val="00F07B7A"/>
    <w:rsid w:val="00F102CE"/>
    <w:rsid w:val="00F12204"/>
    <w:rsid w:val="00F131A9"/>
    <w:rsid w:val="00F14E05"/>
    <w:rsid w:val="00F16D0B"/>
    <w:rsid w:val="00F1709C"/>
    <w:rsid w:val="00F17D2F"/>
    <w:rsid w:val="00F201F7"/>
    <w:rsid w:val="00F21922"/>
    <w:rsid w:val="00F22B04"/>
    <w:rsid w:val="00F248E0"/>
    <w:rsid w:val="00F25332"/>
    <w:rsid w:val="00F25CDA"/>
    <w:rsid w:val="00F260CD"/>
    <w:rsid w:val="00F27F9B"/>
    <w:rsid w:val="00F30B5E"/>
    <w:rsid w:val="00F31CCD"/>
    <w:rsid w:val="00F31F7C"/>
    <w:rsid w:val="00F32371"/>
    <w:rsid w:val="00F3246E"/>
    <w:rsid w:val="00F32651"/>
    <w:rsid w:val="00F336A5"/>
    <w:rsid w:val="00F34A8C"/>
    <w:rsid w:val="00F36780"/>
    <w:rsid w:val="00F37C32"/>
    <w:rsid w:val="00F412C9"/>
    <w:rsid w:val="00F41530"/>
    <w:rsid w:val="00F42E7C"/>
    <w:rsid w:val="00F44C0F"/>
    <w:rsid w:val="00F45A4F"/>
    <w:rsid w:val="00F4649B"/>
    <w:rsid w:val="00F47102"/>
    <w:rsid w:val="00F501EE"/>
    <w:rsid w:val="00F50B77"/>
    <w:rsid w:val="00F50F54"/>
    <w:rsid w:val="00F51908"/>
    <w:rsid w:val="00F51F31"/>
    <w:rsid w:val="00F53A1F"/>
    <w:rsid w:val="00F55024"/>
    <w:rsid w:val="00F55FEF"/>
    <w:rsid w:val="00F576FA"/>
    <w:rsid w:val="00F61426"/>
    <w:rsid w:val="00F62DD6"/>
    <w:rsid w:val="00F65BEF"/>
    <w:rsid w:val="00F67274"/>
    <w:rsid w:val="00F67680"/>
    <w:rsid w:val="00F67795"/>
    <w:rsid w:val="00F70249"/>
    <w:rsid w:val="00F759BC"/>
    <w:rsid w:val="00F764FF"/>
    <w:rsid w:val="00F76EC8"/>
    <w:rsid w:val="00F8246B"/>
    <w:rsid w:val="00F826B0"/>
    <w:rsid w:val="00F843E6"/>
    <w:rsid w:val="00F84E63"/>
    <w:rsid w:val="00F85487"/>
    <w:rsid w:val="00F85D57"/>
    <w:rsid w:val="00F86ABA"/>
    <w:rsid w:val="00F87040"/>
    <w:rsid w:val="00F8711E"/>
    <w:rsid w:val="00F904C7"/>
    <w:rsid w:val="00F91494"/>
    <w:rsid w:val="00F91874"/>
    <w:rsid w:val="00F91CE1"/>
    <w:rsid w:val="00F91CEB"/>
    <w:rsid w:val="00F94084"/>
    <w:rsid w:val="00F94B88"/>
    <w:rsid w:val="00F94CB9"/>
    <w:rsid w:val="00F95C10"/>
    <w:rsid w:val="00F96795"/>
    <w:rsid w:val="00F971B3"/>
    <w:rsid w:val="00F97B48"/>
    <w:rsid w:val="00FA1754"/>
    <w:rsid w:val="00FA1C42"/>
    <w:rsid w:val="00FA1CF8"/>
    <w:rsid w:val="00FA235E"/>
    <w:rsid w:val="00FA23BE"/>
    <w:rsid w:val="00FA2933"/>
    <w:rsid w:val="00FA40E5"/>
    <w:rsid w:val="00FA5AB7"/>
    <w:rsid w:val="00FA6D6A"/>
    <w:rsid w:val="00FA6F06"/>
    <w:rsid w:val="00FB2377"/>
    <w:rsid w:val="00FB43C6"/>
    <w:rsid w:val="00FB45F2"/>
    <w:rsid w:val="00FB4BEE"/>
    <w:rsid w:val="00FB61E8"/>
    <w:rsid w:val="00FB6288"/>
    <w:rsid w:val="00FB6911"/>
    <w:rsid w:val="00FB6D07"/>
    <w:rsid w:val="00FB7D34"/>
    <w:rsid w:val="00FC14BD"/>
    <w:rsid w:val="00FC1606"/>
    <w:rsid w:val="00FC21C3"/>
    <w:rsid w:val="00FC2224"/>
    <w:rsid w:val="00FC4715"/>
    <w:rsid w:val="00FC5C5F"/>
    <w:rsid w:val="00FC7F76"/>
    <w:rsid w:val="00FD26E9"/>
    <w:rsid w:val="00FD2B52"/>
    <w:rsid w:val="00FD54F4"/>
    <w:rsid w:val="00FD58F4"/>
    <w:rsid w:val="00FD7CFE"/>
    <w:rsid w:val="00FE031B"/>
    <w:rsid w:val="00FE1041"/>
    <w:rsid w:val="00FE16E6"/>
    <w:rsid w:val="00FE1F3B"/>
    <w:rsid w:val="00FE1FDF"/>
    <w:rsid w:val="00FE358C"/>
    <w:rsid w:val="00FE3AF8"/>
    <w:rsid w:val="00FF055A"/>
    <w:rsid w:val="00FF0CF1"/>
    <w:rsid w:val="00FF27DE"/>
    <w:rsid w:val="00FF5E13"/>
    <w:rsid w:val="00FF5F6B"/>
    <w:rsid w:val="00FF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9EA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12"/>
    <w:semiHidden/>
    <w:locked/>
    <w:rsid w:val="00755F50"/>
    <w:rPr>
      <w:rFonts w:eastAsia="Calibri"/>
      <w:noProof/>
      <w:sz w:val="24"/>
      <w:szCs w:val="24"/>
      <w:lang w:val="x-none" w:eastAsia="x-none"/>
    </w:rPr>
  </w:style>
  <w:style w:type="paragraph" w:customStyle="1" w:styleId="12">
    <w:name w:val="Обычный (Интернет)1"/>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c">
    <w:name w:val="List Paragraph"/>
    <w:basedOn w:val="a"/>
    <w:link w:val="ad"/>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e">
    <w:name w:val="Emphasis"/>
    <w:qFormat/>
    <w:rsid w:val="002A5AF3"/>
    <w:rPr>
      <w:i/>
      <w:iCs/>
    </w:rPr>
  </w:style>
  <w:style w:type="paragraph" w:customStyle="1" w:styleId="af">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0">
    <w:name w:val="Основной текст_"/>
    <w:link w:val="13"/>
    <w:uiPriority w:val="99"/>
    <w:locked/>
    <w:rsid w:val="00043411"/>
    <w:rPr>
      <w:sz w:val="27"/>
      <w:szCs w:val="27"/>
      <w:shd w:val="clear" w:color="auto" w:fill="FFFFFF"/>
    </w:rPr>
  </w:style>
  <w:style w:type="paragraph" w:customStyle="1" w:styleId="13">
    <w:name w:val="Основной текст1"/>
    <w:basedOn w:val="a"/>
    <w:link w:val="af0"/>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1">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d">
    <w:name w:val="Абзац списка Знак"/>
    <w:link w:val="ac"/>
    <w:uiPriority w:val="99"/>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 w:type="paragraph" w:styleId="af2">
    <w:name w:val="Normal (Web)"/>
    <w:basedOn w:val="a"/>
    <w:uiPriority w:val="99"/>
    <w:unhideWhenUsed/>
    <w:rsid w:val="003E04F6"/>
    <w:pPr>
      <w:spacing w:before="100" w:beforeAutospacing="1" w:after="100" w:afterAutospacing="1" w:line="240" w:lineRule="auto"/>
    </w:pPr>
    <w:rPr>
      <w:rFonts w:ascii="Times New Roman" w:hAnsi="Times New Roman"/>
      <w:sz w:val="24"/>
      <w:szCs w:val="24"/>
      <w:lang w:val="ru-RU" w:eastAsia="ru-RU"/>
    </w:rPr>
  </w:style>
  <w:style w:type="paragraph" w:customStyle="1" w:styleId="af3">
    <w:name w:val="Содержимое таблицы"/>
    <w:basedOn w:val="a"/>
    <w:rsid w:val="003E04F6"/>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FR2">
    <w:name w:val="FR2"/>
    <w:rsid w:val="003E04F6"/>
    <w:pPr>
      <w:widowControl w:val="0"/>
      <w:autoSpaceDE w:val="0"/>
      <w:autoSpaceDN w:val="0"/>
      <w:spacing w:line="300" w:lineRule="auto"/>
      <w:ind w:left="4000"/>
      <w:jc w:val="both"/>
    </w:pPr>
    <w:rPr>
      <w:bCs/>
      <w:sz w:val="24"/>
      <w:szCs w:val="24"/>
      <w:lang w:val="uk-UA"/>
    </w:rPr>
  </w:style>
  <w:style w:type="character" w:customStyle="1" w:styleId="xfm16123758">
    <w:name w:val="xfm_16123758"/>
    <w:basedOn w:val="a0"/>
    <w:rsid w:val="003E04F6"/>
  </w:style>
  <w:style w:type="paragraph" w:customStyle="1" w:styleId="Web1">
    <w:name w:val="Обычный (Web) Знак1 Знак Знак Знак"/>
    <w:basedOn w:val="a"/>
    <w:next w:val="af2"/>
    <w:unhideWhenUsed/>
    <w:qFormat/>
    <w:rsid w:val="00E84A68"/>
    <w:pPr>
      <w:spacing w:before="100" w:beforeAutospacing="1" w:after="100" w:afterAutospacing="1" w:line="240" w:lineRule="auto"/>
    </w:pPr>
    <w:rPr>
      <w:rFonts w:ascii="Times New Roman" w:hAnsi="Times New Roman"/>
      <w:sz w:val="20"/>
      <w:szCs w:val="24"/>
      <w:lang w:val="x-none" w:eastAsia="x-none"/>
    </w:rPr>
  </w:style>
  <w:style w:type="character" w:customStyle="1" w:styleId="14">
    <w:name w:val="Основний текст + Напівжирний1"/>
    <w:aliases w:val="Курсив1"/>
    <w:uiPriority w:val="99"/>
    <w:rsid w:val="00E84A68"/>
    <w:rPr>
      <w:rFonts w:ascii="Times New Roman" w:hAnsi="Times New Roman" w:cs="Times New Roman"/>
      <w:b/>
      <w:bCs/>
      <w:i/>
      <w:iCs/>
      <w:spacing w:val="0"/>
      <w:sz w:val="27"/>
      <w:szCs w:val="27"/>
    </w:rPr>
  </w:style>
  <w:style w:type="character" w:customStyle="1" w:styleId="af4">
    <w:name w:val="Основний текст_"/>
    <w:link w:val="15"/>
    <w:uiPriority w:val="99"/>
    <w:locked/>
    <w:rsid w:val="00E84A68"/>
    <w:rPr>
      <w:sz w:val="27"/>
      <w:szCs w:val="27"/>
      <w:shd w:val="clear" w:color="auto" w:fill="FFFFFF"/>
    </w:rPr>
  </w:style>
  <w:style w:type="character" w:customStyle="1" w:styleId="af5">
    <w:name w:val="Основний текст + Напівжирний"/>
    <w:aliases w:val="Курсив"/>
    <w:uiPriority w:val="99"/>
    <w:rsid w:val="00E84A68"/>
    <w:rPr>
      <w:rFonts w:ascii="Times New Roman" w:hAnsi="Times New Roman" w:cs="Times New Roman"/>
      <w:b/>
      <w:bCs/>
      <w:i/>
      <w:iCs/>
      <w:spacing w:val="0"/>
      <w:sz w:val="27"/>
      <w:szCs w:val="27"/>
    </w:rPr>
  </w:style>
  <w:style w:type="paragraph" w:customStyle="1" w:styleId="15">
    <w:name w:val="Основний текст1"/>
    <w:basedOn w:val="a"/>
    <w:link w:val="af4"/>
    <w:uiPriority w:val="99"/>
    <w:rsid w:val="00E84A68"/>
    <w:pPr>
      <w:shd w:val="clear" w:color="auto" w:fill="FFFFFF"/>
      <w:spacing w:before="420" w:after="0" w:line="322" w:lineRule="exact"/>
      <w:ind w:hanging="300"/>
    </w:pPr>
    <w:rPr>
      <w:rFonts w:ascii="Times New Roman" w:hAnsi="Times New Roman"/>
      <w:sz w:val="27"/>
      <w:szCs w:val="27"/>
      <w:lang w:val="ru-RU" w:eastAsia="ru-RU"/>
    </w:rPr>
  </w:style>
  <w:style w:type="character" w:customStyle="1" w:styleId="5">
    <w:name w:val="Основной текст (5)"/>
    <w:rsid w:val="00E84A68"/>
    <w:rPr>
      <w:rFonts w:ascii="Times New Roman" w:eastAsia="Times New Roman" w:hAnsi="Times New Roman" w:cs="Times New Roman"/>
      <w:b w:val="0"/>
      <w:bCs w:val="0"/>
      <w:i w:val="0"/>
      <w:iCs w:val="0"/>
      <w:smallCaps w:val="0"/>
      <w:strike w:val="0"/>
      <w:spacing w:val="0"/>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12"/>
    <w:semiHidden/>
    <w:locked/>
    <w:rsid w:val="00755F50"/>
    <w:rPr>
      <w:rFonts w:eastAsia="Calibri"/>
      <w:noProof/>
      <w:sz w:val="24"/>
      <w:szCs w:val="24"/>
      <w:lang w:val="x-none" w:eastAsia="x-none"/>
    </w:rPr>
  </w:style>
  <w:style w:type="paragraph" w:customStyle="1" w:styleId="12">
    <w:name w:val="Обычный (Интернет)1"/>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c">
    <w:name w:val="List Paragraph"/>
    <w:basedOn w:val="a"/>
    <w:link w:val="ad"/>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e">
    <w:name w:val="Emphasis"/>
    <w:qFormat/>
    <w:rsid w:val="002A5AF3"/>
    <w:rPr>
      <w:i/>
      <w:iCs/>
    </w:rPr>
  </w:style>
  <w:style w:type="paragraph" w:customStyle="1" w:styleId="af">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0">
    <w:name w:val="Основной текст_"/>
    <w:link w:val="13"/>
    <w:uiPriority w:val="99"/>
    <w:locked/>
    <w:rsid w:val="00043411"/>
    <w:rPr>
      <w:sz w:val="27"/>
      <w:szCs w:val="27"/>
      <w:shd w:val="clear" w:color="auto" w:fill="FFFFFF"/>
    </w:rPr>
  </w:style>
  <w:style w:type="paragraph" w:customStyle="1" w:styleId="13">
    <w:name w:val="Основной текст1"/>
    <w:basedOn w:val="a"/>
    <w:link w:val="af0"/>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1">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d">
    <w:name w:val="Абзац списка Знак"/>
    <w:link w:val="ac"/>
    <w:uiPriority w:val="99"/>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 w:type="paragraph" w:styleId="af2">
    <w:name w:val="Normal (Web)"/>
    <w:basedOn w:val="a"/>
    <w:uiPriority w:val="99"/>
    <w:unhideWhenUsed/>
    <w:rsid w:val="003E04F6"/>
    <w:pPr>
      <w:spacing w:before="100" w:beforeAutospacing="1" w:after="100" w:afterAutospacing="1" w:line="240" w:lineRule="auto"/>
    </w:pPr>
    <w:rPr>
      <w:rFonts w:ascii="Times New Roman" w:hAnsi="Times New Roman"/>
      <w:sz w:val="24"/>
      <w:szCs w:val="24"/>
      <w:lang w:val="ru-RU" w:eastAsia="ru-RU"/>
    </w:rPr>
  </w:style>
  <w:style w:type="paragraph" w:customStyle="1" w:styleId="af3">
    <w:name w:val="Содержимое таблицы"/>
    <w:basedOn w:val="a"/>
    <w:rsid w:val="003E04F6"/>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FR2">
    <w:name w:val="FR2"/>
    <w:rsid w:val="003E04F6"/>
    <w:pPr>
      <w:widowControl w:val="0"/>
      <w:autoSpaceDE w:val="0"/>
      <w:autoSpaceDN w:val="0"/>
      <w:spacing w:line="300" w:lineRule="auto"/>
      <w:ind w:left="4000"/>
      <w:jc w:val="both"/>
    </w:pPr>
    <w:rPr>
      <w:bCs/>
      <w:sz w:val="24"/>
      <w:szCs w:val="24"/>
      <w:lang w:val="uk-UA"/>
    </w:rPr>
  </w:style>
  <w:style w:type="character" w:customStyle="1" w:styleId="xfm16123758">
    <w:name w:val="xfm_16123758"/>
    <w:basedOn w:val="a0"/>
    <w:rsid w:val="003E04F6"/>
  </w:style>
  <w:style w:type="paragraph" w:customStyle="1" w:styleId="Web1">
    <w:name w:val="Обычный (Web) Знак1 Знак Знак Знак"/>
    <w:basedOn w:val="a"/>
    <w:next w:val="af2"/>
    <w:unhideWhenUsed/>
    <w:qFormat/>
    <w:rsid w:val="00E84A68"/>
    <w:pPr>
      <w:spacing w:before="100" w:beforeAutospacing="1" w:after="100" w:afterAutospacing="1" w:line="240" w:lineRule="auto"/>
    </w:pPr>
    <w:rPr>
      <w:rFonts w:ascii="Times New Roman" w:hAnsi="Times New Roman"/>
      <w:sz w:val="20"/>
      <w:szCs w:val="24"/>
      <w:lang w:val="x-none" w:eastAsia="x-none"/>
    </w:rPr>
  </w:style>
  <w:style w:type="character" w:customStyle="1" w:styleId="14">
    <w:name w:val="Основний текст + Напівжирний1"/>
    <w:aliases w:val="Курсив1"/>
    <w:uiPriority w:val="99"/>
    <w:rsid w:val="00E84A68"/>
    <w:rPr>
      <w:rFonts w:ascii="Times New Roman" w:hAnsi="Times New Roman" w:cs="Times New Roman"/>
      <w:b/>
      <w:bCs/>
      <w:i/>
      <w:iCs/>
      <w:spacing w:val="0"/>
      <w:sz w:val="27"/>
      <w:szCs w:val="27"/>
    </w:rPr>
  </w:style>
  <w:style w:type="character" w:customStyle="1" w:styleId="af4">
    <w:name w:val="Основний текст_"/>
    <w:link w:val="15"/>
    <w:uiPriority w:val="99"/>
    <w:locked/>
    <w:rsid w:val="00E84A68"/>
    <w:rPr>
      <w:sz w:val="27"/>
      <w:szCs w:val="27"/>
      <w:shd w:val="clear" w:color="auto" w:fill="FFFFFF"/>
    </w:rPr>
  </w:style>
  <w:style w:type="character" w:customStyle="1" w:styleId="af5">
    <w:name w:val="Основний текст + Напівжирний"/>
    <w:aliases w:val="Курсив"/>
    <w:uiPriority w:val="99"/>
    <w:rsid w:val="00E84A68"/>
    <w:rPr>
      <w:rFonts w:ascii="Times New Roman" w:hAnsi="Times New Roman" w:cs="Times New Roman"/>
      <w:b/>
      <w:bCs/>
      <w:i/>
      <w:iCs/>
      <w:spacing w:val="0"/>
      <w:sz w:val="27"/>
      <w:szCs w:val="27"/>
    </w:rPr>
  </w:style>
  <w:style w:type="paragraph" w:customStyle="1" w:styleId="15">
    <w:name w:val="Основний текст1"/>
    <w:basedOn w:val="a"/>
    <w:link w:val="af4"/>
    <w:uiPriority w:val="99"/>
    <w:rsid w:val="00E84A68"/>
    <w:pPr>
      <w:shd w:val="clear" w:color="auto" w:fill="FFFFFF"/>
      <w:spacing w:before="420" w:after="0" w:line="322" w:lineRule="exact"/>
      <w:ind w:hanging="300"/>
    </w:pPr>
    <w:rPr>
      <w:rFonts w:ascii="Times New Roman" w:hAnsi="Times New Roman"/>
      <w:sz w:val="27"/>
      <w:szCs w:val="27"/>
      <w:lang w:val="ru-RU" w:eastAsia="ru-RU"/>
    </w:rPr>
  </w:style>
  <w:style w:type="character" w:customStyle="1" w:styleId="5">
    <w:name w:val="Основной текст (5)"/>
    <w:rsid w:val="00E84A68"/>
    <w:rPr>
      <w:rFonts w:ascii="Times New Roman" w:eastAsia="Times New Roman" w:hAnsi="Times New Roman" w:cs="Times New Roman"/>
      <w:b w:val="0"/>
      <w:bCs w:val="0"/>
      <w:i w:val="0"/>
      <w:iCs w:val="0"/>
      <w:smallCaps w:val="0"/>
      <w:strike w:val="0"/>
      <w:spacing w:val="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603">
      <w:bodyDiv w:val="1"/>
      <w:marLeft w:val="0"/>
      <w:marRight w:val="0"/>
      <w:marTop w:val="0"/>
      <w:marBottom w:val="0"/>
      <w:divBdr>
        <w:top w:val="none" w:sz="0" w:space="0" w:color="auto"/>
        <w:left w:val="none" w:sz="0" w:space="0" w:color="auto"/>
        <w:bottom w:val="none" w:sz="0" w:space="0" w:color="auto"/>
        <w:right w:val="none" w:sz="0" w:space="0" w:color="auto"/>
      </w:divBdr>
    </w:div>
    <w:div w:id="4334858">
      <w:bodyDiv w:val="1"/>
      <w:marLeft w:val="0"/>
      <w:marRight w:val="0"/>
      <w:marTop w:val="0"/>
      <w:marBottom w:val="0"/>
      <w:divBdr>
        <w:top w:val="none" w:sz="0" w:space="0" w:color="auto"/>
        <w:left w:val="none" w:sz="0" w:space="0" w:color="auto"/>
        <w:bottom w:val="none" w:sz="0" w:space="0" w:color="auto"/>
        <w:right w:val="none" w:sz="0" w:space="0" w:color="auto"/>
      </w:divBdr>
    </w:div>
    <w:div w:id="64381409">
      <w:bodyDiv w:val="1"/>
      <w:marLeft w:val="0"/>
      <w:marRight w:val="0"/>
      <w:marTop w:val="0"/>
      <w:marBottom w:val="0"/>
      <w:divBdr>
        <w:top w:val="none" w:sz="0" w:space="0" w:color="auto"/>
        <w:left w:val="none" w:sz="0" w:space="0" w:color="auto"/>
        <w:bottom w:val="none" w:sz="0" w:space="0" w:color="auto"/>
        <w:right w:val="none" w:sz="0" w:space="0" w:color="auto"/>
      </w:divBdr>
    </w:div>
    <w:div w:id="74979132">
      <w:bodyDiv w:val="1"/>
      <w:marLeft w:val="0"/>
      <w:marRight w:val="0"/>
      <w:marTop w:val="0"/>
      <w:marBottom w:val="0"/>
      <w:divBdr>
        <w:top w:val="none" w:sz="0" w:space="0" w:color="auto"/>
        <w:left w:val="none" w:sz="0" w:space="0" w:color="auto"/>
        <w:bottom w:val="none" w:sz="0" w:space="0" w:color="auto"/>
        <w:right w:val="none" w:sz="0" w:space="0" w:color="auto"/>
      </w:divBdr>
    </w:div>
    <w:div w:id="96218660">
      <w:bodyDiv w:val="1"/>
      <w:marLeft w:val="0"/>
      <w:marRight w:val="0"/>
      <w:marTop w:val="0"/>
      <w:marBottom w:val="0"/>
      <w:divBdr>
        <w:top w:val="none" w:sz="0" w:space="0" w:color="auto"/>
        <w:left w:val="none" w:sz="0" w:space="0" w:color="auto"/>
        <w:bottom w:val="none" w:sz="0" w:space="0" w:color="auto"/>
        <w:right w:val="none" w:sz="0" w:space="0" w:color="auto"/>
      </w:divBdr>
    </w:div>
    <w:div w:id="130948173">
      <w:bodyDiv w:val="1"/>
      <w:marLeft w:val="0"/>
      <w:marRight w:val="0"/>
      <w:marTop w:val="0"/>
      <w:marBottom w:val="0"/>
      <w:divBdr>
        <w:top w:val="none" w:sz="0" w:space="0" w:color="auto"/>
        <w:left w:val="none" w:sz="0" w:space="0" w:color="auto"/>
        <w:bottom w:val="none" w:sz="0" w:space="0" w:color="auto"/>
        <w:right w:val="none" w:sz="0" w:space="0" w:color="auto"/>
      </w:divBdr>
    </w:div>
    <w:div w:id="147720054">
      <w:bodyDiv w:val="1"/>
      <w:marLeft w:val="0"/>
      <w:marRight w:val="0"/>
      <w:marTop w:val="0"/>
      <w:marBottom w:val="0"/>
      <w:divBdr>
        <w:top w:val="none" w:sz="0" w:space="0" w:color="auto"/>
        <w:left w:val="none" w:sz="0" w:space="0" w:color="auto"/>
        <w:bottom w:val="none" w:sz="0" w:space="0" w:color="auto"/>
        <w:right w:val="none" w:sz="0" w:space="0" w:color="auto"/>
      </w:divBdr>
    </w:div>
    <w:div w:id="150878089">
      <w:bodyDiv w:val="1"/>
      <w:marLeft w:val="0"/>
      <w:marRight w:val="0"/>
      <w:marTop w:val="0"/>
      <w:marBottom w:val="0"/>
      <w:divBdr>
        <w:top w:val="none" w:sz="0" w:space="0" w:color="auto"/>
        <w:left w:val="none" w:sz="0" w:space="0" w:color="auto"/>
        <w:bottom w:val="none" w:sz="0" w:space="0" w:color="auto"/>
        <w:right w:val="none" w:sz="0" w:space="0" w:color="auto"/>
      </w:divBdr>
    </w:div>
    <w:div w:id="155388963">
      <w:bodyDiv w:val="1"/>
      <w:marLeft w:val="0"/>
      <w:marRight w:val="0"/>
      <w:marTop w:val="0"/>
      <w:marBottom w:val="0"/>
      <w:divBdr>
        <w:top w:val="none" w:sz="0" w:space="0" w:color="auto"/>
        <w:left w:val="none" w:sz="0" w:space="0" w:color="auto"/>
        <w:bottom w:val="none" w:sz="0" w:space="0" w:color="auto"/>
        <w:right w:val="none" w:sz="0" w:space="0" w:color="auto"/>
      </w:divBdr>
    </w:div>
    <w:div w:id="185559523">
      <w:bodyDiv w:val="1"/>
      <w:marLeft w:val="0"/>
      <w:marRight w:val="0"/>
      <w:marTop w:val="0"/>
      <w:marBottom w:val="0"/>
      <w:divBdr>
        <w:top w:val="none" w:sz="0" w:space="0" w:color="auto"/>
        <w:left w:val="none" w:sz="0" w:space="0" w:color="auto"/>
        <w:bottom w:val="none" w:sz="0" w:space="0" w:color="auto"/>
        <w:right w:val="none" w:sz="0" w:space="0" w:color="auto"/>
      </w:divBdr>
    </w:div>
    <w:div w:id="199713123">
      <w:bodyDiv w:val="1"/>
      <w:marLeft w:val="0"/>
      <w:marRight w:val="0"/>
      <w:marTop w:val="0"/>
      <w:marBottom w:val="0"/>
      <w:divBdr>
        <w:top w:val="none" w:sz="0" w:space="0" w:color="auto"/>
        <w:left w:val="none" w:sz="0" w:space="0" w:color="auto"/>
        <w:bottom w:val="none" w:sz="0" w:space="0" w:color="auto"/>
        <w:right w:val="none" w:sz="0" w:space="0" w:color="auto"/>
      </w:divBdr>
    </w:div>
    <w:div w:id="211968601">
      <w:bodyDiv w:val="1"/>
      <w:marLeft w:val="0"/>
      <w:marRight w:val="0"/>
      <w:marTop w:val="0"/>
      <w:marBottom w:val="0"/>
      <w:divBdr>
        <w:top w:val="none" w:sz="0" w:space="0" w:color="auto"/>
        <w:left w:val="none" w:sz="0" w:space="0" w:color="auto"/>
        <w:bottom w:val="none" w:sz="0" w:space="0" w:color="auto"/>
        <w:right w:val="none" w:sz="0" w:space="0" w:color="auto"/>
      </w:divBdr>
    </w:div>
    <w:div w:id="214313652">
      <w:bodyDiv w:val="1"/>
      <w:marLeft w:val="0"/>
      <w:marRight w:val="0"/>
      <w:marTop w:val="0"/>
      <w:marBottom w:val="0"/>
      <w:divBdr>
        <w:top w:val="none" w:sz="0" w:space="0" w:color="auto"/>
        <w:left w:val="none" w:sz="0" w:space="0" w:color="auto"/>
        <w:bottom w:val="none" w:sz="0" w:space="0" w:color="auto"/>
        <w:right w:val="none" w:sz="0" w:space="0" w:color="auto"/>
      </w:divBdr>
    </w:div>
    <w:div w:id="236867284">
      <w:bodyDiv w:val="1"/>
      <w:marLeft w:val="0"/>
      <w:marRight w:val="0"/>
      <w:marTop w:val="0"/>
      <w:marBottom w:val="0"/>
      <w:divBdr>
        <w:top w:val="none" w:sz="0" w:space="0" w:color="auto"/>
        <w:left w:val="none" w:sz="0" w:space="0" w:color="auto"/>
        <w:bottom w:val="none" w:sz="0" w:space="0" w:color="auto"/>
        <w:right w:val="none" w:sz="0" w:space="0" w:color="auto"/>
      </w:divBdr>
    </w:div>
    <w:div w:id="287973467">
      <w:bodyDiv w:val="1"/>
      <w:marLeft w:val="0"/>
      <w:marRight w:val="0"/>
      <w:marTop w:val="0"/>
      <w:marBottom w:val="0"/>
      <w:divBdr>
        <w:top w:val="none" w:sz="0" w:space="0" w:color="auto"/>
        <w:left w:val="none" w:sz="0" w:space="0" w:color="auto"/>
        <w:bottom w:val="none" w:sz="0" w:space="0" w:color="auto"/>
        <w:right w:val="none" w:sz="0" w:space="0" w:color="auto"/>
      </w:divBdr>
    </w:div>
    <w:div w:id="302544915">
      <w:bodyDiv w:val="1"/>
      <w:marLeft w:val="0"/>
      <w:marRight w:val="0"/>
      <w:marTop w:val="0"/>
      <w:marBottom w:val="0"/>
      <w:divBdr>
        <w:top w:val="none" w:sz="0" w:space="0" w:color="auto"/>
        <w:left w:val="none" w:sz="0" w:space="0" w:color="auto"/>
        <w:bottom w:val="none" w:sz="0" w:space="0" w:color="auto"/>
        <w:right w:val="none" w:sz="0" w:space="0" w:color="auto"/>
      </w:divBdr>
    </w:div>
    <w:div w:id="307177056">
      <w:bodyDiv w:val="1"/>
      <w:marLeft w:val="0"/>
      <w:marRight w:val="0"/>
      <w:marTop w:val="0"/>
      <w:marBottom w:val="0"/>
      <w:divBdr>
        <w:top w:val="none" w:sz="0" w:space="0" w:color="auto"/>
        <w:left w:val="none" w:sz="0" w:space="0" w:color="auto"/>
        <w:bottom w:val="none" w:sz="0" w:space="0" w:color="auto"/>
        <w:right w:val="none" w:sz="0" w:space="0" w:color="auto"/>
      </w:divBdr>
    </w:div>
    <w:div w:id="329991255">
      <w:bodyDiv w:val="1"/>
      <w:marLeft w:val="0"/>
      <w:marRight w:val="0"/>
      <w:marTop w:val="0"/>
      <w:marBottom w:val="0"/>
      <w:divBdr>
        <w:top w:val="none" w:sz="0" w:space="0" w:color="auto"/>
        <w:left w:val="none" w:sz="0" w:space="0" w:color="auto"/>
        <w:bottom w:val="none" w:sz="0" w:space="0" w:color="auto"/>
        <w:right w:val="none" w:sz="0" w:space="0" w:color="auto"/>
      </w:divBdr>
    </w:div>
    <w:div w:id="347223812">
      <w:bodyDiv w:val="1"/>
      <w:marLeft w:val="0"/>
      <w:marRight w:val="0"/>
      <w:marTop w:val="0"/>
      <w:marBottom w:val="0"/>
      <w:divBdr>
        <w:top w:val="none" w:sz="0" w:space="0" w:color="auto"/>
        <w:left w:val="none" w:sz="0" w:space="0" w:color="auto"/>
        <w:bottom w:val="none" w:sz="0" w:space="0" w:color="auto"/>
        <w:right w:val="none" w:sz="0" w:space="0" w:color="auto"/>
      </w:divBdr>
    </w:div>
    <w:div w:id="350690041">
      <w:bodyDiv w:val="1"/>
      <w:marLeft w:val="0"/>
      <w:marRight w:val="0"/>
      <w:marTop w:val="0"/>
      <w:marBottom w:val="0"/>
      <w:divBdr>
        <w:top w:val="none" w:sz="0" w:space="0" w:color="auto"/>
        <w:left w:val="none" w:sz="0" w:space="0" w:color="auto"/>
        <w:bottom w:val="none" w:sz="0" w:space="0" w:color="auto"/>
        <w:right w:val="none" w:sz="0" w:space="0" w:color="auto"/>
      </w:divBdr>
    </w:div>
    <w:div w:id="354963518">
      <w:bodyDiv w:val="1"/>
      <w:marLeft w:val="0"/>
      <w:marRight w:val="0"/>
      <w:marTop w:val="0"/>
      <w:marBottom w:val="0"/>
      <w:divBdr>
        <w:top w:val="none" w:sz="0" w:space="0" w:color="auto"/>
        <w:left w:val="none" w:sz="0" w:space="0" w:color="auto"/>
        <w:bottom w:val="none" w:sz="0" w:space="0" w:color="auto"/>
        <w:right w:val="none" w:sz="0" w:space="0" w:color="auto"/>
      </w:divBdr>
    </w:div>
    <w:div w:id="371346887">
      <w:bodyDiv w:val="1"/>
      <w:marLeft w:val="0"/>
      <w:marRight w:val="0"/>
      <w:marTop w:val="0"/>
      <w:marBottom w:val="0"/>
      <w:divBdr>
        <w:top w:val="none" w:sz="0" w:space="0" w:color="auto"/>
        <w:left w:val="none" w:sz="0" w:space="0" w:color="auto"/>
        <w:bottom w:val="none" w:sz="0" w:space="0" w:color="auto"/>
        <w:right w:val="none" w:sz="0" w:space="0" w:color="auto"/>
      </w:divBdr>
    </w:div>
    <w:div w:id="476607531">
      <w:bodyDiv w:val="1"/>
      <w:marLeft w:val="0"/>
      <w:marRight w:val="0"/>
      <w:marTop w:val="0"/>
      <w:marBottom w:val="0"/>
      <w:divBdr>
        <w:top w:val="none" w:sz="0" w:space="0" w:color="auto"/>
        <w:left w:val="none" w:sz="0" w:space="0" w:color="auto"/>
        <w:bottom w:val="none" w:sz="0" w:space="0" w:color="auto"/>
        <w:right w:val="none" w:sz="0" w:space="0" w:color="auto"/>
      </w:divBdr>
    </w:div>
    <w:div w:id="529301386">
      <w:bodyDiv w:val="1"/>
      <w:marLeft w:val="0"/>
      <w:marRight w:val="0"/>
      <w:marTop w:val="0"/>
      <w:marBottom w:val="0"/>
      <w:divBdr>
        <w:top w:val="none" w:sz="0" w:space="0" w:color="auto"/>
        <w:left w:val="none" w:sz="0" w:space="0" w:color="auto"/>
        <w:bottom w:val="none" w:sz="0" w:space="0" w:color="auto"/>
        <w:right w:val="none" w:sz="0" w:space="0" w:color="auto"/>
      </w:divBdr>
    </w:div>
    <w:div w:id="531117945">
      <w:bodyDiv w:val="1"/>
      <w:marLeft w:val="0"/>
      <w:marRight w:val="0"/>
      <w:marTop w:val="0"/>
      <w:marBottom w:val="0"/>
      <w:divBdr>
        <w:top w:val="none" w:sz="0" w:space="0" w:color="auto"/>
        <w:left w:val="none" w:sz="0" w:space="0" w:color="auto"/>
        <w:bottom w:val="none" w:sz="0" w:space="0" w:color="auto"/>
        <w:right w:val="none" w:sz="0" w:space="0" w:color="auto"/>
      </w:divBdr>
    </w:div>
    <w:div w:id="686911613">
      <w:bodyDiv w:val="1"/>
      <w:marLeft w:val="0"/>
      <w:marRight w:val="0"/>
      <w:marTop w:val="0"/>
      <w:marBottom w:val="0"/>
      <w:divBdr>
        <w:top w:val="none" w:sz="0" w:space="0" w:color="auto"/>
        <w:left w:val="none" w:sz="0" w:space="0" w:color="auto"/>
        <w:bottom w:val="none" w:sz="0" w:space="0" w:color="auto"/>
        <w:right w:val="none" w:sz="0" w:space="0" w:color="auto"/>
      </w:divBdr>
    </w:div>
    <w:div w:id="753281965">
      <w:bodyDiv w:val="1"/>
      <w:marLeft w:val="0"/>
      <w:marRight w:val="0"/>
      <w:marTop w:val="0"/>
      <w:marBottom w:val="0"/>
      <w:divBdr>
        <w:top w:val="none" w:sz="0" w:space="0" w:color="auto"/>
        <w:left w:val="none" w:sz="0" w:space="0" w:color="auto"/>
        <w:bottom w:val="none" w:sz="0" w:space="0" w:color="auto"/>
        <w:right w:val="none" w:sz="0" w:space="0" w:color="auto"/>
      </w:divBdr>
    </w:div>
    <w:div w:id="786041460">
      <w:bodyDiv w:val="1"/>
      <w:marLeft w:val="0"/>
      <w:marRight w:val="0"/>
      <w:marTop w:val="0"/>
      <w:marBottom w:val="0"/>
      <w:divBdr>
        <w:top w:val="none" w:sz="0" w:space="0" w:color="auto"/>
        <w:left w:val="none" w:sz="0" w:space="0" w:color="auto"/>
        <w:bottom w:val="none" w:sz="0" w:space="0" w:color="auto"/>
        <w:right w:val="none" w:sz="0" w:space="0" w:color="auto"/>
      </w:divBdr>
    </w:div>
    <w:div w:id="812218147">
      <w:bodyDiv w:val="1"/>
      <w:marLeft w:val="0"/>
      <w:marRight w:val="0"/>
      <w:marTop w:val="0"/>
      <w:marBottom w:val="0"/>
      <w:divBdr>
        <w:top w:val="none" w:sz="0" w:space="0" w:color="auto"/>
        <w:left w:val="none" w:sz="0" w:space="0" w:color="auto"/>
        <w:bottom w:val="none" w:sz="0" w:space="0" w:color="auto"/>
        <w:right w:val="none" w:sz="0" w:space="0" w:color="auto"/>
      </w:divBdr>
    </w:div>
    <w:div w:id="819805904">
      <w:bodyDiv w:val="1"/>
      <w:marLeft w:val="0"/>
      <w:marRight w:val="0"/>
      <w:marTop w:val="0"/>
      <w:marBottom w:val="0"/>
      <w:divBdr>
        <w:top w:val="none" w:sz="0" w:space="0" w:color="auto"/>
        <w:left w:val="none" w:sz="0" w:space="0" w:color="auto"/>
        <w:bottom w:val="none" w:sz="0" w:space="0" w:color="auto"/>
        <w:right w:val="none" w:sz="0" w:space="0" w:color="auto"/>
      </w:divBdr>
    </w:div>
    <w:div w:id="827747844">
      <w:bodyDiv w:val="1"/>
      <w:marLeft w:val="0"/>
      <w:marRight w:val="0"/>
      <w:marTop w:val="0"/>
      <w:marBottom w:val="0"/>
      <w:divBdr>
        <w:top w:val="none" w:sz="0" w:space="0" w:color="auto"/>
        <w:left w:val="none" w:sz="0" w:space="0" w:color="auto"/>
        <w:bottom w:val="none" w:sz="0" w:space="0" w:color="auto"/>
        <w:right w:val="none" w:sz="0" w:space="0" w:color="auto"/>
      </w:divBdr>
    </w:div>
    <w:div w:id="862327074">
      <w:bodyDiv w:val="1"/>
      <w:marLeft w:val="0"/>
      <w:marRight w:val="0"/>
      <w:marTop w:val="0"/>
      <w:marBottom w:val="0"/>
      <w:divBdr>
        <w:top w:val="none" w:sz="0" w:space="0" w:color="auto"/>
        <w:left w:val="none" w:sz="0" w:space="0" w:color="auto"/>
        <w:bottom w:val="none" w:sz="0" w:space="0" w:color="auto"/>
        <w:right w:val="none" w:sz="0" w:space="0" w:color="auto"/>
      </w:divBdr>
    </w:div>
    <w:div w:id="866602530">
      <w:bodyDiv w:val="1"/>
      <w:marLeft w:val="0"/>
      <w:marRight w:val="0"/>
      <w:marTop w:val="0"/>
      <w:marBottom w:val="0"/>
      <w:divBdr>
        <w:top w:val="none" w:sz="0" w:space="0" w:color="auto"/>
        <w:left w:val="none" w:sz="0" w:space="0" w:color="auto"/>
        <w:bottom w:val="none" w:sz="0" w:space="0" w:color="auto"/>
        <w:right w:val="none" w:sz="0" w:space="0" w:color="auto"/>
      </w:divBdr>
    </w:div>
    <w:div w:id="887885794">
      <w:bodyDiv w:val="1"/>
      <w:marLeft w:val="0"/>
      <w:marRight w:val="0"/>
      <w:marTop w:val="0"/>
      <w:marBottom w:val="0"/>
      <w:divBdr>
        <w:top w:val="none" w:sz="0" w:space="0" w:color="auto"/>
        <w:left w:val="none" w:sz="0" w:space="0" w:color="auto"/>
        <w:bottom w:val="none" w:sz="0" w:space="0" w:color="auto"/>
        <w:right w:val="none" w:sz="0" w:space="0" w:color="auto"/>
      </w:divBdr>
    </w:div>
    <w:div w:id="904487862">
      <w:bodyDiv w:val="1"/>
      <w:marLeft w:val="0"/>
      <w:marRight w:val="0"/>
      <w:marTop w:val="0"/>
      <w:marBottom w:val="0"/>
      <w:divBdr>
        <w:top w:val="none" w:sz="0" w:space="0" w:color="auto"/>
        <w:left w:val="none" w:sz="0" w:space="0" w:color="auto"/>
        <w:bottom w:val="none" w:sz="0" w:space="0" w:color="auto"/>
        <w:right w:val="none" w:sz="0" w:space="0" w:color="auto"/>
      </w:divBdr>
    </w:div>
    <w:div w:id="943539765">
      <w:bodyDiv w:val="1"/>
      <w:marLeft w:val="0"/>
      <w:marRight w:val="0"/>
      <w:marTop w:val="0"/>
      <w:marBottom w:val="0"/>
      <w:divBdr>
        <w:top w:val="none" w:sz="0" w:space="0" w:color="auto"/>
        <w:left w:val="none" w:sz="0" w:space="0" w:color="auto"/>
        <w:bottom w:val="none" w:sz="0" w:space="0" w:color="auto"/>
        <w:right w:val="none" w:sz="0" w:space="0" w:color="auto"/>
      </w:divBdr>
    </w:div>
    <w:div w:id="949362897">
      <w:bodyDiv w:val="1"/>
      <w:marLeft w:val="0"/>
      <w:marRight w:val="0"/>
      <w:marTop w:val="0"/>
      <w:marBottom w:val="0"/>
      <w:divBdr>
        <w:top w:val="none" w:sz="0" w:space="0" w:color="auto"/>
        <w:left w:val="none" w:sz="0" w:space="0" w:color="auto"/>
        <w:bottom w:val="none" w:sz="0" w:space="0" w:color="auto"/>
        <w:right w:val="none" w:sz="0" w:space="0" w:color="auto"/>
      </w:divBdr>
    </w:div>
    <w:div w:id="958873099">
      <w:bodyDiv w:val="1"/>
      <w:marLeft w:val="0"/>
      <w:marRight w:val="0"/>
      <w:marTop w:val="0"/>
      <w:marBottom w:val="0"/>
      <w:divBdr>
        <w:top w:val="none" w:sz="0" w:space="0" w:color="auto"/>
        <w:left w:val="none" w:sz="0" w:space="0" w:color="auto"/>
        <w:bottom w:val="none" w:sz="0" w:space="0" w:color="auto"/>
        <w:right w:val="none" w:sz="0" w:space="0" w:color="auto"/>
      </w:divBdr>
    </w:div>
    <w:div w:id="962535230">
      <w:bodyDiv w:val="1"/>
      <w:marLeft w:val="0"/>
      <w:marRight w:val="0"/>
      <w:marTop w:val="0"/>
      <w:marBottom w:val="0"/>
      <w:divBdr>
        <w:top w:val="none" w:sz="0" w:space="0" w:color="auto"/>
        <w:left w:val="none" w:sz="0" w:space="0" w:color="auto"/>
        <w:bottom w:val="none" w:sz="0" w:space="0" w:color="auto"/>
        <w:right w:val="none" w:sz="0" w:space="0" w:color="auto"/>
      </w:divBdr>
    </w:div>
    <w:div w:id="971522808">
      <w:bodyDiv w:val="1"/>
      <w:marLeft w:val="0"/>
      <w:marRight w:val="0"/>
      <w:marTop w:val="0"/>
      <w:marBottom w:val="0"/>
      <w:divBdr>
        <w:top w:val="none" w:sz="0" w:space="0" w:color="auto"/>
        <w:left w:val="none" w:sz="0" w:space="0" w:color="auto"/>
        <w:bottom w:val="none" w:sz="0" w:space="0" w:color="auto"/>
        <w:right w:val="none" w:sz="0" w:space="0" w:color="auto"/>
      </w:divBdr>
    </w:div>
    <w:div w:id="1031220763">
      <w:bodyDiv w:val="1"/>
      <w:marLeft w:val="0"/>
      <w:marRight w:val="0"/>
      <w:marTop w:val="0"/>
      <w:marBottom w:val="0"/>
      <w:divBdr>
        <w:top w:val="none" w:sz="0" w:space="0" w:color="auto"/>
        <w:left w:val="none" w:sz="0" w:space="0" w:color="auto"/>
        <w:bottom w:val="none" w:sz="0" w:space="0" w:color="auto"/>
        <w:right w:val="none" w:sz="0" w:space="0" w:color="auto"/>
      </w:divBdr>
    </w:div>
    <w:div w:id="1033727147">
      <w:bodyDiv w:val="1"/>
      <w:marLeft w:val="0"/>
      <w:marRight w:val="0"/>
      <w:marTop w:val="0"/>
      <w:marBottom w:val="0"/>
      <w:divBdr>
        <w:top w:val="none" w:sz="0" w:space="0" w:color="auto"/>
        <w:left w:val="none" w:sz="0" w:space="0" w:color="auto"/>
        <w:bottom w:val="none" w:sz="0" w:space="0" w:color="auto"/>
        <w:right w:val="none" w:sz="0" w:space="0" w:color="auto"/>
      </w:divBdr>
    </w:div>
    <w:div w:id="1061517150">
      <w:bodyDiv w:val="1"/>
      <w:marLeft w:val="0"/>
      <w:marRight w:val="0"/>
      <w:marTop w:val="0"/>
      <w:marBottom w:val="0"/>
      <w:divBdr>
        <w:top w:val="none" w:sz="0" w:space="0" w:color="auto"/>
        <w:left w:val="none" w:sz="0" w:space="0" w:color="auto"/>
        <w:bottom w:val="none" w:sz="0" w:space="0" w:color="auto"/>
        <w:right w:val="none" w:sz="0" w:space="0" w:color="auto"/>
      </w:divBdr>
    </w:div>
    <w:div w:id="1080981432">
      <w:bodyDiv w:val="1"/>
      <w:marLeft w:val="0"/>
      <w:marRight w:val="0"/>
      <w:marTop w:val="0"/>
      <w:marBottom w:val="0"/>
      <w:divBdr>
        <w:top w:val="none" w:sz="0" w:space="0" w:color="auto"/>
        <w:left w:val="none" w:sz="0" w:space="0" w:color="auto"/>
        <w:bottom w:val="none" w:sz="0" w:space="0" w:color="auto"/>
        <w:right w:val="none" w:sz="0" w:space="0" w:color="auto"/>
      </w:divBdr>
    </w:div>
    <w:div w:id="1087579851">
      <w:bodyDiv w:val="1"/>
      <w:marLeft w:val="0"/>
      <w:marRight w:val="0"/>
      <w:marTop w:val="0"/>
      <w:marBottom w:val="0"/>
      <w:divBdr>
        <w:top w:val="none" w:sz="0" w:space="0" w:color="auto"/>
        <w:left w:val="none" w:sz="0" w:space="0" w:color="auto"/>
        <w:bottom w:val="none" w:sz="0" w:space="0" w:color="auto"/>
        <w:right w:val="none" w:sz="0" w:space="0" w:color="auto"/>
      </w:divBdr>
    </w:div>
    <w:div w:id="1106729816">
      <w:bodyDiv w:val="1"/>
      <w:marLeft w:val="0"/>
      <w:marRight w:val="0"/>
      <w:marTop w:val="0"/>
      <w:marBottom w:val="0"/>
      <w:divBdr>
        <w:top w:val="none" w:sz="0" w:space="0" w:color="auto"/>
        <w:left w:val="none" w:sz="0" w:space="0" w:color="auto"/>
        <w:bottom w:val="none" w:sz="0" w:space="0" w:color="auto"/>
        <w:right w:val="none" w:sz="0" w:space="0" w:color="auto"/>
      </w:divBdr>
    </w:div>
    <w:div w:id="1107772652">
      <w:bodyDiv w:val="1"/>
      <w:marLeft w:val="0"/>
      <w:marRight w:val="0"/>
      <w:marTop w:val="0"/>
      <w:marBottom w:val="0"/>
      <w:divBdr>
        <w:top w:val="none" w:sz="0" w:space="0" w:color="auto"/>
        <w:left w:val="none" w:sz="0" w:space="0" w:color="auto"/>
        <w:bottom w:val="none" w:sz="0" w:space="0" w:color="auto"/>
        <w:right w:val="none" w:sz="0" w:space="0" w:color="auto"/>
      </w:divBdr>
    </w:div>
    <w:div w:id="1113479364">
      <w:bodyDiv w:val="1"/>
      <w:marLeft w:val="0"/>
      <w:marRight w:val="0"/>
      <w:marTop w:val="0"/>
      <w:marBottom w:val="0"/>
      <w:divBdr>
        <w:top w:val="none" w:sz="0" w:space="0" w:color="auto"/>
        <w:left w:val="none" w:sz="0" w:space="0" w:color="auto"/>
        <w:bottom w:val="none" w:sz="0" w:space="0" w:color="auto"/>
        <w:right w:val="none" w:sz="0" w:space="0" w:color="auto"/>
      </w:divBdr>
    </w:div>
    <w:div w:id="1133864797">
      <w:bodyDiv w:val="1"/>
      <w:marLeft w:val="0"/>
      <w:marRight w:val="0"/>
      <w:marTop w:val="0"/>
      <w:marBottom w:val="0"/>
      <w:divBdr>
        <w:top w:val="none" w:sz="0" w:space="0" w:color="auto"/>
        <w:left w:val="none" w:sz="0" w:space="0" w:color="auto"/>
        <w:bottom w:val="none" w:sz="0" w:space="0" w:color="auto"/>
        <w:right w:val="none" w:sz="0" w:space="0" w:color="auto"/>
      </w:divBdr>
    </w:div>
    <w:div w:id="1137335724">
      <w:bodyDiv w:val="1"/>
      <w:marLeft w:val="0"/>
      <w:marRight w:val="0"/>
      <w:marTop w:val="0"/>
      <w:marBottom w:val="0"/>
      <w:divBdr>
        <w:top w:val="none" w:sz="0" w:space="0" w:color="auto"/>
        <w:left w:val="none" w:sz="0" w:space="0" w:color="auto"/>
        <w:bottom w:val="none" w:sz="0" w:space="0" w:color="auto"/>
        <w:right w:val="none" w:sz="0" w:space="0" w:color="auto"/>
      </w:divBdr>
    </w:div>
    <w:div w:id="1158885488">
      <w:bodyDiv w:val="1"/>
      <w:marLeft w:val="0"/>
      <w:marRight w:val="0"/>
      <w:marTop w:val="0"/>
      <w:marBottom w:val="0"/>
      <w:divBdr>
        <w:top w:val="none" w:sz="0" w:space="0" w:color="auto"/>
        <w:left w:val="none" w:sz="0" w:space="0" w:color="auto"/>
        <w:bottom w:val="none" w:sz="0" w:space="0" w:color="auto"/>
        <w:right w:val="none" w:sz="0" w:space="0" w:color="auto"/>
      </w:divBdr>
    </w:div>
    <w:div w:id="1203443706">
      <w:bodyDiv w:val="1"/>
      <w:marLeft w:val="0"/>
      <w:marRight w:val="0"/>
      <w:marTop w:val="0"/>
      <w:marBottom w:val="0"/>
      <w:divBdr>
        <w:top w:val="none" w:sz="0" w:space="0" w:color="auto"/>
        <w:left w:val="none" w:sz="0" w:space="0" w:color="auto"/>
        <w:bottom w:val="none" w:sz="0" w:space="0" w:color="auto"/>
        <w:right w:val="none" w:sz="0" w:space="0" w:color="auto"/>
      </w:divBdr>
    </w:div>
    <w:div w:id="1267809555">
      <w:bodyDiv w:val="1"/>
      <w:marLeft w:val="0"/>
      <w:marRight w:val="0"/>
      <w:marTop w:val="0"/>
      <w:marBottom w:val="0"/>
      <w:divBdr>
        <w:top w:val="none" w:sz="0" w:space="0" w:color="auto"/>
        <w:left w:val="none" w:sz="0" w:space="0" w:color="auto"/>
        <w:bottom w:val="none" w:sz="0" w:space="0" w:color="auto"/>
        <w:right w:val="none" w:sz="0" w:space="0" w:color="auto"/>
      </w:divBdr>
    </w:div>
    <w:div w:id="1287932774">
      <w:bodyDiv w:val="1"/>
      <w:marLeft w:val="0"/>
      <w:marRight w:val="0"/>
      <w:marTop w:val="0"/>
      <w:marBottom w:val="0"/>
      <w:divBdr>
        <w:top w:val="none" w:sz="0" w:space="0" w:color="auto"/>
        <w:left w:val="none" w:sz="0" w:space="0" w:color="auto"/>
        <w:bottom w:val="none" w:sz="0" w:space="0" w:color="auto"/>
        <w:right w:val="none" w:sz="0" w:space="0" w:color="auto"/>
      </w:divBdr>
    </w:div>
    <w:div w:id="1293440404">
      <w:bodyDiv w:val="1"/>
      <w:marLeft w:val="0"/>
      <w:marRight w:val="0"/>
      <w:marTop w:val="0"/>
      <w:marBottom w:val="0"/>
      <w:divBdr>
        <w:top w:val="none" w:sz="0" w:space="0" w:color="auto"/>
        <w:left w:val="none" w:sz="0" w:space="0" w:color="auto"/>
        <w:bottom w:val="none" w:sz="0" w:space="0" w:color="auto"/>
        <w:right w:val="none" w:sz="0" w:space="0" w:color="auto"/>
      </w:divBdr>
    </w:div>
    <w:div w:id="1304040067">
      <w:bodyDiv w:val="1"/>
      <w:marLeft w:val="0"/>
      <w:marRight w:val="0"/>
      <w:marTop w:val="0"/>
      <w:marBottom w:val="0"/>
      <w:divBdr>
        <w:top w:val="none" w:sz="0" w:space="0" w:color="auto"/>
        <w:left w:val="none" w:sz="0" w:space="0" w:color="auto"/>
        <w:bottom w:val="none" w:sz="0" w:space="0" w:color="auto"/>
        <w:right w:val="none" w:sz="0" w:space="0" w:color="auto"/>
      </w:divBdr>
    </w:div>
    <w:div w:id="1317804915">
      <w:bodyDiv w:val="1"/>
      <w:marLeft w:val="0"/>
      <w:marRight w:val="0"/>
      <w:marTop w:val="0"/>
      <w:marBottom w:val="0"/>
      <w:divBdr>
        <w:top w:val="none" w:sz="0" w:space="0" w:color="auto"/>
        <w:left w:val="none" w:sz="0" w:space="0" w:color="auto"/>
        <w:bottom w:val="none" w:sz="0" w:space="0" w:color="auto"/>
        <w:right w:val="none" w:sz="0" w:space="0" w:color="auto"/>
      </w:divBdr>
    </w:div>
    <w:div w:id="1325284495">
      <w:bodyDiv w:val="1"/>
      <w:marLeft w:val="0"/>
      <w:marRight w:val="0"/>
      <w:marTop w:val="0"/>
      <w:marBottom w:val="0"/>
      <w:divBdr>
        <w:top w:val="none" w:sz="0" w:space="0" w:color="auto"/>
        <w:left w:val="none" w:sz="0" w:space="0" w:color="auto"/>
        <w:bottom w:val="none" w:sz="0" w:space="0" w:color="auto"/>
        <w:right w:val="none" w:sz="0" w:space="0" w:color="auto"/>
      </w:divBdr>
    </w:div>
    <w:div w:id="1336423737">
      <w:bodyDiv w:val="1"/>
      <w:marLeft w:val="0"/>
      <w:marRight w:val="0"/>
      <w:marTop w:val="0"/>
      <w:marBottom w:val="0"/>
      <w:divBdr>
        <w:top w:val="none" w:sz="0" w:space="0" w:color="auto"/>
        <w:left w:val="none" w:sz="0" w:space="0" w:color="auto"/>
        <w:bottom w:val="none" w:sz="0" w:space="0" w:color="auto"/>
        <w:right w:val="none" w:sz="0" w:space="0" w:color="auto"/>
      </w:divBdr>
    </w:div>
    <w:div w:id="1337458925">
      <w:bodyDiv w:val="1"/>
      <w:marLeft w:val="0"/>
      <w:marRight w:val="0"/>
      <w:marTop w:val="0"/>
      <w:marBottom w:val="0"/>
      <w:divBdr>
        <w:top w:val="none" w:sz="0" w:space="0" w:color="auto"/>
        <w:left w:val="none" w:sz="0" w:space="0" w:color="auto"/>
        <w:bottom w:val="none" w:sz="0" w:space="0" w:color="auto"/>
        <w:right w:val="none" w:sz="0" w:space="0" w:color="auto"/>
      </w:divBdr>
    </w:div>
    <w:div w:id="1347055747">
      <w:bodyDiv w:val="1"/>
      <w:marLeft w:val="0"/>
      <w:marRight w:val="0"/>
      <w:marTop w:val="0"/>
      <w:marBottom w:val="0"/>
      <w:divBdr>
        <w:top w:val="none" w:sz="0" w:space="0" w:color="auto"/>
        <w:left w:val="none" w:sz="0" w:space="0" w:color="auto"/>
        <w:bottom w:val="none" w:sz="0" w:space="0" w:color="auto"/>
        <w:right w:val="none" w:sz="0" w:space="0" w:color="auto"/>
      </w:divBdr>
      <w:divsChild>
        <w:div w:id="2066172084">
          <w:marLeft w:val="0"/>
          <w:marRight w:val="0"/>
          <w:marTop w:val="0"/>
          <w:marBottom w:val="0"/>
          <w:divBdr>
            <w:top w:val="none" w:sz="0" w:space="0" w:color="auto"/>
            <w:left w:val="none" w:sz="0" w:space="0" w:color="auto"/>
            <w:bottom w:val="none" w:sz="0" w:space="0" w:color="auto"/>
            <w:right w:val="none" w:sz="0" w:space="0" w:color="auto"/>
          </w:divBdr>
          <w:divsChild>
            <w:div w:id="356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60788">
      <w:bodyDiv w:val="1"/>
      <w:marLeft w:val="0"/>
      <w:marRight w:val="0"/>
      <w:marTop w:val="0"/>
      <w:marBottom w:val="0"/>
      <w:divBdr>
        <w:top w:val="none" w:sz="0" w:space="0" w:color="auto"/>
        <w:left w:val="none" w:sz="0" w:space="0" w:color="auto"/>
        <w:bottom w:val="none" w:sz="0" w:space="0" w:color="auto"/>
        <w:right w:val="none" w:sz="0" w:space="0" w:color="auto"/>
      </w:divBdr>
    </w:div>
    <w:div w:id="1370908796">
      <w:bodyDiv w:val="1"/>
      <w:marLeft w:val="0"/>
      <w:marRight w:val="0"/>
      <w:marTop w:val="0"/>
      <w:marBottom w:val="0"/>
      <w:divBdr>
        <w:top w:val="none" w:sz="0" w:space="0" w:color="auto"/>
        <w:left w:val="none" w:sz="0" w:space="0" w:color="auto"/>
        <w:bottom w:val="none" w:sz="0" w:space="0" w:color="auto"/>
        <w:right w:val="none" w:sz="0" w:space="0" w:color="auto"/>
      </w:divBdr>
    </w:div>
    <w:div w:id="1381440155">
      <w:bodyDiv w:val="1"/>
      <w:marLeft w:val="0"/>
      <w:marRight w:val="0"/>
      <w:marTop w:val="0"/>
      <w:marBottom w:val="0"/>
      <w:divBdr>
        <w:top w:val="none" w:sz="0" w:space="0" w:color="auto"/>
        <w:left w:val="none" w:sz="0" w:space="0" w:color="auto"/>
        <w:bottom w:val="none" w:sz="0" w:space="0" w:color="auto"/>
        <w:right w:val="none" w:sz="0" w:space="0" w:color="auto"/>
      </w:divBdr>
    </w:div>
    <w:div w:id="1386443638">
      <w:bodyDiv w:val="1"/>
      <w:marLeft w:val="0"/>
      <w:marRight w:val="0"/>
      <w:marTop w:val="0"/>
      <w:marBottom w:val="0"/>
      <w:divBdr>
        <w:top w:val="none" w:sz="0" w:space="0" w:color="auto"/>
        <w:left w:val="none" w:sz="0" w:space="0" w:color="auto"/>
        <w:bottom w:val="none" w:sz="0" w:space="0" w:color="auto"/>
        <w:right w:val="none" w:sz="0" w:space="0" w:color="auto"/>
      </w:divBdr>
    </w:div>
    <w:div w:id="1396470918">
      <w:bodyDiv w:val="1"/>
      <w:marLeft w:val="0"/>
      <w:marRight w:val="0"/>
      <w:marTop w:val="0"/>
      <w:marBottom w:val="0"/>
      <w:divBdr>
        <w:top w:val="none" w:sz="0" w:space="0" w:color="auto"/>
        <w:left w:val="none" w:sz="0" w:space="0" w:color="auto"/>
        <w:bottom w:val="none" w:sz="0" w:space="0" w:color="auto"/>
        <w:right w:val="none" w:sz="0" w:space="0" w:color="auto"/>
      </w:divBdr>
    </w:div>
    <w:div w:id="1405493586">
      <w:bodyDiv w:val="1"/>
      <w:marLeft w:val="0"/>
      <w:marRight w:val="0"/>
      <w:marTop w:val="0"/>
      <w:marBottom w:val="0"/>
      <w:divBdr>
        <w:top w:val="none" w:sz="0" w:space="0" w:color="auto"/>
        <w:left w:val="none" w:sz="0" w:space="0" w:color="auto"/>
        <w:bottom w:val="none" w:sz="0" w:space="0" w:color="auto"/>
        <w:right w:val="none" w:sz="0" w:space="0" w:color="auto"/>
      </w:divBdr>
    </w:div>
    <w:div w:id="1409766865">
      <w:bodyDiv w:val="1"/>
      <w:marLeft w:val="0"/>
      <w:marRight w:val="0"/>
      <w:marTop w:val="0"/>
      <w:marBottom w:val="0"/>
      <w:divBdr>
        <w:top w:val="none" w:sz="0" w:space="0" w:color="auto"/>
        <w:left w:val="none" w:sz="0" w:space="0" w:color="auto"/>
        <w:bottom w:val="none" w:sz="0" w:space="0" w:color="auto"/>
        <w:right w:val="none" w:sz="0" w:space="0" w:color="auto"/>
      </w:divBdr>
    </w:div>
    <w:div w:id="1415323904">
      <w:bodyDiv w:val="1"/>
      <w:marLeft w:val="0"/>
      <w:marRight w:val="0"/>
      <w:marTop w:val="0"/>
      <w:marBottom w:val="0"/>
      <w:divBdr>
        <w:top w:val="none" w:sz="0" w:space="0" w:color="auto"/>
        <w:left w:val="none" w:sz="0" w:space="0" w:color="auto"/>
        <w:bottom w:val="none" w:sz="0" w:space="0" w:color="auto"/>
        <w:right w:val="none" w:sz="0" w:space="0" w:color="auto"/>
      </w:divBdr>
    </w:div>
    <w:div w:id="1437410259">
      <w:bodyDiv w:val="1"/>
      <w:marLeft w:val="0"/>
      <w:marRight w:val="0"/>
      <w:marTop w:val="0"/>
      <w:marBottom w:val="0"/>
      <w:divBdr>
        <w:top w:val="none" w:sz="0" w:space="0" w:color="auto"/>
        <w:left w:val="none" w:sz="0" w:space="0" w:color="auto"/>
        <w:bottom w:val="none" w:sz="0" w:space="0" w:color="auto"/>
        <w:right w:val="none" w:sz="0" w:space="0" w:color="auto"/>
      </w:divBdr>
    </w:div>
    <w:div w:id="1438212682">
      <w:bodyDiv w:val="1"/>
      <w:marLeft w:val="0"/>
      <w:marRight w:val="0"/>
      <w:marTop w:val="0"/>
      <w:marBottom w:val="0"/>
      <w:divBdr>
        <w:top w:val="none" w:sz="0" w:space="0" w:color="auto"/>
        <w:left w:val="none" w:sz="0" w:space="0" w:color="auto"/>
        <w:bottom w:val="none" w:sz="0" w:space="0" w:color="auto"/>
        <w:right w:val="none" w:sz="0" w:space="0" w:color="auto"/>
      </w:divBdr>
    </w:div>
    <w:div w:id="1452283020">
      <w:bodyDiv w:val="1"/>
      <w:marLeft w:val="0"/>
      <w:marRight w:val="0"/>
      <w:marTop w:val="0"/>
      <w:marBottom w:val="0"/>
      <w:divBdr>
        <w:top w:val="none" w:sz="0" w:space="0" w:color="auto"/>
        <w:left w:val="none" w:sz="0" w:space="0" w:color="auto"/>
        <w:bottom w:val="none" w:sz="0" w:space="0" w:color="auto"/>
        <w:right w:val="none" w:sz="0" w:space="0" w:color="auto"/>
      </w:divBdr>
    </w:div>
    <w:div w:id="1455446365">
      <w:bodyDiv w:val="1"/>
      <w:marLeft w:val="0"/>
      <w:marRight w:val="0"/>
      <w:marTop w:val="0"/>
      <w:marBottom w:val="0"/>
      <w:divBdr>
        <w:top w:val="none" w:sz="0" w:space="0" w:color="auto"/>
        <w:left w:val="none" w:sz="0" w:space="0" w:color="auto"/>
        <w:bottom w:val="none" w:sz="0" w:space="0" w:color="auto"/>
        <w:right w:val="none" w:sz="0" w:space="0" w:color="auto"/>
      </w:divBdr>
    </w:div>
    <w:div w:id="1459908190">
      <w:bodyDiv w:val="1"/>
      <w:marLeft w:val="0"/>
      <w:marRight w:val="0"/>
      <w:marTop w:val="0"/>
      <w:marBottom w:val="0"/>
      <w:divBdr>
        <w:top w:val="none" w:sz="0" w:space="0" w:color="auto"/>
        <w:left w:val="none" w:sz="0" w:space="0" w:color="auto"/>
        <w:bottom w:val="none" w:sz="0" w:space="0" w:color="auto"/>
        <w:right w:val="none" w:sz="0" w:space="0" w:color="auto"/>
      </w:divBdr>
    </w:div>
    <w:div w:id="1467049321">
      <w:bodyDiv w:val="1"/>
      <w:marLeft w:val="0"/>
      <w:marRight w:val="0"/>
      <w:marTop w:val="0"/>
      <w:marBottom w:val="0"/>
      <w:divBdr>
        <w:top w:val="none" w:sz="0" w:space="0" w:color="auto"/>
        <w:left w:val="none" w:sz="0" w:space="0" w:color="auto"/>
        <w:bottom w:val="none" w:sz="0" w:space="0" w:color="auto"/>
        <w:right w:val="none" w:sz="0" w:space="0" w:color="auto"/>
      </w:divBdr>
    </w:div>
    <w:div w:id="1478374019">
      <w:bodyDiv w:val="1"/>
      <w:marLeft w:val="0"/>
      <w:marRight w:val="0"/>
      <w:marTop w:val="0"/>
      <w:marBottom w:val="0"/>
      <w:divBdr>
        <w:top w:val="none" w:sz="0" w:space="0" w:color="auto"/>
        <w:left w:val="none" w:sz="0" w:space="0" w:color="auto"/>
        <w:bottom w:val="none" w:sz="0" w:space="0" w:color="auto"/>
        <w:right w:val="none" w:sz="0" w:space="0" w:color="auto"/>
      </w:divBdr>
    </w:div>
    <w:div w:id="1483351687">
      <w:bodyDiv w:val="1"/>
      <w:marLeft w:val="0"/>
      <w:marRight w:val="0"/>
      <w:marTop w:val="0"/>
      <w:marBottom w:val="0"/>
      <w:divBdr>
        <w:top w:val="none" w:sz="0" w:space="0" w:color="auto"/>
        <w:left w:val="none" w:sz="0" w:space="0" w:color="auto"/>
        <w:bottom w:val="none" w:sz="0" w:space="0" w:color="auto"/>
        <w:right w:val="none" w:sz="0" w:space="0" w:color="auto"/>
      </w:divBdr>
    </w:div>
    <w:div w:id="1492872090">
      <w:bodyDiv w:val="1"/>
      <w:marLeft w:val="0"/>
      <w:marRight w:val="0"/>
      <w:marTop w:val="0"/>
      <w:marBottom w:val="0"/>
      <w:divBdr>
        <w:top w:val="none" w:sz="0" w:space="0" w:color="auto"/>
        <w:left w:val="none" w:sz="0" w:space="0" w:color="auto"/>
        <w:bottom w:val="none" w:sz="0" w:space="0" w:color="auto"/>
        <w:right w:val="none" w:sz="0" w:space="0" w:color="auto"/>
      </w:divBdr>
    </w:div>
    <w:div w:id="1552838297">
      <w:bodyDiv w:val="1"/>
      <w:marLeft w:val="0"/>
      <w:marRight w:val="0"/>
      <w:marTop w:val="0"/>
      <w:marBottom w:val="0"/>
      <w:divBdr>
        <w:top w:val="none" w:sz="0" w:space="0" w:color="auto"/>
        <w:left w:val="none" w:sz="0" w:space="0" w:color="auto"/>
        <w:bottom w:val="none" w:sz="0" w:space="0" w:color="auto"/>
        <w:right w:val="none" w:sz="0" w:space="0" w:color="auto"/>
      </w:divBdr>
    </w:div>
    <w:div w:id="1552883932">
      <w:bodyDiv w:val="1"/>
      <w:marLeft w:val="0"/>
      <w:marRight w:val="0"/>
      <w:marTop w:val="0"/>
      <w:marBottom w:val="0"/>
      <w:divBdr>
        <w:top w:val="none" w:sz="0" w:space="0" w:color="auto"/>
        <w:left w:val="none" w:sz="0" w:space="0" w:color="auto"/>
        <w:bottom w:val="none" w:sz="0" w:space="0" w:color="auto"/>
        <w:right w:val="none" w:sz="0" w:space="0" w:color="auto"/>
      </w:divBdr>
    </w:div>
    <w:div w:id="1559583822">
      <w:bodyDiv w:val="1"/>
      <w:marLeft w:val="0"/>
      <w:marRight w:val="0"/>
      <w:marTop w:val="0"/>
      <w:marBottom w:val="0"/>
      <w:divBdr>
        <w:top w:val="none" w:sz="0" w:space="0" w:color="auto"/>
        <w:left w:val="none" w:sz="0" w:space="0" w:color="auto"/>
        <w:bottom w:val="none" w:sz="0" w:space="0" w:color="auto"/>
        <w:right w:val="none" w:sz="0" w:space="0" w:color="auto"/>
      </w:divBdr>
    </w:div>
    <w:div w:id="1560245006">
      <w:bodyDiv w:val="1"/>
      <w:marLeft w:val="0"/>
      <w:marRight w:val="0"/>
      <w:marTop w:val="0"/>
      <w:marBottom w:val="0"/>
      <w:divBdr>
        <w:top w:val="none" w:sz="0" w:space="0" w:color="auto"/>
        <w:left w:val="none" w:sz="0" w:space="0" w:color="auto"/>
        <w:bottom w:val="none" w:sz="0" w:space="0" w:color="auto"/>
        <w:right w:val="none" w:sz="0" w:space="0" w:color="auto"/>
      </w:divBdr>
    </w:div>
    <w:div w:id="1575239306">
      <w:bodyDiv w:val="1"/>
      <w:marLeft w:val="0"/>
      <w:marRight w:val="0"/>
      <w:marTop w:val="0"/>
      <w:marBottom w:val="0"/>
      <w:divBdr>
        <w:top w:val="none" w:sz="0" w:space="0" w:color="auto"/>
        <w:left w:val="none" w:sz="0" w:space="0" w:color="auto"/>
        <w:bottom w:val="none" w:sz="0" w:space="0" w:color="auto"/>
        <w:right w:val="none" w:sz="0" w:space="0" w:color="auto"/>
      </w:divBdr>
    </w:div>
    <w:div w:id="1604654679">
      <w:bodyDiv w:val="1"/>
      <w:marLeft w:val="0"/>
      <w:marRight w:val="0"/>
      <w:marTop w:val="0"/>
      <w:marBottom w:val="0"/>
      <w:divBdr>
        <w:top w:val="none" w:sz="0" w:space="0" w:color="auto"/>
        <w:left w:val="none" w:sz="0" w:space="0" w:color="auto"/>
        <w:bottom w:val="none" w:sz="0" w:space="0" w:color="auto"/>
        <w:right w:val="none" w:sz="0" w:space="0" w:color="auto"/>
      </w:divBdr>
    </w:div>
    <w:div w:id="1621762436">
      <w:bodyDiv w:val="1"/>
      <w:marLeft w:val="0"/>
      <w:marRight w:val="0"/>
      <w:marTop w:val="0"/>
      <w:marBottom w:val="0"/>
      <w:divBdr>
        <w:top w:val="none" w:sz="0" w:space="0" w:color="auto"/>
        <w:left w:val="none" w:sz="0" w:space="0" w:color="auto"/>
        <w:bottom w:val="none" w:sz="0" w:space="0" w:color="auto"/>
        <w:right w:val="none" w:sz="0" w:space="0" w:color="auto"/>
      </w:divBdr>
    </w:div>
    <w:div w:id="1652754695">
      <w:bodyDiv w:val="1"/>
      <w:marLeft w:val="0"/>
      <w:marRight w:val="0"/>
      <w:marTop w:val="0"/>
      <w:marBottom w:val="0"/>
      <w:divBdr>
        <w:top w:val="none" w:sz="0" w:space="0" w:color="auto"/>
        <w:left w:val="none" w:sz="0" w:space="0" w:color="auto"/>
        <w:bottom w:val="none" w:sz="0" w:space="0" w:color="auto"/>
        <w:right w:val="none" w:sz="0" w:space="0" w:color="auto"/>
      </w:divBdr>
    </w:div>
    <w:div w:id="1690838972">
      <w:bodyDiv w:val="1"/>
      <w:marLeft w:val="0"/>
      <w:marRight w:val="0"/>
      <w:marTop w:val="0"/>
      <w:marBottom w:val="0"/>
      <w:divBdr>
        <w:top w:val="none" w:sz="0" w:space="0" w:color="auto"/>
        <w:left w:val="none" w:sz="0" w:space="0" w:color="auto"/>
        <w:bottom w:val="none" w:sz="0" w:space="0" w:color="auto"/>
        <w:right w:val="none" w:sz="0" w:space="0" w:color="auto"/>
      </w:divBdr>
    </w:div>
    <w:div w:id="1700086449">
      <w:bodyDiv w:val="1"/>
      <w:marLeft w:val="0"/>
      <w:marRight w:val="0"/>
      <w:marTop w:val="0"/>
      <w:marBottom w:val="0"/>
      <w:divBdr>
        <w:top w:val="none" w:sz="0" w:space="0" w:color="auto"/>
        <w:left w:val="none" w:sz="0" w:space="0" w:color="auto"/>
        <w:bottom w:val="none" w:sz="0" w:space="0" w:color="auto"/>
        <w:right w:val="none" w:sz="0" w:space="0" w:color="auto"/>
      </w:divBdr>
    </w:div>
    <w:div w:id="1704820212">
      <w:bodyDiv w:val="1"/>
      <w:marLeft w:val="0"/>
      <w:marRight w:val="0"/>
      <w:marTop w:val="0"/>
      <w:marBottom w:val="0"/>
      <w:divBdr>
        <w:top w:val="none" w:sz="0" w:space="0" w:color="auto"/>
        <w:left w:val="none" w:sz="0" w:space="0" w:color="auto"/>
        <w:bottom w:val="none" w:sz="0" w:space="0" w:color="auto"/>
        <w:right w:val="none" w:sz="0" w:space="0" w:color="auto"/>
      </w:divBdr>
    </w:div>
    <w:div w:id="1707944519">
      <w:bodyDiv w:val="1"/>
      <w:marLeft w:val="0"/>
      <w:marRight w:val="0"/>
      <w:marTop w:val="0"/>
      <w:marBottom w:val="0"/>
      <w:divBdr>
        <w:top w:val="none" w:sz="0" w:space="0" w:color="auto"/>
        <w:left w:val="none" w:sz="0" w:space="0" w:color="auto"/>
        <w:bottom w:val="none" w:sz="0" w:space="0" w:color="auto"/>
        <w:right w:val="none" w:sz="0" w:space="0" w:color="auto"/>
      </w:divBdr>
    </w:div>
    <w:div w:id="1713454071">
      <w:bodyDiv w:val="1"/>
      <w:marLeft w:val="0"/>
      <w:marRight w:val="0"/>
      <w:marTop w:val="0"/>
      <w:marBottom w:val="0"/>
      <w:divBdr>
        <w:top w:val="none" w:sz="0" w:space="0" w:color="auto"/>
        <w:left w:val="none" w:sz="0" w:space="0" w:color="auto"/>
        <w:bottom w:val="none" w:sz="0" w:space="0" w:color="auto"/>
        <w:right w:val="none" w:sz="0" w:space="0" w:color="auto"/>
      </w:divBdr>
    </w:div>
    <w:div w:id="1717699787">
      <w:bodyDiv w:val="1"/>
      <w:marLeft w:val="0"/>
      <w:marRight w:val="0"/>
      <w:marTop w:val="0"/>
      <w:marBottom w:val="0"/>
      <w:divBdr>
        <w:top w:val="none" w:sz="0" w:space="0" w:color="auto"/>
        <w:left w:val="none" w:sz="0" w:space="0" w:color="auto"/>
        <w:bottom w:val="none" w:sz="0" w:space="0" w:color="auto"/>
        <w:right w:val="none" w:sz="0" w:space="0" w:color="auto"/>
      </w:divBdr>
    </w:div>
    <w:div w:id="1724522712">
      <w:bodyDiv w:val="1"/>
      <w:marLeft w:val="0"/>
      <w:marRight w:val="0"/>
      <w:marTop w:val="0"/>
      <w:marBottom w:val="0"/>
      <w:divBdr>
        <w:top w:val="none" w:sz="0" w:space="0" w:color="auto"/>
        <w:left w:val="none" w:sz="0" w:space="0" w:color="auto"/>
        <w:bottom w:val="none" w:sz="0" w:space="0" w:color="auto"/>
        <w:right w:val="none" w:sz="0" w:space="0" w:color="auto"/>
      </w:divBdr>
    </w:div>
    <w:div w:id="1725830459">
      <w:bodyDiv w:val="1"/>
      <w:marLeft w:val="0"/>
      <w:marRight w:val="0"/>
      <w:marTop w:val="0"/>
      <w:marBottom w:val="0"/>
      <w:divBdr>
        <w:top w:val="none" w:sz="0" w:space="0" w:color="auto"/>
        <w:left w:val="none" w:sz="0" w:space="0" w:color="auto"/>
        <w:bottom w:val="none" w:sz="0" w:space="0" w:color="auto"/>
        <w:right w:val="none" w:sz="0" w:space="0" w:color="auto"/>
      </w:divBdr>
    </w:div>
    <w:div w:id="1732651232">
      <w:bodyDiv w:val="1"/>
      <w:marLeft w:val="0"/>
      <w:marRight w:val="0"/>
      <w:marTop w:val="0"/>
      <w:marBottom w:val="0"/>
      <w:divBdr>
        <w:top w:val="none" w:sz="0" w:space="0" w:color="auto"/>
        <w:left w:val="none" w:sz="0" w:space="0" w:color="auto"/>
        <w:bottom w:val="none" w:sz="0" w:space="0" w:color="auto"/>
        <w:right w:val="none" w:sz="0" w:space="0" w:color="auto"/>
      </w:divBdr>
    </w:div>
    <w:div w:id="1749306629">
      <w:bodyDiv w:val="1"/>
      <w:marLeft w:val="0"/>
      <w:marRight w:val="0"/>
      <w:marTop w:val="0"/>
      <w:marBottom w:val="0"/>
      <w:divBdr>
        <w:top w:val="none" w:sz="0" w:space="0" w:color="auto"/>
        <w:left w:val="none" w:sz="0" w:space="0" w:color="auto"/>
        <w:bottom w:val="none" w:sz="0" w:space="0" w:color="auto"/>
        <w:right w:val="none" w:sz="0" w:space="0" w:color="auto"/>
      </w:divBdr>
    </w:div>
    <w:div w:id="1752506483">
      <w:bodyDiv w:val="1"/>
      <w:marLeft w:val="0"/>
      <w:marRight w:val="0"/>
      <w:marTop w:val="0"/>
      <w:marBottom w:val="0"/>
      <w:divBdr>
        <w:top w:val="none" w:sz="0" w:space="0" w:color="auto"/>
        <w:left w:val="none" w:sz="0" w:space="0" w:color="auto"/>
        <w:bottom w:val="none" w:sz="0" w:space="0" w:color="auto"/>
        <w:right w:val="none" w:sz="0" w:space="0" w:color="auto"/>
      </w:divBdr>
    </w:div>
    <w:div w:id="1773281450">
      <w:bodyDiv w:val="1"/>
      <w:marLeft w:val="0"/>
      <w:marRight w:val="0"/>
      <w:marTop w:val="0"/>
      <w:marBottom w:val="0"/>
      <w:divBdr>
        <w:top w:val="none" w:sz="0" w:space="0" w:color="auto"/>
        <w:left w:val="none" w:sz="0" w:space="0" w:color="auto"/>
        <w:bottom w:val="none" w:sz="0" w:space="0" w:color="auto"/>
        <w:right w:val="none" w:sz="0" w:space="0" w:color="auto"/>
      </w:divBdr>
    </w:div>
    <w:div w:id="1784571412">
      <w:bodyDiv w:val="1"/>
      <w:marLeft w:val="0"/>
      <w:marRight w:val="0"/>
      <w:marTop w:val="0"/>
      <w:marBottom w:val="0"/>
      <w:divBdr>
        <w:top w:val="none" w:sz="0" w:space="0" w:color="auto"/>
        <w:left w:val="none" w:sz="0" w:space="0" w:color="auto"/>
        <w:bottom w:val="none" w:sz="0" w:space="0" w:color="auto"/>
        <w:right w:val="none" w:sz="0" w:space="0" w:color="auto"/>
      </w:divBdr>
    </w:div>
    <w:div w:id="1800030916">
      <w:bodyDiv w:val="1"/>
      <w:marLeft w:val="0"/>
      <w:marRight w:val="0"/>
      <w:marTop w:val="0"/>
      <w:marBottom w:val="0"/>
      <w:divBdr>
        <w:top w:val="none" w:sz="0" w:space="0" w:color="auto"/>
        <w:left w:val="none" w:sz="0" w:space="0" w:color="auto"/>
        <w:bottom w:val="none" w:sz="0" w:space="0" w:color="auto"/>
        <w:right w:val="none" w:sz="0" w:space="0" w:color="auto"/>
      </w:divBdr>
    </w:div>
    <w:div w:id="1808354626">
      <w:bodyDiv w:val="1"/>
      <w:marLeft w:val="0"/>
      <w:marRight w:val="0"/>
      <w:marTop w:val="0"/>
      <w:marBottom w:val="0"/>
      <w:divBdr>
        <w:top w:val="none" w:sz="0" w:space="0" w:color="auto"/>
        <w:left w:val="none" w:sz="0" w:space="0" w:color="auto"/>
        <w:bottom w:val="none" w:sz="0" w:space="0" w:color="auto"/>
        <w:right w:val="none" w:sz="0" w:space="0" w:color="auto"/>
      </w:divBdr>
    </w:div>
    <w:div w:id="1866400285">
      <w:bodyDiv w:val="1"/>
      <w:marLeft w:val="0"/>
      <w:marRight w:val="0"/>
      <w:marTop w:val="0"/>
      <w:marBottom w:val="0"/>
      <w:divBdr>
        <w:top w:val="none" w:sz="0" w:space="0" w:color="auto"/>
        <w:left w:val="none" w:sz="0" w:space="0" w:color="auto"/>
        <w:bottom w:val="none" w:sz="0" w:space="0" w:color="auto"/>
        <w:right w:val="none" w:sz="0" w:space="0" w:color="auto"/>
      </w:divBdr>
    </w:div>
    <w:div w:id="1874616646">
      <w:bodyDiv w:val="1"/>
      <w:marLeft w:val="0"/>
      <w:marRight w:val="0"/>
      <w:marTop w:val="0"/>
      <w:marBottom w:val="0"/>
      <w:divBdr>
        <w:top w:val="none" w:sz="0" w:space="0" w:color="auto"/>
        <w:left w:val="none" w:sz="0" w:space="0" w:color="auto"/>
        <w:bottom w:val="none" w:sz="0" w:space="0" w:color="auto"/>
        <w:right w:val="none" w:sz="0" w:space="0" w:color="auto"/>
      </w:divBdr>
    </w:div>
    <w:div w:id="1884710570">
      <w:bodyDiv w:val="1"/>
      <w:marLeft w:val="0"/>
      <w:marRight w:val="0"/>
      <w:marTop w:val="0"/>
      <w:marBottom w:val="0"/>
      <w:divBdr>
        <w:top w:val="none" w:sz="0" w:space="0" w:color="auto"/>
        <w:left w:val="none" w:sz="0" w:space="0" w:color="auto"/>
        <w:bottom w:val="none" w:sz="0" w:space="0" w:color="auto"/>
        <w:right w:val="none" w:sz="0" w:space="0" w:color="auto"/>
      </w:divBdr>
    </w:div>
    <w:div w:id="1887989048">
      <w:bodyDiv w:val="1"/>
      <w:marLeft w:val="0"/>
      <w:marRight w:val="0"/>
      <w:marTop w:val="0"/>
      <w:marBottom w:val="0"/>
      <w:divBdr>
        <w:top w:val="none" w:sz="0" w:space="0" w:color="auto"/>
        <w:left w:val="none" w:sz="0" w:space="0" w:color="auto"/>
        <w:bottom w:val="none" w:sz="0" w:space="0" w:color="auto"/>
        <w:right w:val="none" w:sz="0" w:space="0" w:color="auto"/>
      </w:divBdr>
    </w:div>
    <w:div w:id="1917518534">
      <w:bodyDiv w:val="1"/>
      <w:marLeft w:val="0"/>
      <w:marRight w:val="0"/>
      <w:marTop w:val="0"/>
      <w:marBottom w:val="0"/>
      <w:divBdr>
        <w:top w:val="none" w:sz="0" w:space="0" w:color="auto"/>
        <w:left w:val="none" w:sz="0" w:space="0" w:color="auto"/>
        <w:bottom w:val="none" w:sz="0" w:space="0" w:color="auto"/>
        <w:right w:val="none" w:sz="0" w:space="0" w:color="auto"/>
      </w:divBdr>
    </w:div>
    <w:div w:id="1956709231">
      <w:bodyDiv w:val="1"/>
      <w:marLeft w:val="0"/>
      <w:marRight w:val="0"/>
      <w:marTop w:val="0"/>
      <w:marBottom w:val="0"/>
      <w:divBdr>
        <w:top w:val="none" w:sz="0" w:space="0" w:color="auto"/>
        <w:left w:val="none" w:sz="0" w:space="0" w:color="auto"/>
        <w:bottom w:val="none" w:sz="0" w:space="0" w:color="auto"/>
        <w:right w:val="none" w:sz="0" w:space="0" w:color="auto"/>
      </w:divBdr>
    </w:div>
    <w:div w:id="1967078976">
      <w:bodyDiv w:val="1"/>
      <w:marLeft w:val="0"/>
      <w:marRight w:val="0"/>
      <w:marTop w:val="0"/>
      <w:marBottom w:val="0"/>
      <w:divBdr>
        <w:top w:val="none" w:sz="0" w:space="0" w:color="auto"/>
        <w:left w:val="none" w:sz="0" w:space="0" w:color="auto"/>
        <w:bottom w:val="none" w:sz="0" w:space="0" w:color="auto"/>
        <w:right w:val="none" w:sz="0" w:space="0" w:color="auto"/>
      </w:divBdr>
    </w:div>
    <w:div w:id="1972397903">
      <w:bodyDiv w:val="1"/>
      <w:marLeft w:val="0"/>
      <w:marRight w:val="0"/>
      <w:marTop w:val="0"/>
      <w:marBottom w:val="0"/>
      <w:divBdr>
        <w:top w:val="none" w:sz="0" w:space="0" w:color="auto"/>
        <w:left w:val="none" w:sz="0" w:space="0" w:color="auto"/>
        <w:bottom w:val="none" w:sz="0" w:space="0" w:color="auto"/>
        <w:right w:val="none" w:sz="0" w:space="0" w:color="auto"/>
      </w:divBdr>
    </w:div>
    <w:div w:id="2006937124">
      <w:bodyDiv w:val="1"/>
      <w:marLeft w:val="0"/>
      <w:marRight w:val="0"/>
      <w:marTop w:val="0"/>
      <w:marBottom w:val="0"/>
      <w:divBdr>
        <w:top w:val="none" w:sz="0" w:space="0" w:color="auto"/>
        <w:left w:val="none" w:sz="0" w:space="0" w:color="auto"/>
        <w:bottom w:val="none" w:sz="0" w:space="0" w:color="auto"/>
        <w:right w:val="none" w:sz="0" w:space="0" w:color="auto"/>
      </w:divBdr>
    </w:div>
    <w:div w:id="2028604236">
      <w:bodyDiv w:val="1"/>
      <w:marLeft w:val="0"/>
      <w:marRight w:val="0"/>
      <w:marTop w:val="0"/>
      <w:marBottom w:val="0"/>
      <w:divBdr>
        <w:top w:val="none" w:sz="0" w:space="0" w:color="auto"/>
        <w:left w:val="none" w:sz="0" w:space="0" w:color="auto"/>
        <w:bottom w:val="none" w:sz="0" w:space="0" w:color="auto"/>
        <w:right w:val="none" w:sz="0" w:space="0" w:color="auto"/>
      </w:divBdr>
    </w:div>
    <w:div w:id="2032757617">
      <w:bodyDiv w:val="1"/>
      <w:marLeft w:val="0"/>
      <w:marRight w:val="0"/>
      <w:marTop w:val="0"/>
      <w:marBottom w:val="0"/>
      <w:divBdr>
        <w:top w:val="none" w:sz="0" w:space="0" w:color="auto"/>
        <w:left w:val="none" w:sz="0" w:space="0" w:color="auto"/>
        <w:bottom w:val="none" w:sz="0" w:space="0" w:color="auto"/>
        <w:right w:val="none" w:sz="0" w:space="0" w:color="auto"/>
      </w:divBdr>
    </w:div>
    <w:div w:id="2063020749">
      <w:bodyDiv w:val="1"/>
      <w:marLeft w:val="0"/>
      <w:marRight w:val="0"/>
      <w:marTop w:val="0"/>
      <w:marBottom w:val="0"/>
      <w:divBdr>
        <w:top w:val="none" w:sz="0" w:space="0" w:color="auto"/>
        <w:left w:val="none" w:sz="0" w:space="0" w:color="auto"/>
        <w:bottom w:val="none" w:sz="0" w:space="0" w:color="auto"/>
        <w:right w:val="none" w:sz="0" w:space="0" w:color="auto"/>
      </w:divBdr>
    </w:div>
    <w:div w:id="2066219227">
      <w:bodyDiv w:val="1"/>
      <w:marLeft w:val="0"/>
      <w:marRight w:val="0"/>
      <w:marTop w:val="0"/>
      <w:marBottom w:val="0"/>
      <w:divBdr>
        <w:top w:val="none" w:sz="0" w:space="0" w:color="auto"/>
        <w:left w:val="none" w:sz="0" w:space="0" w:color="auto"/>
        <w:bottom w:val="none" w:sz="0" w:space="0" w:color="auto"/>
        <w:right w:val="none" w:sz="0" w:space="0" w:color="auto"/>
      </w:divBdr>
    </w:div>
    <w:div w:id="2081370419">
      <w:bodyDiv w:val="1"/>
      <w:marLeft w:val="0"/>
      <w:marRight w:val="0"/>
      <w:marTop w:val="0"/>
      <w:marBottom w:val="0"/>
      <w:divBdr>
        <w:top w:val="none" w:sz="0" w:space="0" w:color="auto"/>
        <w:left w:val="none" w:sz="0" w:space="0" w:color="auto"/>
        <w:bottom w:val="none" w:sz="0" w:space="0" w:color="auto"/>
        <w:right w:val="none" w:sz="0" w:space="0" w:color="auto"/>
      </w:divBdr>
    </w:div>
    <w:div w:id="2085832574">
      <w:bodyDiv w:val="1"/>
      <w:marLeft w:val="0"/>
      <w:marRight w:val="0"/>
      <w:marTop w:val="0"/>
      <w:marBottom w:val="0"/>
      <w:divBdr>
        <w:top w:val="none" w:sz="0" w:space="0" w:color="auto"/>
        <w:left w:val="none" w:sz="0" w:space="0" w:color="auto"/>
        <w:bottom w:val="none" w:sz="0" w:space="0" w:color="auto"/>
        <w:right w:val="none" w:sz="0" w:space="0" w:color="auto"/>
      </w:divBdr>
    </w:div>
    <w:div w:id="2091998056">
      <w:bodyDiv w:val="1"/>
      <w:marLeft w:val="0"/>
      <w:marRight w:val="0"/>
      <w:marTop w:val="0"/>
      <w:marBottom w:val="0"/>
      <w:divBdr>
        <w:top w:val="none" w:sz="0" w:space="0" w:color="auto"/>
        <w:left w:val="none" w:sz="0" w:space="0" w:color="auto"/>
        <w:bottom w:val="none" w:sz="0" w:space="0" w:color="auto"/>
        <w:right w:val="none" w:sz="0" w:space="0" w:color="auto"/>
      </w:divBdr>
    </w:div>
    <w:div w:id="21389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numbering" Target="numbering.xml"/><Relationship Id="rId16"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3.xml"/><Relationship Id="rId14" Type="http://schemas.openxmlformats.org/officeDocument/2006/relationships/chart" Target="charts/chart8.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oleObject" Target="file:///D:\&#1052;&#1086;&#1080;%20&#1076;&#1086;&#1082;&#1091;&#1084;&#1077;&#1085;&#1090;&#1099;\&#1056;&#1030;&#1064;&#1045;&#1053;&#1053;&#1071;\&#1056;&#1110;&#1096;&#1077;&#1085;&#1085;&#1103;%202024\&#1041;&#1070;&#1044;&#1046;&#1045;&#1058;\&#1052;&#1042;&#1050;\&#1076;&#1080;&#1072;&#1075;&#1088;&#1072;&#1084;&#1084;&#107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1052;&#1086;&#1080;%20&#1076;&#1086;&#1082;&#1091;&#1084;&#1077;&#1085;&#1090;&#1099;\&#1056;&#1030;&#1064;&#1045;&#1053;&#1053;&#1071;\&#1056;&#1110;&#1096;&#1077;&#1085;&#1085;&#1103;%202024\&#1041;&#1070;&#1044;&#1046;&#1045;&#1058;\&#1052;&#1042;&#1050;\&#1076;&#1080;&#1072;&#1075;&#1088;&#1072;&#1084;&#1084;&#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1044;&#1054;&#1061;&#1054;&#1044;&#1048;\&#1052;&#1054;&#1048;%20&#1044;&#1054;&#1050;&#1059;&#1052;&#1045;&#1053;&#1058;&#1067;\&#1087;&#1083;&#1072;&#1085;&#1091;&#1074;&#1072;&#1085;&#1085;&#1103;%20%20&#1041;&#1070;&#1044;&#1046;&#1045;&#1058;&#1059;%202024\&#1076;&#1110;&#1086;&#1075;&#1088;&#1072;&#1084;&#1072;%202.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0967438707566135"/>
          <c:y val="2.3020257826887661E-2"/>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29"/>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4907435234717799E-2"/>
          <c:y val="0.29240911529705199"/>
          <c:w val="0.82407407407407407"/>
          <c:h val="0.51810961129858768"/>
        </c:manualLayout>
      </c:layout>
      <c:pie3DChart>
        <c:varyColors val="1"/>
        <c:ser>
          <c:idx val="0"/>
          <c:order val="0"/>
          <c:tx>
            <c:strRef>
              <c:f>Лист1!$B$1</c:f>
              <c:strCache>
                <c:ptCount val="1"/>
                <c:pt idx="0">
                  <c:v>Структура власних доходів бюджету Глухівської міської ТГ на 2024 рік (тис.грн.)</c:v>
                </c:pt>
              </c:strCache>
            </c:strRef>
          </c:tx>
          <c:explosion val="18"/>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E9C0-4F33-B46C-65FC609CD460}"/>
              </c:ext>
            </c:extLst>
          </c:dPt>
          <c:dPt>
            <c:idx val="1"/>
            <c:bubble3D val="0"/>
            <c:spPr>
              <a:solidFill>
                <a:srgbClr val="FFC000"/>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E9C0-4F33-B46C-65FC609CD460}"/>
              </c:ext>
            </c:extLst>
          </c:dPt>
          <c:dLbls>
            <c:dLbl>
              <c:idx val="0"/>
              <c:layout>
                <c:manualLayout>
                  <c:x val="6.4350758238553518E-2"/>
                  <c:y val="5.8493313335833019E-2"/>
                </c:manualLayout>
              </c:layout>
              <c:tx>
                <c:rich>
                  <a:bodyPr/>
                  <a:lstStyle/>
                  <a:p>
                    <a:r>
                      <a:rPr lang="en-US"/>
                      <a:t>5899,2</a:t>
                    </a:r>
                  </a:p>
                  <a:p>
                    <a:r>
                      <a:rPr lang="en-US"/>
                      <a:t>3,0%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E9C0-4F33-B46C-65FC609CD460}"/>
                </c:ext>
              </c:extLst>
            </c:dLbl>
            <c:dLbl>
              <c:idx val="1"/>
              <c:layout>
                <c:manualLayout>
                  <c:x val="0.14549212598425193"/>
                  <c:y val="-0.20366329208848893"/>
                </c:manualLayout>
              </c:layout>
              <c:tx>
                <c:rich>
                  <a:bodyPr/>
                  <a:lstStyle/>
                  <a:p>
                    <a:r>
                      <a:rPr lang="en-US"/>
                      <a:t>189684,8</a:t>
                    </a:r>
                  </a:p>
                  <a:p>
                    <a:r>
                      <a:rPr lang="en-US"/>
                      <a:t>97,0%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E9C0-4F33-B46C-65FC609CD460}"/>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ln>
                      <a:noFill/>
                    </a:ln>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accent1"/>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Доходи спеціального фонду</c:v>
                </c:pt>
                <c:pt idx="1">
                  <c:v>Доходи загального фонду</c:v>
                </c:pt>
              </c:strCache>
            </c:strRef>
          </c:cat>
          <c:val>
            <c:numRef>
              <c:f>Лист1!$B$2:$B$3</c:f>
              <c:numCache>
                <c:formatCode>General</c:formatCode>
                <c:ptCount val="2"/>
                <c:pt idx="0">
                  <c:v>7230</c:v>
                </c:pt>
                <c:pt idx="1">
                  <c:v>186684.79999999999</c:v>
                </c:pt>
              </c:numCache>
            </c:numRef>
          </c:val>
          <c:extLst xmlns:c16r2="http://schemas.microsoft.com/office/drawing/2015/06/chart">
            <c:ext xmlns:c16="http://schemas.microsoft.com/office/drawing/2014/chart" uri="{C3380CC4-5D6E-409C-BE32-E72D297353CC}">
              <c16:uniqueId val="{00000004-E9C0-4F33-B46C-65FC609CD460}"/>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ru-RU"/>
              <a:t>Структура видатків бюджету по галузям</a:t>
            </a:r>
          </a:p>
        </c:rich>
      </c:tx>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2079002239257542E-2"/>
          <c:y val="0.20536882944217125"/>
          <c:w val="0.83094723291747119"/>
          <c:h val="0.79310040176181906"/>
        </c:manualLayout>
      </c:layout>
      <c:pie3DChart>
        <c:varyColors val="1"/>
        <c:ser>
          <c:idx val="0"/>
          <c:order val="0"/>
          <c:explosion val="25"/>
          <c:dLbls>
            <c:dLbl>
              <c:idx val="0"/>
              <c:layout>
                <c:manualLayout>
                  <c:x val="-3.9400815536824417E-2"/>
                  <c:y val="-4.018295317507916E-2"/>
                </c:manualLayout>
              </c:layout>
              <c:tx>
                <c:rich>
                  <a:bodyPr/>
                  <a:lstStyle/>
                  <a:p>
                    <a:r>
                      <a:rPr lang="ru-RU" sz="900"/>
                      <a:t>державне управління 16,1 %</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C38C-4ACB-BFB3-AE2471542356}"/>
                </c:ext>
              </c:extLst>
            </c:dLbl>
            <c:dLbl>
              <c:idx val="1"/>
              <c:layout>
                <c:manualLayout>
                  <c:x val="-1.9270718913439785E-7"/>
                  <c:y val="1.5814131955864241E-2"/>
                </c:manualLayout>
              </c:layout>
              <c:tx>
                <c:rich>
                  <a:bodyPr/>
                  <a:lstStyle/>
                  <a:p>
                    <a:r>
                      <a:rPr lang="ru-RU"/>
                      <a:t>охорона здоровя 3,8</a:t>
                    </a:r>
                    <a:r>
                      <a:rPr lang="ru-RU" baseline="0"/>
                      <a:t> </a:t>
                    </a:r>
                    <a:r>
                      <a:rPr lang="ru-RU"/>
                      <a:t>%</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C38C-4ACB-BFB3-AE2471542356}"/>
                </c:ext>
              </c:extLst>
            </c:dLbl>
            <c:dLbl>
              <c:idx val="2"/>
              <c:layout>
                <c:manualLayout>
                  <c:x val="0.24308619011362878"/>
                  <c:y val="-8.0151356080489941E-2"/>
                </c:manualLayout>
              </c:layout>
              <c:tx>
                <c:rich>
                  <a:bodyPr/>
                  <a:lstStyle/>
                  <a:p>
                    <a:r>
                      <a:rPr lang="ru-RU"/>
                      <a:t>освіта 56,6 %</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C38C-4ACB-BFB3-AE2471542356}"/>
                </c:ext>
              </c:extLst>
            </c:dLbl>
            <c:dLbl>
              <c:idx val="3"/>
              <c:layout>
                <c:manualLayout>
                  <c:x val="-1.3204489306678075E-2"/>
                  <c:y val="0.19917261570804878"/>
                </c:manualLayout>
              </c:layout>
              <c:tx>
                <c:rich>
                  <a:bodyPr/>
                  <a:lstStyle/>
                  <a:p>
                    <a:r>
                      <a:rPr lang="ru-RU"/>
                      <a:t>соціальний захист</a:t>
                    </a:r>
                  </a:p>
                  <a:p>
                    <a:r>
                      <a:rPr lang="ru-RU"/>
                      <a:t>7,8 %</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C38C-4ACB-BFB3-AE2471542356}"/>
                </c:ext>
              </c:extLst>
            </c:dLbl>
            <c:dLbl>
              <c:idx val="4"/>
              <c:layout>
                <c:manualLayout>
                  <c:x val="-0.10034417503979402"/>
                  <c:y val="1.9936865999858108E-2"/>
                </c:manualLayout>
              </c:layout>
              <c:tx>
                <c:rich>
                  <a:bodyPr/>
                  <a:lstStyle/>
                  <a:p>
                    <a:r>
                      <a:rPr lang="ru-RU"/>
                      <a:t>культура</a:t>
                    </a:r>
                  </a:p>
                  <a:p>
                    <a:r>
                      <a:rPr lang="ru-RU"/>
                      <a:t> 5,5 %</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C38C-4ACB-BFB3-AE2471542356}"/>
                </c:ext>
              </c:extLst>
            </c:dLbl>
            <c:dLbl>
              <c:idx val="5"/>
              <c:layout>
                <c:manualLayout>
                  <c:x val="-0.14104730576078872"/>
                  <c:y val="-4.9309653246661124E-2"/>
                </c:manualLayout>
              </c:layout>
              <c:tx>
                <c:rich>
                  <a:bodyPr/>
                  <a:lstStyle/>
                  <a:p>
                    <a:r>
                      <a:rPr lang="ru-RU"/>
                      <a:t>фізична культура</a:t>
                    </a:r>
                  </a:p>
                  <a:p>
                    <a:r>
                      <a:rPr lang="ru-RU"/>
                      <a:t>2,1 %</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C38C-4ACB-BFB3-AE2471542356}"/>
                </c:ext>
              </c:extLst>
            </c:dLbl>
            <c:dLbl>
              <c:idx val="6"/>
              <c:layout>
                <c:manualLayout>
                  <c:x val="7.7502784618882964E-2"/>
                  <c:y val="-7.6441151244300856E-2"/>
                </c:manualLayout>
              </c:layout>
              <c:tx>
                <c:rich>
                  <a:bodyPr/>
                  <a:lstStyle/>
                  <a:p>
                    <a:r>
                      <a:rPr lang="ru-RU" sz="900"/>
                      <a:t>інші</a:t>
                    </a:r>
                    <a:r>
                      <a:rPr lang="ru-RU" sz="900" baseline="0"/>
                      <a:t> видатки</a:t>
                    </a:r>
                    <a:r>
                      <a:rPr lang="ru-RU" sz="900"/>
                      <a:t> 8,1 %</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C38C-4ACB-BFB3-AE2471542356}"/>
                </c:ext>
              </c:extLst>
            </c:dLbl>
            <c:spPr>
              <a:noFill/>
              <a:ln>
                <a:noFill/>
              </a:ln>
              <a:effectLst/>
            </c:spPr>
            <c:showLegendKey val="0"/>
            <c:showVal val="1"/>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КПК!$B$4:$B$10</c:f>
              <c:strCache>
                <c:ptCount val="7"/>
                <c:pt idx="0">
                  <c:v>державне управління </c:v>
                </c:pt>
                <c:pt idx="1">
                  <c:v>охорона здоровя</c:v>
                </c:pt>
                <c:pt idx="2">
                  <c:v>освіта</c:v>
                </c:pt>
                <c:pt idx="3">
                  <c:v>соціальний захист</c:v>
                </c:pt>
                <c:pt idx="4">
                  <c:v>культура</c:v>
                </c:pt>
                <c:pt idx="5">
                  <c:v>фізична культура</c:v>
                </c:pt>
                <c:pt idx="6">
                  <c:v>інші видатки</c:v>
                </c:pt>
              </c:strCache>
            </c:strRef>
          </c:cat>
          <c:val>
            <c:numRef>
              <c:f>КПК!$C$4:$C$10</c:f>
              <c:numCache>
                <c:formatCode>General</c:formatCode>
                <c:ptCount val="7"/>
                <c:pt idx="0">
                  <c:v>45504312</c:v>
                </c:pt>
                <c:pt idx="1">
                  <c:v>10815432</c:v>
                </c:pt>
                <c:pt idx="2">
                  <c:v>159932818</c:v>
                </c:pt>
                <c:pt idx="3">
                  <c:v>21896525</c:v>
                </c:pt>
                <c:pt idx="4">
                  <c:v>15549558</c:v>
                </c:pt>
                <c:pt idx="5">
                  <c:v>5975937</c:v>
                </c:pt>
                <c:pt idx="6">
                  <c:v>23010885</c:v>
                </c:pt>
              </c:numCache>
            </c:numRef>
          </c:val>
          <c:extLst xmlns:c16r2="http://schemas.microsoft.com/office/drawing/2015/06/chart">
            <c:ext xmlns:c16="http://schemas.microsoft.com/office/drawing/2014/chart" uri="{C3380CC4-5D6E-409C-BE32-E72D297353CC}">
              <c16:uniqueId val="{00000007-C38C-4ACB-BFB3-AE2471542356}"/>
            </c:ext>
          </c:extLst>
        </c:ser>
        <c:ser>
          <c:idx val="1"/>
          <c:order val="1"/>
          <c:tx>
            <c:strRef>
              <c:f>КПК!$B$4:$B$10</c:f>
              <c:strCache>
                <c:ptCount val="1"/>
                <c:pt idx="0">
                  <c:v>державне управління  охорона здоровя освіта соціальний захист культура фізична культура інші видатки</c:v>
                </c:pt>
              </c:strCache>
            </c:strRef>
          </c:tx>
          <c:explosion val="25"/>
          <c:val>
            <c:numLit>
              <c:formatCode>General</c:formatCode>
              <c:ptCount val="1"/>
              <c:pt idx="0">
                <c:v>1</c:v>
              </c:pt>
            </c:numLit>
          </c:val>
          <c:extLst xmlns:c16r2="http://schemas.microsoft.com/office/drawing/2015/06/chart">
            <c:ext xmlns:c16="http://schemas.microsoft.com/office/drawing/2014/chart" uri="{C3380CC4-5D6E-409C-BE32-E72D297353CC}">
              <c16:uniqueId val="{00000008-C38C-4ACB-BFB3-AE2471542356}"/>
            </c:ext>
          </c:extLst>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Структура  видатків бюджету по економічній класифікації</a:t>
            </a:r>
          </a:p>
        </c:rich>
      </c:tx>
      <c:overlay val="0"/>
    </c:title>
    <c:autoTitleDeleted val="0"/>
    <c:view3D>
      <c:rotX val="30"/>
      <c:rotY val="80"/>
      <c:rAngAx val="0"/>
      <c:perspective val="30"/>
    </c:view3D>
    <c:floor>
      <c:thickness val="0"/>
    </c:floor>
    <c:sideWall>
      <c:thickness val="0"/>
    </c:sideWall>
    <c:backWall>
      <c:thickness val="0"/>
    </c:backWall>
    <c:plotArea>
      <c:layout>
        <c:manualLayout>
          <c:layoutTarget val="inner"/>
          <c:xMode val="edge"/>
          <c:yMode val="edge"/>
          <c:x val="0.12083333333333333"/>
          <c:y val="0.39806102362204726"/>
          <c:w val="0.81388888888888888"/>
          <c:h val="0.59822980460775732"/>
        </c:manualLayout>
      </c:layout>
      <c:pie3DChart>
        <c:varyColors val="1"/>
        <c:ser>
          <c:idx val="0"/>
          <c:order val="0"/>
          <c:explosion val="39"/>
          <c:dLbls>
            <c:dLbl>
              <c:idx val="0"/>
              <c:layout>
                <c:manualLayout>
                  <c:x val="-0.20897003499562555"/>
                  <c:y val="-6.8703703703703697E-2"/>
                </c:manualLayout>
              </c:layout>
              <c:tx>
                <c:rich>
                  <a:bodyPr/>
                  <a:lstStyle/>
                  <a:p>
                    <a:r>
                      <a:rPr lang="ru-RU"/>
                      <a:t>Оплата праці
60,3 %</a:t>
                    </a:r>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E33E-4663-A3B0-DB21A72DA683}"/>
                </c:ext>
              </c:extLst>
            </c:dLbl>
            <c:dLbl>
              <c:idx val="1"/>
              <c:layout>
                <c:manualLayout>
                  <c:x val="-0.14633639545056867"/>
                  <c:y val="0.15762904636920386"/>
                </c:manualLayout>
              </c:layout>
              <c:tx>
                <c:rich>
                  <a:bodyPr/>
                  <a:lstStyle/>
                  <a:p>
                    <a:r>
                      <a:rPr lang="ru-RU"/>
                      <a:t>Нарахування на заробітну плату
13,3 %</a:t>
                    </a:r>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E33E-4663-A3B0-DB21A72DA683}"/>
                </c:ext>
              </c:extLst>
            </c:dLbl>
            <c:dLbl>
              <c:idx val="2"/>
              <c:layout>
                <c:manualLayout>
                  <c:x val="-0.1478672353455818"/>
                  <c:y val="-5.3743073782443862E-2"/>
                </c:manualLayout>
              </c:layout>
              <c:tx>
                <c:rich>
                  <a:bodyPr/>
                  <a:lstStyle/>
                  <a:p>
                    <a:r>
                      <a:rPr lang="ru-RU"/>
                      <a:t>Медикаменти
0,1 %</a:t>
                    </a:r>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E33E-4663-A3B0-DB21A72DA683}"/>
                </c:ext>
              </c:extLst>
            </c:dLbl>
            <c:dLbl>
              <c:idx val="3"/>
              <c:tx>
                <c:rich>
                  <a:bodyPr/>
                  <a:lstStyle/>
                  <a:p>
                    <a:r>
                      <a:rPr lang="ru-RU"/>
                      <a:t>Харчування
0,9 %</a:t>
                    </a:r>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E33E-4663-A3B0-DB21A72DA683}"/>
                </c:ext>
              </c:extLst>
            </c:dLbl>
            <c:dLbl>
              <c:idx val="4"/>
              <c:tx>
                <c:rich>
                  <a:bodyPr/>
                  <a:lstStyle/>
                  <a:p>
                    <a:r>
                      <a:rPr lang="ru-RU"/>
                      <a:t>Комунальні послуги
11,1 %</a:t>
                    </a:r>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E33E-4663-A3B0-DB21A72DA683}"/>
                </c:ext>
              </c:extLst>
            </c:dLbl>
            <c:dLbl>
              <c:idx val="5"/>
              <c:layout>
                <c:manualLayout>
                  <c:x val="5.6116032370953632E-2"/>
                  <c:y val="-6.5909886264216969E-2"/>
                </c:manualLayout>
              </c:layout>
              <c:tx>
                <c:rich>
                  <a:bodyPr/>
                  <a:lstStyle/>
                  <a:p>
                    <a:r>
                      <a:rPr lang="ru-RU"/>
                      <a:t>Соціальні виплати
3,3 %</a:t>
                    </a:r>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E33E-4663-A3B0-DB21A72DA683}"/>
                </c:ext>
              </c:extLst>
            </c:dLbl>
            <c:dLbl>
              <c:idx val="6"/>
              <c:layout>
                <c:manualLayout>
                  <c:x val="4.8623578302712162E-2"/>
                  <c:y val="5.4470691163604548E-2"/>
                </c:manualLayout>
              </c:layout>
              <c:tx>
                <c:rich>
                  <a:bodyPr/>
                  <a:lstStyle/>
                  <a:p>
                    <a:r>
                      <a:rPr lang="ru-RU"/>
                      <a:t>Інші видатки
11,0 %</a:t>
                    </a:r>
                  </a:p>
                </c:rich>
              </c:tx>
              <c:showLegendKey val="0"/>
              <c:showVal val="1"/>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E33E-4663-A3B0-DB21A72DA683}"/>
                </c:ext>
              </c:extLst>
            </c:dLbl>
            <c:spPr>
              <a:noFill/>
              <a:ln>
                <a:noFill/>
              </a:ln>
              <a:effectLst/>
            </c:spPr>
            <c:showLegendKey val="0"/>
            <c:showVal val="1"/>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КЕКВ!$B$4:$B$10</c:f>
              <c:strCache>
                <c:ptCount val="7"/>
                <c:pt idx="0">
                  <c:v>Оплата праці</c:v>
                </c:pt>
                <c:pt idx="1">
                  <c:v>Нарахування на заробітну плату</c:v>
                </c:pt>
                <c:pt idx="2">
                  <c:v>Медикаменти</c:v>
                </c:pt>
                <c:pt idx="3">
                  <c:v>Харчування</c:v>
                </c:pt>
                <c:pt idx="4">
                  <c:v>Комунальні послуги</c:v>
                </c:pt>
                <c:pt idx="5">
                  <c:v>Соціальні виплати</c:v>
                </c:pt>
                <c:pt idx="6">
                  <c:v>Інші видатки</c:v>
                </c:pt>
              </c:strCache>
            </c:strRef>
          </c:cat>
          <c:val>
            <c:numRef>
              <c:f>КЕКВ!$C$4:$C$10</c:f>
              <c:numCache>
                <c:formatCode>General</c:formatCode>
                <c:ptCount val="7"/>
                <c:pt idx="0">
                  <c:v>170384732</c:v>
                </c:pt>
                <c:pt idx="1">
                  <c:v>37718551</c:v>
                </c:pt>
                <c:pt idx="2">
                  <c:v>185937</c:v>
                </c:pt>
                <c:pt idx="3">
                  <c:v>2579000</c:v>
                </c:pt>
                <c:pt idx="4">
                  <c:v>31415652</c:v>
                </c:pt>
                <c:pt idx="5">
                  <c:v>9335103</c:v>
                </c:pt>
                <c:pt idx="6">
                  <c:v>31066492</c:v>
                </c:pt>
              </c:numCache>
            </c:numRef>
          </c:val>
          <c:extLst xmlns:c16r2="http://schemas.microsoft.com/office/drawing/2015/06/chart">
            <c:ext xmlns:c16="http://schemas.microsoft.com/office/drawing/2014/chart" uri="{C3380CC4-5D6E-409C-BE32-E72D297353CC}">
              <c16:uniqueId val="{00000007-E33E-4663-A3B0-DB21A72DA683}"/>
            </c:ext>
          </c:extLst>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100">
                <a:latin typeface="Times New Roman" panose="02020603050405020304" pitchFamily="18" charset="0"/>
                <a:cs typeface="Times New Roman" panose="02020603050405020304" pitchFamily="18" charset="0"/>
              </a:defRPr>
            </a:pPr>
            <a:r>
              <a:rPr lang="ru-RU" sz="1100">
                <a:latin typeface="Times New Roman" panose="02020603050405020304" pitchFamily="18" charset="0"/>
                <a:cs typeface="Times New Roman" panose="02020603050405020304" pitchFamily="18" charset="0"/>
              </a:rPr>
              <a:t>Структура загального</a:t>
            </a:r>
            <a:r>
              <a:rPr lang="ru-RU" sz="1100" baseline="0">
                <a:latin typeface="Times New Roman" panose="02020603050405020304" pitchFamily="18" charset="0"/>
                <a:cs typeface="Times New Roman" panose="02020603050405020304" pitchFamily="18" charset="0"/>
              </a:rPr>
              <a:t> фонду бюджету Глухівської міської територіальної громади в 2024 році  (без врахування трансфертів), %</a:t>
            </a:r>
            <a:endParaRPr lang="ru-RU" sz="1100">
              <a:latin typeface="Times New Roman" panose="02020603050405020304" pitchFamily="18" charset="0"/>
              <a:cs typeface="Times New Roman" panose="02020603050405020304" pitchFamily="18" charset="0"/>
            </a:endParaRPr>
          </a:p>
        </c:rich>
      </c:tx>
      <c:overlay val="0"/>
    </c:title>
    <c:autoTitleDeleted val="0"/>
    <c:view3D>
      <c:rotX val="40"/>
      <c:rotY val="220"/>
      <c:rAngAx val="0"/>
      <c:perspective val="50"/>
    </c:view3D>
    <c:floor>
      <c:thickness val="0"/>
    </c:floor>
    <c:sideWall>
      <c:thickness val="0"/>
    </c:sideWall>
    <c:backWall>
      <c:thickness val="0"/>
    </c:backWall>
    <c:plotArea>
      <c:layout>
        <c:manualLayout>
          <c:layoutTarget val="inner"/>
          <c:xMode val="edge"/>
          <c:yMode val="edge"/>
          <c:x val="0.22350450758872531"/>
          <c:y val="0.20128208792412741"/>
          <c:w val="0.57729409006890253"/>
          <c:h val="0.49298644654712276"/>
        </c:manualLayout>
      </c:layout>
      <c:pie3DChart>
        <c:varyColors val="1"/>
        <c:ser>
          <c:idx val="0"/>
          <c:order val="0"/>
          <c:explosion val="34"/>
          <c:dLbls>
            <c:dLbl>
              <c:idx val="0"/>
              <c:layout>
                <c:manualLayout>
                  <c:x val="-0.10861631556198673"/>
                  <c:y val="0.12855387124228518"/>
                </c:manualLayout>
              </c:layout>
              <c:tx>
                <c:rich>
                  <a:bodyPr/>
                  <a:lstStyle/>
                  <a:p>
                    <a:r>
                      <a:rPr lang="ru-RU"/>
                      <a:t>Податок та збір на доходи фізичних осіб
61,9 %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C0A7-4CCE-AE1F-35E857F02ACC}"/>
                </c:ext>
              </c:extLst>
            </c:dLbl>
            <c:dLbl>
              <c:idx val="1"/>
              <c:layout>
                <c:manualLayout>
                  <c:x val="-1.1675796641171644E-2"/>
                  <c:y val="-0.22406038530897923"/>
                </c:manualLayout>
              </c:layout>
              <c:tx>
                <c:rich>
                  <a:bodyPr/>
                  <a:lstStyle/>
                  <a:p>
                    <a:r>
                      <a:rPr lang="ru-RU"/>
                      <a:t>Єдиний податок
11,5 %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C0A7-4CCE-AE1F-35E857F02ACC}"/>
                </c:ext>
              </c:extLst>
            </c:dLbl>
            <c:dLbl>
              <c:idx val="2"/>
              <c:layout>
                <c:manualLayout>
                  <c:x val="5.9127938661605248E-2"/>
                  <c:y val="-7.2171038144041522E-2"/>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0A7-4CCE-AE1F-35E857F02ACC}"/>
                </c:ext>
              </c:extLst>
            </c:dLbl>
            <c:dLbl>
              <c:idx val="3"/>
              <c:layout>
                <c:manualLayout>
                  <c:x val="7.0892294489441801E-2"/>
                  <c:y val="-4.1086233268460559E-2"/>
                </c:manualLayout>
              </c:layout>
              <c:tx>
                <c:rich>
                  <a:bodyPr/>
                  <a:lstStyle/>
                  <a:p>
                    <a:r>
                      <a:rPr lang="ru-RU"/>
                      <a:t>Плата за землю
14,4 %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C0A7-4CCE-AE1F-35E857F02ACC}"/>
                </c:ext>
              </c:extLst>
            </c:dLbl>
            <c:dLbl>
              <c:idx val="4"/>
              <c:layout>
                <c:manualLayout>
                  <c:x val="0.28860025824004798"/>
                  <c:y val="9.8459935155164421E-2"/>
                </c:manualLayout>
              </c:layout>
              <c:tx>
                <c:rich>
                  <a:bodyPr/>
                  <a:lstStyle/>
                  <a:p>
                    <a:r>
                      <a:rPr lang="ru-RU"/>
                      <a:t>Акцизний податок з пального
3,5 %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C0A7-4CCE-AE1F-35E857F02ACC}"/>
                </c:ext>
              </c:extLst>
            </c:dLbl>
            <c:dLbl>
              <c:idx val="5"/>
              <c:layout>
                <c:manualLayout>
                  <c:x val="0.11932469509330426"/>
                  <c:y val="0.13308782830717589"/>
                </c:manualLayout>
              </c:layout>
              <c:tx>
                <c:rich>
                  <a:bodyPr/>
                  <a:lstStyle/>
                  <a:p>
                    <a:r>
                      <a:rPr lang="ru-RU"/>
                      <a:t>Рентна плата за використання природних ресурсів
0,2 %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C0A7-4CCE-AE1F-35E857F02ACC}"/>
                </c:ext>
              </c:extLst>
            </c:dLbl>
            <c:dLbl>
              <c:idx val="6"/>
              <c:layout>
                <c:manualLayout>
                  <c:x val="-0.11360483653743758"/>
                  <c:y val="0.10936698388891865"/>
                </c:manualLayout>
              </c:layout>
              <c:tx>
                <c:rich>
                  <a:bodyPr wrap="square" lIns="38100" tIns="19050" rIns="38100" bIns="19050" anchor="ctr">
                    <a:noAutofit/>
                  </a:bodyPr>
                  <a:lstStyle/>
                  <a:p>
                    <a:pPr>
                      <a:defRPr b="1"/>
                    </a:pPr>
                    <a:r>
                      <a:rPr lang="ru-RU"/>
                      <a:t>Акцизний податок з реалізації субєктами господарювання роздрібної торгівлі підакцизних товарів
4,9 %</a:t>
                    </a:r>
                  </a:p>
                </c:rich>
              </c:tx>
              <c:spPr>
                <a:noFill/>
                <a:ln>
                  <a:noFill/>
                </a:ln>
                <a:effectLst/>
              </c:spPr>
              <c:showLegendKey val="0"/>
              <c:showVal val="0"/>
              <c:showCatName val="1"/>
              <c:showSerName val="0"/>
              <c:showPercent val="1"/>
              <c:showBubbleSize val="0"/>
              <c:extLst xmlns:c16r2="http://schemas.microsoft.com/office/drawing/2015/06/chart">
                <c:ext xmlns:c15="http://schemas.microsoft.com/office/drawing/2012/chart" uri="{CE6537A1-D6FC-4f65-9D91-7224C49458BB}">
                  <c15:layout>
                    <c:manualLayout>
                      <c:w val="0.31620922832140014"/>
                      <c:h val="0.24981103552532125"/>
                    </c:manualLayout>
                  </c15:layout>
                  <c15:showDataLabelsRange val="0"/>
                </c:ext>
                <c:ext xmlns:c16="http://schemas.microsoft.com/office/drawing/2014/chart" uri="{C3380CC4-5D6E-409C-BE32-E72D297353CC}">
                  <c16:uniqueId val="{00000006-C0A7-4CCE-AE1F-35E857F02ACC}"/>
                </c:ext>
              </c:extLst>
            </c:dLbl>
            <c:dLbl>
              <c:idx val="7"/>
              <c:layout>
                <c:manualLayout>
                  <c:x val="-0.14184981426844318"/>
                  <c:y val="-3.1388338362466524E-2"/>
                </c:manualLayout>
              </c:layout>
              <c:tx>
                <c:rich>
                  <a:bodyPr/>
                  <a:lstStyle/>
                  <a:p>
                    <a:r>
                      <a:rPr lang="ru-RU"/>
                      <a:t>Плата за надання інших адмінпослуг
1,6 %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7-C0A7-4CCE-AE1F-35E857F02ACC}"/>
                </c:ext>
              </c:extLst>
            </c:dLbl>
            <c:dLbl>
              <c:idx val="8"/>
              <c:layout>
                <c:manualLayout>
                  <c:x val="-0.11517179496047621"/>
                  <c:y val="-0.15747673084982025"/>
                </c:manualLayout>
              </c:layout>
              <c:tx>
                <c:rich>
                  <a:bodyPr/>
                  <a:lstStyle/>
                  <a:p>
                    <a:r>
                      <a:rPr lang="ru-RU"/>
                      <a:t>Інші надходження
1 %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8-C0A7-4CCE-AE1F-35E857F02ACC}"/>
                </c:ext>
              </c:extLst>
            </c:dLbl>
            <c:spPr>
              <a:noFill/>
              <a:ln>
                <a:noFill/>
              </a:ln>
              <a:effectLst/>
            </c:spPr>
            <c:txPr>
              <a:bodyPr wrap="square" lIns="38100" tIns="19050" rIns="38100" bIns="19050" anchor="ctr">
                <a:spAutoFit/>
              </a:bodyPr>
              <a:lstStyle/>
              <a:p>
                <a:pPr>
                  <a:defRPr b="1"/>
                </a:pPr>
                <a:endParaRPr lang="ru-RU"/>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Лист1!$B$7:$B$15</c:f>
              <c:strCache>
                <c:ptCount val="9"/>
                <c:pt idx="0">
                  <c:v>Податок та збір на доходи фізичних осіб</c:v>
                </c:pt>
                <c:pt idx="1">
                  <c:v>Єдиний податок</c:v>
                </c:pt>
                <c:pt idx="2">
                  <c:v>Податок на нерухоме майно</c:v>
                </c:pt>
                <c:pt idx="3">
                  <c:v>Плата за землю</c:v>
                </c:pt>
                <c:pt idx="4">
                  <c:v>Акцизний податок з пального</c:v>
                </c:pt>
                <c:pt idx="5">
                  <c:v>Рентна плата за використання природних ресурсів</c:v>
                </c:pt>
                <c:pt idx="6">
                  <c:v>Акцизний податок </c:v>
                </c:pt>
                <c:pt idx="7">
                  <c:v>Плата за надання інших адмінпослуг</c:v>
                </c:pt>
                <c:pt idx="8">
                  <c:v>Інші надходження</c:v>
                </c:pt>
              </c:strCache>
            </c:strRef>
          </c:cat>
          <c:val>
            <c:numRef>
              <c:f>Лист1!$C$7:$C$15</c:f>
              <c:numCache>
                <c:formatCode>General</c:formatCode>
                <c:ptCount val="9"/>
                <c:pt idx="0">
                  <c:v>117400</c:v>
                </c:pt>
                <c:pt idx="1">
                  <c:v>21800</c:v>
                </c:pt>
                <c:pt idx="2">
                  <c:v>1850</c:v>
                </c:pt>
                <c:pt idx="3">
                  <c:v>27360</c:v>
                </c:pt>
                <c:pt idx="4">
                  <c:v>6700</c:v>
                </c:pt>
                <c:pt idx="5">
                  <c:v>906.7</c:v>
                </c:pt>
                <c:pt idx="6">
                  <c:v>9250</c:v>
                </c:pt>
                <c:pt idx="7">
                  <c:v>3055</c:v>
                </c:pt>
                <c:pt idx="8">
                  <c:v>1363.1</c:v>
                </c:pt>
              </c:numCache>
            </c:numRef>
          </c:val>
          <c:extLst xmlns:c16r2="http://schemas.microsoft.com/office/drawing/2015/06/chart">
            <c:ext xmlns:c16="http://schemas.microsoft.com/office/drawing/2014/chart" uri="{C3380CC4-5D6E-409C-BE32-E72D297353CC}">
              <c16:uniqueId val="{00000009-C0A7-4CCE-AE1F-35E857F02ACC}"/>
            </c:ext>
          </c:extLst>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a:solidFill>
                  <a:sysClr val="windowText" lastClr="000000"/>
                </a:solidFill>
                <a:latin typeface="Times New Roman" panose="02020603050405020304" pitchFamily="18" charset="0"/>
                <a:cs typeface="Times New Roman" panose="02020603050405020304" pitchFamily="18" charset="0"/>
              </a:rPr>
              <a:t>Динаміка надходжень податку та збору на доходи фізичних осіб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0103005992175513E-2"/>
          <c:y val="0.2531670625494854"/>
          <c:w val="0.91989699400782454"/>
          <c:h val="0.68531062166924872"/>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xmlns:c16r2="http://schemas.microsoft.com/office/drawing/2015/06/chart">
              <c:ext xmlns:c16="http://schemas.microsoft.com/office/drawing/2014/chart" uri="{C3380CC4-5D6E-409C-BE32-E72D297353CC}">
                <c16:uniqueId val="{00000000-BC91-4C20-BDFB-FEBB8618620F}"/>
              </c:ext>
            </c:extLst>
          </c:dPt>
          <c:dPt>
            <c:idx val="1"/>
            <c:invertIfNegative val="0"/>
            <c:bubble3D val="0"/>
            <c:extLst xmlns:c16r2="http://schemas.microsoft.com/office/drawing/2015/06/chart">
              <c:ext xmlns:c16="http://schemas.microsoft.com/office/drawing/2014/chart" uri="{C3380CC4-5D6E-409C-BE32-E72D297353CC}">
                <c16:uniqueId val="{00000001-BC91-4C20-BDFB-FEBB8618620F}"/>
              </c:ext>
            </c:extLst>
          </c:dPt>
          <c:dPt>
            <c:idx val="2"/>
            <c:invertIfNegative val="0"/>
            <c:bubble3D val="0"/>
            <c:extLst xmlns:c16r2="http://schemas.microsoft.com/office/drawing/2015/06/chart">
              <c:ext xmlns:c16="http://schemas.microsoft.com/office/drawing/2014/chart" uri="{C3380CC4-5D6E-409C-BE32-E72D297353CC}">
                <c16:uniqueId val="{00000002-BC91-4C20-BDFB-FEBB8618620F}"/>
              </c:ext>
            </c:extLst>
          </c:dPt>
          <c:dLbls>
            <c:dLbl>
              <c:idx val="0"/>
              <c:layout>
                <c:manualLayout>
                  <c:x val="8.0919130391719513E-3"/>
                  <c:y val="-0.2441144527319480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C91-4C20-BDFB-FEBB8618620F}"/>
                </c:ext>
              </c:extLst>
            </c:dLbl>
            <c:dLbl>
              <c:idx val="1"/>
              <c:layout>
                <c:manualLayout>
                  <c:x val="-7.5614651942092145E-2"/>
                  <c:y val="-0.3255152183056225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C91-4C20-BDFB-FEBB8618620F}"/>
                </c:ext>
              </c:extLst>
            </c:dLbl>
            <c:dLbl>
              <c:idx val="2"/>
              <c:layout>
                <c:manualLayout>
                  <c:x val="2.7142574159362155E-2"/>
                  <c:y val="-0.28890610276149559"/>
                </c:manualLayout>
              </c:layout>
              <c:tx>
                <c:rich>
                  <a:bodyPr/>
                  <a:lstStyle/>
                  <a:p>
                    <a:r>
                      <a:rPr lang="en-US"/>
                      <a:t>162868,9</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BC91-4C20-BDFB-FEBB8618620F}"/>
                </c:ext>
              </c:extLst>
            </c:dLbl>
            <c:dLbl>
              <c:idx val="3"/>
              <c:layout>
                <c:manualLayout>
                  <c:x val="5.4713804713804715E-2"/>
                  <c:y val="-0.22961203483768805"/>
                </c:manualLayout>
              </c:layout>
              <c:tx>
                <c:rich>
                  <a:bodyPr/>
                  <a:lstStyle/>
                  <a:p>
                    <a:r>
                      <a:rPr lang="en-US"/>
                      <a:t>117400,0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BC91-4C20-BDFB-FEBB8618620F}"/>
                </c:ext>
              </c:extLst>
            </c:dLbl>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Лист1!$A$2:$A$5</c:f>
              <c:strCache>
                <c:ptCount val="4"/>
                <c:pt idx="0">
                  <c:v>2021 рік</c:v>
                </c:pt>
                <c:pt idx="1">
                  <c:v>2022 рік</c:v>
                </c:pt>
                <c:pt idx="2">
                  <c:v>2023 рік очікувані</c:v>
                </c:pt>
                <c:pt idx="3">
                  <c:v>2024 рік проєкт</c:v>
                </c:pt>
              </c:strCache>
            </c:strRef>
          </c:cat>
          <c:val>
            <c:numRef>
              <c:f>Лист1!$B$2:$B$5</c:f>
              <c:numCache>
                <c:formatCode>General</c:formatCode>
                <c:ptCount val="4"/>
                <c:pt idx="0">
                  <c:v>118680.3</c:v>
                </c:pt>
                <c:pt idx="1">
                  <c:v>198376.7</c:v>
                </c:pt>
                <c:pt idx="2">
                  <c:v>161568.9</c:v>
                </c:pt>
                <c:pt idx="3">
                  <c:v>114400</c:v>
                </c:pt>
              </c:numCache>
            </c:numRef>
          </c:val>
          <c:extLst xmlns:c16r2="http://schemas.microsoft.com/office/drawing/2015/06/chart">
            <c:ext xmlns:c16="http://schemas.microsoft.com/office/drawing/2014/chart" uri="{C3380CC4-5D6E-409C-BE32-E72D297353CC}">
              <c16:uniqueId val="{00000004-BC91-4C20-BDFB-FEBB8618620F}"/>
            </c:ext>
          </c:extLst>
        </c:ser>
        <c:dLbls>
          <c:showLegendKey val="0"/>
          <c:showVal val="1"/>
          <c:showCatName val="0"/>
          <c:showSerName val="0"/>
          <c:showPercent val="0"/>
          <c:showBubbleSize val="0"/>
        </c:dLbls>
        <c:gapWidth val="150"/>
        <c:shape val="pyramid"/>
        <c:axId val="150051456"/>
        <c:axId val="150054400"/>
        <c:axId val="0"/>
      </c:bar3DChart>
      <c:catAx>
        <c:axId val="15005145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054400"/>
        <c:crosses val="autoZero"/>
        <c:auto val="1"/>
        <c:lblAlgn val="ctr"/>
        <c:lblOffset val="100"/>
        <c:noMultiLvlLbl val="0"/>
      </c:catAx>
      <c:valAx>
        <c:axId val="150054400"/>
        <c:scaling>
          <c:orientation val="minMax"/>
        </c:scaling>
        <c:delete val="0"/>
        <c:axPos val="l"/>
        <c:majorGridlines>
          <c:spPr>
            <a:ln>
              <a:solidFill>
                <a:schemeClr val="tx1">
                  <a:lumMod val="15000"/>
                  <a:lumOff val="85000"/>
                </a:schemeClr>
              </a:solidFill>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051456"/>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b="1">
                <a:solidFill>
                  <a:sysClr val="windowText" lastClr="000000"/>
                </a:solidFill>
                <a:latin typeface="Times New Roman" panose="02020603050405020304" pitchFamily="18" charset="0"/>
                <a:cs typeface="Times New Roman" panose="02020603050405020304" pitchFamily="18" charset="0"/>
              </a:rPr>
              <a:t>Динаміка надходжень акцизного податку з пального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7646135354575999E-2"/>
          <c:y val="0.33372458573275354"/>
          <c:w val="0.95662949194547708"/>
          <c:h val="0.46141877560507888"/>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xmlns:c16r2="http://schemas.microsoft.com/office/drawing/2015/06/chart">
              <c:ext xmlns:c16="http://schemas.microsoft.com/office/drawing/2014/chart" uri="{C3380CC4-5D6E-409C-BE32-E72D297353CC}">
                <c16:uniqueId val="{00000000-385C-45D9-BAB5-6B01AA679D7E}"/>
              </c:ext>
            </c:extLst>
          </c:dPt>
          <c:dPt>
            <c:idx val="2"/>
            <c:invertIfNegative val="0"/>
            <c:bubble3D val="0"/>
            <c:extLst xmlns:c16r2="http://schemas.microsoft.com/office/drawing/2015/06/chart">
              <c:ext xmlns:c16="http://schemas.microsoft.com/office/drawing/2014/chart" uri="{C3380CC4-5D6E-409C-BE32-E72D297353CC}">
                <c16:uniqueId val="{00000001-385C-45D9-BAB5-6B01AA679D7E}"/>
              </c:ext>
            </c:extLst>
          </c:dPt>
          <c:dPt>
            <c:idx val="3"/>
            <c:invertIfNegative val="0"/>
            <c:bubble3D val="0"/>
            <c:extLst xmlns:c16r2="http://schemas.microsoft.com/office/drawing/2015/06/chart">
              <c:ext xmlns:c16="http://schemas.microsoft.com/office/drawing/2014/chart" uri="{C3380CC4-5D6E-409C-BE32-E72D297353CC}">
                <c16:uniqueId val="{00000002-385C-45D9-BAB5-6B01AA679D7E}"/>
              </c:ext>
            </c:extLst>
          </c:dPt>
          <c:dLbls>
            <c:dLbl>
              <c:idx val="0"/>
              <c:layout>
                <c:manualLayout>
                  <c:x val="-1.4956074415931654E-3"/>
                  <c:y val="-0.29984819994515616"/>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85C-45D9-BAB5-6B01AA679D7E}"/>
                </c:ext>
              </c:extLst>
            </c:dLbl>
            <c:dLbl>
              <c:idx val="1"/>
              <c:layout>
                <c:manualLayout>
                  <c:x val="1.5379374046645581E-2"/>
                  <c:y val="-0.1800452295861541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85C-45D9-BAB5-6B01AA679D7E}"/>
                </c:ext>
              </c:extLst>
            </c:dLbl>
            <c:dLbl>
              <c:idx val="2"/>
              <c:layout>
                <c:manualLayout>
                  <c:x val="1.2303368620978453E-2"/>
                  <c:y val="-0.27100227210404676"/>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85C-45D9-BAB5-6B01AA679D7E}"/>
                </c:ext>
              </c:extLst>
            </c:dLbl>
            <c:dLbl>
              <c:idx val="3"/>
              <c:layout>
                <c:manualLayout>
                  <c:x val="1.9516660884679134E-2"/>
                  <c:y val="-0.37084655462843263"/>
                </c:manualLayout>
              </c:layout>
              <c:tx>
                <c:rich>
                  <a:bodyPr/>
                  <a:lstStyle/>
                  <a:p>
                    <a:r>
                      <a:rPr lang="en-US"/>
                      <a:t>6700,0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385C-45D9-BAB5-6B01AA679D7E}"/>
                </c:ext>
              </c:extLst>
            </c:dLbl>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Лист1!$A$2:$A$5</c:f>
              <c:strCache>
                <c:ptCount val="4"/>
                <c:pt idx="0">
                  <c:v>2021 рік</c:v>
                </c:pt>
                <c:pt idx="1">
                  <c:v>2022 рік</c:v>
                </c:pt>
                <c:pt idx="2">
                  <c:v>2023 рік очікувані</c:v>
                </c:pt>
                <c:pt idx="3">
                  <c:v>2024 рік проєкт</c:v>
                </c:pt>
              </c:strCache>
            </c:strRef>
          </c:cat>
          <c:val>
            <c:numRef>
              <c:f>Лист1!$B$2:$B$5</c:f>
              <c:numCache>
                <c:formatCode>0.0</c:formatCode>
                <c:ptCount val="4"/>
                <c:pt idx="0">
                  <c:v>5494.4</c:v>
                </c:pt>
                <c:pt idx="1">
                  <c:v>1668</c:v>
                </c:pt>
                <c:pt idx="2">
                  <c:v>6350</c:v>
                </c:pt>
                <c:pt idx="3">
                  <c:v>7500</c:v>
                </c:pt>
              </c:numCache>
            </c:numRef>
          </c:val>
          <c:shape val="coneToMax"/>
          <c:extLst xmlns:c16r2="http://schemas.microsoft.com/office/drawing/2015/06/chart">
            <c:ext xmlns:c16="http://schemas.microsoft.com/office/drawing/2014/chart" uri="{C3380CC4-5D6E-409C-BE32-E72D297353CC}">
              <c16:uniqueId val="{00000004-385C-45D9-BAB5-6B01AA679D7E}"/>
            </c:ext>
          </c:extLst>
        </c:ser>
        <c:dLbls>
          <c:showLegendKey val="0"/>
          <c:showVal val="0"/>
          <c:showCatName val="0"/>
          <c:showSerName val="0"/>
          <c:showPercent val="0"/>
          <c:showBubbleSize val="0"/>
        </c:dLbls>
        <c:gapWidth val="150"/>
        <c:shape val="coneToMax"/>
        <c:axId val="150074880"/>
        <c:axId val="150076416"/>
        <c:axId val="0"/>
      </c:bar3DChart>
      <c:catAx>
        <c:axId val="15007488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076416"/>
        <c:crosses val="autoZero"/>
        <c:auto val="1"/>
        <c:lblAlgn val="ctr"/>
        <c:lblOffset val="100"/>
        <c:noMultiLvlLbl val="0"/>
      </c:catAx>
      <c:valAx>
        <c:axId val="150076416"/>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074880"/>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b="1">
                <a:solidFill>
                  <a:sysClr val="windowText" lastClr="000000"/>
                </a:solidFill>
                <a:latin typeface="Times New Roman" panose="02020603050405020304" pitchFamily="18" charset="0"/>
                <a:cs typeface="Times New Roman" panose="02020603050405020304" pitchFamily="18" charset="0"/>
              </a:rPr>
              <a:t>Динаміка надходжень акцизного податку </a:t>
            </a:r>
            <a:r>
              <a:rPr lang="uk-UA" sz="1000" b="1" i="0" u="none" strike="noStrike" cap="all" baseline="0">
                <a:solidFill>
                  <a:sysClr val="windowText" lastClr="000000"/>
                </a:solidFill>
                <a:effectLst/>
                <a:latin typeface="Times New Roman" panose="02020603050405020304" pitchFamily="18" charset="0"/>
                <a:cs typeface="Times New Roman" panose="02020603050405020304" pitchFamily="18" charset="0"/>
              </a:rPr>
              <a:t>(з реалізації через роздрібну торговельну мережу алкогольних напоїв, тютюнових виробів) </a:t>
            </a:r>
            <a:r>
              <a:rPr lang="ru-RU" sz="1000" b="1">
                <a:solidFill>
                  <a:sysClr val="windowText" lastClr="000000"/>
                </a:solidFill>
                <a:latin typeface="Times New Roman" panose="02020603050405020304" pitchFamily="18" charset="0"/>
                <a:cs typeface="Times New Roman" panose="02020603050405020304" pitchFamily="18" charset="0"/>
              </a:rPr>
              <a:t>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844973325702712E-2"/>
          <c:y val="0.24524284763805723"/>
          <c:w val="0.89462369835349531"/>
          <c:h val="0.69421733959901721"/>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manualLayout>
                  <c:x val="1.9010858936750533E-2"/>
                  <c:y val="-0.2676519745376655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3C6-4BDA-B24E-108D05353502}"/>
                </c:ext>
              </c:extLst>
            </c:dLbl>
            <c:dLbl>
              <c:idx val="1"/>
              <c:layout>
                <c:manualLayout>
                  <c:x val="2.3640415988725391E-2"/>
                  <c:y val="-0.37684737683651615"/>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3C6-4BDA-B24E-108D05353502}"/>
                </c:ext>
              </c:extLst>
            </c:dLbl>
            <c:dLbl>
              <c:idx val="2"/>
              <c:layout>
                <c:manualLayout>
                  <c:x val="2.6420217209690892E-2"/>
                  <c:y val="-0.35915937154562266"/>
                </c:manualLayout>
              </c:layout>
              <c:tx>
                <c:rich>
                  <a:bodyPr/>
                  <a:lstStyle/>
                  <a:p>
                    <a:r>
                      <a:rPr lang="en-US"/>
                      <a:t>8900,0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E3C6-4BDA-B24E-108D05353502}"/>
                </c:ext>
              </c:extLst>
            </c:dLbl>
            <c:dLbl>
              <c:idx val="3"/>
              <c:layout>
                <c:manualLayout>
                  <c:x val="7.1637426900584791E-2"/>
                  <c:y val="-0.37474709373903115"/>
                </c:manualLayout>
              </c:layout>
              <c:tx>
                <c:rich>
                  <a:bodyPr/>
                  <a:lstStyle/>
                  <a:p>
                    <a:fld id="{DF79C9F8-CED3-4142-B833-78830F964017}" type="VALUE">
                      <a:rPr lang="en-US"/>
                      <a:pPr/>
                      <a:t>[ЗНАЧЕНИЕ]</a:t>
                    </a:fld>
                    <a:r>
                      <a:rPr lang="en-US"/>
                      <a:t>,0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E3C6-4BDA-B24E-108D05353502}"/>
                </c:ext>
              </c:extLst>
            </c:dLbl>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Лист1!$A$2:$A$5</c:f>
              <c:strCache>
                <c:ptCount val="4"/>
                <c:pt idx="0">
                  <c:v>2021 рік</c:v>
                </c:pt>
                <c:pt idx="1">
                  <c:v>2022 рік</c:v>
                </c:pt>
                <c:pt idx="2">
                  <c:v>2023 рік очікувані</c:v>
                </c:pt>
                <c:pt idx="3">
                  <c:v>2024 рік проєкт</c:v>
                </c:pt>
              </c:strCache>
            </c:strRef>
          </c:cat>
          <c:val>
            <c:numRef>
              <c:f>Лист1!$B$2:$B$5</c:f>
              <c:numCache>
                <c:formatCode>0.0</c:formatCode>
                <c:ptCount val="4"/>
                <c:pt idx="0">
                  <c:v>5539.3</c:v>
                </c:pt>
                <c:pt idx="1">
                  <c:v>6218.9</c:v>
                </c:pt>
                <c:pt idx="2">
                  <c:v>8500</c:v>
                </c:pt>
                <c:pt idx="3">
                  <c:v>9250</c:v>
                </c:pt>
              </c:numCache>
            </c:numRef>
          </c:val>
          <c:extLst xmlns:c16r2="http://schemas.microsoft.com/office/drawing/2015/06/chart">
            <c:ext xmlns:c16="http://schemas.microsoft.com/office/drawing/2014/chart" uri="{C3380CC4-5D6E-409C-BE32-E72D297353CC}">
              <c16:uniqueId val="{00000004-E3C6-4BDA-B24E-108D05353502}"/>
            </c:ext>
          </c:extLst>
        </c:ser>
        <c:dLbls>
          <c:showLegendKey val="0"/>
          <c:showVal val="0"/>
          <c:showCatName val="0"/>
          <c:showSerName val="0"/>
          <c:showPercent val="0"/>
          <c:showBubbleSize val="0"/>
        </c:dLbls>
        <c:gapWidth val="150"/>
        <c:shape val="box"/>
        <c:axId val="150300928"/>
        <c:axId val="150302720"/>
        <c:axId val="0"/>
      </c:bar3DChart>
      <c:catAx>
        <c:axId val="150300928"/>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302720"/>
        <c:crosses val="autoZero"/>
        <c:auto val="1"/>
        <c:lblAlgn val="ctr"/>
        <c:lblOffset val="100"/>
        <c:noMultiLvlLbl val="0"/>
      </c:catAx>
      <c:valAx>
        <c:axId val="150302720"/>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300928"/>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b="1">
                <a:solidFill>
                  <a:sysClr val="windowText" lastClr="000000"/>
                </a:solidFill>
                <a:latin typeface="Times New Roman" panose="02020603050405020304" pitchFamily="18" charset="0"/>
                <a:cs typeface="Times New Roman" panose="02020603050405020304" pitchFamily="18" charset="0"/>
              </a:rPr>
              <a:t>Структура податку на майно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873565011771149E-2"/>
          <c:y val="8.8281786941580759E-2"/>
          <c:w val="0.88231137554305039"/>
          <c:h val="0.8319990800119057"/>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1"/>
            <c:invertIfNegative val="0"/>
            <c:bubble3D val="0"/>
            <c:extLst xmlns:c16r2="http://schemas.microsoft.com/office/drawing/2015/06/chart">
              <c:ext xmlns:c16="http://schemas.microsoft.com/office/drawing/2014/chart" uri="{C3380CC4-5D6E-409C-BE32-E72D297353CC}">
                <c16:uniqueId val="{00000000-9D77-4224-9362-A144B7CDD15A}"/>
              </c:ext>
            </c:extLst>
          </c:dPt>
          <c:dPt>
            <c:idx val="2"/>
            <c:invertIfNegative val="0"/>
            <c:bubble3D val="0"/>
            <c:extLst xmlns:c16r2="http://schemas.microsoft.com/office/drawing/2015/06/chart">
              <c:ext xmlns:c16="http://schemas.microsoft.com/office/drawing/2014/chart" uri="{C3380CC4-5D6E-409C-BE32-E72D297353CC}">
                <c16:uniqueId val="{00000001-9D77-4224-9362-A144B7CDD15A}"/>
              </c:ext>
            </c:extLst>
          </c:dPt>
          <c:dLbls>
            <c:dLbl>
              <c:idx val="0"/>
              <c:layout>
                <c:manualLayout>
                  <c:x val="0.16494364063144684"/>
                  <c:y val="-0.39396947804204885"/>
                </c:manualLayout>
              </c:layout>
              <c:tx>
                <c:rich>
                  <a:bodyPr/>
                  <a:lstStyle/>
                  <a:p>
                    <a:r>
                      <a:rPr lang="en-US"/>
                      <a:t>27360,0</a:t>
                    </a:r>
                  </a:p>
                  <a:p>
                    <a:r>
                      <a:rPr lang="en-US"/>
                      <a:t>93,6%</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9D77-4224-9362-A144B7CDD15A}"/>
                </c:ext>
              </c:extLst>
            </c:dLbl>
            <c:dLbl>
              <c:idx val="1"/>
              <c:layout>
                <c:manualLayout>
                  <c:x val="2.9687626478659454E-2"/>
                  <c:y val="-0.20279146141215107"/>
                </c:manualLayout>
              </c:layout>
              <c:tx>
                <c:rich>
                  <a:bodyPr/>
                  <a:lstStyle/>
                  <a:p>
                    <a:fld id="{CBF17C49-0F58-4523-A8F3-10EECC57B025}" type="VALUE">
                      <a:rPr lang="en-US"/>
                      <a:pPr/>
                      <a:t>[ЗНАЧЕНИЕ]</a:t>
                    </a:fld>
                    <a:endParaRPr lang="en-US"/>
                  </a:p>
                  <a:p>
                    <a:r>
                      <a:rPr lang="en-US"/>
                      <a:t>6,3%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9D77-4224-9362-A144B7CDD15A}"/>
                </c:ext>
              </c:extLst>
            </c:dLbl>
            <c:dLbl>
              <c:idx val="2"/>
              <c:layout>
                <c:manualLayout>
                  <c:x val="7.5919277291343651E-2"/>
                  <c:y val="-0.12229881231197831"/>
                </c:manualLayout>
              </c:layout>
              <c:tx>
                <c:rich>
                  <a:bodyPr/>
                  <a:lstStyle/>
                  <a:p>
                    <a:r>
                      <a:rPr lang="en-US"/>
                      <a:t>25,0</a:t>
                    </a:r>
                  </a:p>
                  <a:p>
                    <a:r>
                      <a:rPr lang="en-US"/>
                      <a:t>0,1%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9D77-4224-9362-A144B7CDD15A}"/>
                </c:ext>
              </c:extLst>
            </c:dLbl>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Плата за землю</c:v>
                </c:pt>
                <c:pt idx="1">
                  <c:v>Податок на нерухомість</c:v>
                </c:pt>
                <c:pt idx="2">
                  <c:v>Транспортний податок</c:v>
                </c:pt>
              </c:strCache>
            </c:strRef>
          </c:cat>
          <c:val>
            <c:numRef>
              <c:f>Лист1!$B$2:$B$4</c:f>
              <c:numCache>
                <c:formatCode>0.0</c:formatCode>
                <c:ptCount val="3"/>
                <c:pt idx="0">
                  <c:v>26960</c:v>
                </c:pt>
                <c:pt idx="1">
                  <c:v>1850</c:v>
                </c:pt>
                <c:pt idx="2">
                  <c:v>25</c:v>
                </c:pt>
              </c:numCache>
            </c:numRef>
          </c:val>
          <c:extLst xmlns:c16r2="http://schemas.microsoft.com/office/drawing/2015/06/chart">
            <c:ext xmlns:c16="http://schemas.microsoft.com/office/drawing/2014/chart" uri="{C3380CC4-5D6E-409C-BE32-E72D297353CC}">
              <c16:uniqueId val="{00000003-9D77-4224-9362-A144B7CDD15A}"/>
            </c:ext>
          </c:extLst>
        </c:ser>
        <c:dLbls>
          <c:showLegendKey val="0"/>
          <c:showVal val="0"/>
          <c:showCatName val="0"/>
          <c:showSerName val="0"/>
          <c:showPercent val="0"/>
          <c:showBubbleSize val="0"/>
        </c:dLbls>
        <c:gapWidth val="150"/>
        <c:shape val="box"/>
        <c:axId val="150327296"/>
        <c:axId val="150328832"/>
        <c:axId val="0"/>
      </c:bar3DChart>
      <c:catAx>
        <c:axId val="15032729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328832"/>
        <c:crosses val="autoZero"/>
        <c:auto val="1"/>
        <c:lblAlgn val="ctr"/>
        <c:lblOffset val="100"/>
        <c:noMultiLvlLbl val="0"/>
      </c:catAx>
      <c:valAx>
        <c:axId val="150328832"/>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327296"/>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a:solidFill>
                  <a:sysClr val="windowText" lastClr="000000"/>
                </a:solidFill>
                <a:latin typeface="Times New Roman" panose="02020603050405020304" pitchFamily="18" charset="0"/>
                <a:cs typeface="Times New Roman" panose="02020603050405020304" pitchFamily="18" charset="0"/>
              </a:rPr>
              <a:t>Динаміка надходжень плати за землю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103917056239525E-2"/>
          <c:y val="0.19532828282828282"/>
          <c:w val="0.87886812313598417"/>
          <c:h val="0.71545341870145018"/>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xmlns:c16r2="http://schemas.microsoft.com/office/drawing/2015/06/chart">
              <c:ext xmlns:c16="http://schemas.microsoft.com/office/drawing/2014/chart" uri="{C3380CC4-5D6E-409C-BE32-E72D297353CC}">
                <c16:uniqueId val="{00000001-1F8D-4F88-8CFD-5EFB3310DD0F}"/>
              </c:ext>
            </c:extLst>
          </c:dPt>
          <c:dPt>
            <c:idx val="1"/>
            <c:invertIfNegative val="0"/>
            <c:bubble3D val="0"/>
            <c:extLst xmlns:c16r2="http://schemas.microsoft.com/office/drawing/2015/06/chart">
              <c:ext xmlns:c16="http://schemas.microsoft.com/office/drawing/2014/chart" uri="{C3380CC4-5D6E-409C-BE32-E72D297353CC}">
                <c16:uniqueId val="{00000003-1F8D-4F88-8CFD-5EFB3310DD0F}"/>
              </c:ext>
            </c:extLst>
          </c:dPt>
          <c:dPt>
            <c:idx val="2"/>
            <c:invertIfNegative val="0"/>
            <c:bubble3D val="0"/>
            <c:extLst xmlns:c16r2="http://schemas.microsoft.com/office/drawing/2015/06/chart">
              <c:ext xmlns:c16="http://schemas.microsoft.com/office/drawing/2014/chart" uri="{C3380CC4-5D6E-409C-BE32-E72D297353CC}">
                <c16:uniqueId val="{00000005-1F8D-4F88-8CFD-5EFB3310DD0F}"/>
              </c:ext>
            </c:extLst>
          </c:dPt>
          <c:dLbls>
            <c:dLbl>
              <c:idx val="0"/>
              <c:layout>
                <c:manualLayout>
                  <c:x val="1.9010803955895317E-2"/>
                  <c:y val="-0.3037766830870279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F8D-4F88-8CFD-5EFB3310DD0F}"/>
                </c:ext>
              </c:extLst>
            </c:dLbl>
            <c:dLbl>
              <c:idx val="1"/>
              <c:layout>
                <c:manualLayout>
                  <c:x val="2.1624735932398696E-2"/>
                  <c:y val="-0.33415435139573069"/>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F8D-4F88-8CFD-5EFB3310DD0F}"/>
                </c:ext>
              </c:extLst>
            </c:dLbl>
            <c:dLbl>
              <c:idx val="2"/>
              <c:layout>
                <c:manualLayout>
                  <c:x val="-4.252698608199071E-3"/>
                  <c:y val="-0.41283529214020659"/>
                </c:manualLayout>
              </c:layout>
              <c:tx>
                <c:rich>
                  <a:bodyPr/>
                  <a:lstStyle/>
                  <a:p>
                    <a:r>
                      <a:rPr lang="en-US"/>
                      <a:t>27910,0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1920983672646641E-2"/>
                      <c:h val="8.2052674450176485E-2"/>
                    </c:manualLayout>
                  </c15:layout>
                  <c15:showDataLabelsRange val="0"/>
                </c:ext>
                <c:ext xmlns:c16="http://schemas.microsoft.com/office/drawing/2014/chart" uri="{C3380CC4-5D6E-409C-BE32-E72D297353CC}">
                  <c16:uniqueId val="{00000005-1F8D-4F88-8CFD-5EFB3310DD0F}"/>
                </c:ext>
              </c:extLst>
            </c:dLbl>
            <c:dLbl>
              <c:idx val="3"/>
              <c:layout>
                <c:manualLayout>
                  <c:x val="2.1730601050397827E-2"/>
                  <c:y val="-0.34715358856005069"/>
                </c:manualLayout>
              </c:layout>
              <c:tx>
                <c:rich>
                  <a:bodyPr/>
                  <a:lstStyle/>
                  <a:p>
                    <a:r>
                      <a:rPr lang="en-US"/>
                      <a:t>27360,0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1F8D-4F88-8CFD-5EFB3310DD0F}"/>
                </c:ext>
              </c:extLst>
            </c:dLbl>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Лист1!$A$2:$A$5</c:f>
              <c:strCache>
                <c:ptCount val="4"/>
                <c:pt idx="0">
                  <c:v>2021 рік</c:v>
                </c:pt>
                <c:pt idx="1">
                  <c:v>2022 рік</c:v>
                </c:pt>
                <c:pt idx="2">
                  <c:v>2023 рік очікувані</c:v>
                </c:pt>
                <c:pt idx="3">
                  <c:v>2024 рік проєкт</c:v>
                </c:pt>
              </c:strCache>
            </c:strRef>
          </c:cat>
          <c:val>
            <c:numRef>
              <c:f>Лист1!$B$2:$B$5</c:f>
              <c:numCache>
                <c:formatCode>0.0</c:formatCode>
                <c:ptCount val="4"/>
                <c:pt idx="0">
                  <c:v>22156.7</c:v>
                </c:pt>
                <c:pt idx="1">
                  <c:v>23485.3</c:v>
                </c:pt>
                <c:pt idx="2">
                  <c:v>31000</c:v>
                </c:pt>
                <c:pt idx="3">
                  <c:v>27360</c:v>
                </c:pt>
              </c:numCache>
            </c:numRef>
          </c:val>
          <c:extLst xmlns:c16r2="http://schemas.microsoft.com/office/drawing/2015/06/chart">
            <c:ext xmlns:c16="http://schemas.microsoft.com/office/drawing/2014/chart" uri="{C3380CC4-5D6E-409C-BE32-E72D297353CC}">
              <c16:uniqueId val="{00000007-1F8D-4F88-8CFD-5EFB3310DD0F}"/>
            </c:ext>
          </c:extLst>
        </c:ser>
        <c:dLbls>
          <c:showLegendKey val="0"/>
          <c:showVal val="0"/>
          <c:showCatName val="0"/>
          <c:showSerName val="0"/>
          <c:showPercent val="0"/>
          <c:showBubbleSize val="0"/>
        </c:dLbls>
        <c:gapWidth val="150"/>
        <c:shape val="cylinder"/>
        <c:axId val="150427136"/>
        <c:axId val="150428672"/>
        <c:axId val="0"/>
      </c:bar3DChart>
      <c:catAx>
        <c:axId val="15042713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428672"/>
        <c:crosses val="autoZero"/>
        <c:auto val="1"/>
        <c:lblAlgn val="ctr"/>
        <c:lblOffset val="100"/>
        <c:noMultiLvlLbl val="0"/>
      </c:catAx>
      <c:valAx>
        <c:axId val="150428672"/>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427136"/>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none" spc="20" baseline="0">
                <a:solidFill>
                  <a:sysClr val="windowText" lastClr="000000"/>
                </a:solidFill>
                <a:latin typeface="+mn-lt"/>
                <a:ea typeface="+mn-ea"/>
                <a:cs typeface="+mn-cs"/>
              </a:defRPr>
            </a:pPr>
            <a:r>
              <a:rPr lang="ru-RU" sz="1200" b="1">
                <a:solidFill>
                  <a:sysClr val="windowText" lastClr="000000"/>
                </a:solidFill>
              </a:rPr>
              <a:t>Динаміка надходжень єдиного податку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1150307031293223E-2"/>
          <c:y val="0.15198412698412697"/>
          <c:w val="0.73551113487863196"/>
          <c:h val="0.74364108456400035"/>
        </c:manualLayout>
      </c:layout>
      <c:bar3DChart>
        <c:barDir val="col"/>
        <c:grouping val="standard"/>
        <c:varyColors val="0"/>
        <c:ser>
          <c:idx val="0"/>
          <c:order val="0"/>
          <c:tx>
            <c:strRef>
              <c:f>Лист1!$B$1</c:f>
              <c:strCache>
                <c:ptCount val="1"/>
                <c:pt idx="0">
                  <c:v>юридичні особи</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a:sp3d contourW="9525">
              <a:contourClr>
                <a:schemeClr val="accent1">
                  <a:shade val="95000"/>
                </a:schemeClr>
              </a:contourClr>
            </a:sp3d>
          </c:spPr>
          <c:invertIfNegative val="0"/>
          <c:dLbls>
            <c:dLbl>
              <c:idx val="0"/>
              <c:layout>
                <c:manualLayout>
                  <c:x val="-3.0674846625766871E-2"/>
                  <c:y val="-3.571428571428571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F5A-48D9-A405-C3A1EBCC17C1}"/>
                </c:ext>
              </c:extLst>
            </c:dLbl>
            <c:dLbl>
              <c:idx val="1"/>
              <c:layout>
                <c:manualLayout>
                  <c:x val="-8.1798785887960707E-3"/>
                  <c:y val="-1.190460567429086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3640081799590992E-2"/>
                      <c:h val="7.1369203849518795E-2"/>
                    </c:manualLayout>
                  </c15:layout>
                </c:ext>
                <c:ext xmlns:c16="http://schemas.microsoft.com/office/drawing/2014/chart" uri="{C3380CC4-5D6E-409C-BE32-E72D297353CC}">
                  <c16:uniqueId val="{00000001-3F5A-48D9-A405-C3A1EBCC17C1}"/>
                </c:ext>
              </c:extLst>
            </c:dLbl>
            <c:dLbl>
              <c:idx val="2"/>
              <c:layout>
                <c:manualLayout>
                  <c:x val="-1.4314928425357873E-2"/>
                  <c:y val="-3.174603174603189E-2"/>
                </c:manualLayout>
              </c:layout>
              <c:tx>
                <c:rich>
                  <a:bodyPr/>
                  <a:lstStyle/>
                  <a:p>
                    <a:r>
                      <a:rPr lang="en-US"/>
                      <a:t>2465,0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3F5A-48D9-A405-C3A1EBCC17C1}"/>
                </c:ext>
              </c:extLst>
            </c:dLbl>
            <c:dLbl>
              <c:idx val="3"/>
              <c:layout>
                <c:manualLayout>
                  <c:x val="-1.2269938650306749E-2"/>
                  <c:y val="-2.777777777777792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F5A-48D9-A405-C3A1EBCC17C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2021 рік</c:v>
                </c:pt>
                <c:pt idx="1">
                  <c:v>2022 рік</c:v>
                </c:pt>
                <c:pt idx="2">
                  <c:v>2023 рік очікувані</c:v>
                </c:pt>
                <c:pt idx="3">
                  <c:v>2024 рік проєкт</c:v>
                </c:pt>
              </c:strCache>
            </c:strRef>
          </c:cat>
          <c:val>
            <c:numRef>
              <c:f>Лист1!$B$2:$B$5</c:f>
              <c:numCache>
                <c:formatCode>0.0</c:formatCode>
                <c:ptCount val="4"/>
                <c:pt idx="0">
                  <c:v>2286.9</c:v>
                </c:pt>
                <c:pt idx="1">
                  <c:v>1887.8</c:v>
                </c:pt>
                <c:pt idx="2">
                  <c:v>2000</c:v>
                </c:pt>
                <c:pt idx="3">
                  <c:v>2000</c:v>
                </c:pt>
              </c:numCache>
            </c:numRef>
          </c:val>
          <c:extLst xmlns:c16r2="http://schemas.microsoft.com/office/drawing/2015/06/chart">
            <c:ext xmlns:c16="http://schemas.microsoft.com/office/drawing/2014/chart" uri="{C3380CC4-5D6E-409C-BE32-E72D297353CC}">
              <c16:uniqueId val="{00000004-3F5A-48D9-A405-C3A1EBCC17C1}"/>
            </c:ext>
          </c:extLst>
        </c:ser>
        <c:ser>
          <c:idx val="1"/>
          <c:order val="1"/>
          <c:tx>
            <c:strRef>
              <c:f>Лист1!$C$1</c:f>
              <c:strCache>
                <c:ptCount val="1"/>
                <c:pt idx="0">
                  <c:v>фізичні особи</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a:sp3d contourW="9525">
              <a:contourClr>
                <a:schemeClr val="accent2">
                  <a:shade val="95000"/>
                </a:schemeClr>
              </a:contourClr>
            </a:sp3d>
          </c:spPr>
          <c:invertIfNegative val="0"/>
          <c:dLbls>
            <c:dLbl>
              <c:idx val="0"/>
              <c:layout>
                <c:manualLayout>
                  <c:x val="2.1472392638036811E-2"/>
                  <c:y val="-8.7301587301587297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8.7280163599182004E-2"/>
                      <c:h val="0.10311523559555055"/>
                    </c:manualLayout>
                  </c15:layout>
                </c:ext>
                <c:ext xmlns:c16="http://schemas.microsoft.com/office/drawing/2014/chart" uri="{C3380CC4-5D6E-409C-BE32-E72D297353CC}">
                  <c16:uniqueId val="{00000005-3F5A-48D9-A405-C3A1EBCC17C1}"/>
                </c:ext>
              </c:extLst>
            </c:dLbl>
            <c:dLbl>
              <c:idx val="1"/>
              <c:layout>
                <c:manualLayout>
                  <c:x val="3.0674846625766871E-2"/>
                  <c:y val="-5.555555555555555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3F5A-48D9-A405-C3A1EBCC17C1}"/>
                </c:ext>
              </c:extLst>
            </c:dLbl>
            <c:dLbl>
              <c:idx val="2"/>
              <c:layout>
                <c:manualLayout>
                  <c:x val="1.9427402862985686E-2"/>
                  <c:y val="-7.142841519810024E-2"/>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mn-lt"/>
                        <a:ea typeface="+mn-ea"/>
                        <a:cs typeface="+mn-cs"/>
                      </a:defRPr>
                    </a:pPr>
                    <a:r>
                      <a:rPr lang="en-US"/>
                      <a:t>15700,0</a:t>
                    </a:r>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03640081799591"/>
                      <c:h val="8.7242219722534667E-2"/>
                    </c:manualLayout>
                  </c15:layout>
                  <c15:showDataLabelsRange val="0"/>
                </c:ext>
                <c:ext xmlns:c16="http://schemas.microsoft.com/office/drawing/2014/chart" uri="{C3380CC4-5D6E-409C-BE32-E72D297353CC}">
                  <c16:uniqueId val="{00000007-3F5A-48D9-A405-C3A1EBCC17C1}"/>
                </c:ext>
              </c:extLst>
            </c:dLbl>
            <c:dLbl>
              <c:idx val="3"/>
              <c:layout>
                <c:manualLayout>
                  <c:x val="9.4338009033380049E-2"/>
                  <c:y val="-2.3809377530038037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0213188976377954"/>
                      <c:h val="8.7242199820563832E-2"/>
                    </c:manualLayout>
                  </c15:layout>
                </c:ext>
                <c:ext xmlns:c16="http://schemas.microsoft.com/office/drawing/2014/chart" uri="{C3380CC4-5D6E-409C-BE32-E72D297353CC}">
                  <c16:uniqueId val="{00000008-3F5A-48D9-A405-C3A1EBCC17C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2021 рік</c:v>
                </c:pt>
                <c:pt idx="1">
                  <c:v>2022 рік</c:v>
                </c:pt>
                <c:pt idx="2">
                  <c:v>2023 рік очікувані</c:v>
                </c:pt>
                <c:pt idx="3">
                  <c:v>2024 рік проєкт</c:v>
                </c:pt>
              </c:strCache>
            </c:strRef>
          </c:cat>
          <c:val>
            <c:numRef>
              <c:f>Лист1!$C$2:$C$5</c:f>
              <c:numCache>
                <c:formatCode>0.0</c:formatCode>
                <c:ptCount val="4"/>
                <c:pt idx="0">
                  <c:v>16370.9</c:v>
                </c:pt>
                <c:pt idx="1">
                  <c:v>14783.8</c:v>
                </c:pt>
                <c:pt idx="2">
                  <c:v>15000</c:v>
                </c:pt>
                <c:pt idx="3">
                  <c:v>16500</c:v>
                </c:pt>
              </c:numCache>
            </c:numRef>
          </c:val>
          <c:extLst xmlns:c16r2="http://schemas.microsoft.com/office/drawing/2015/06/chart">
            <c:ext xmlns:c16="http://schemas.microsoft.com/office/drawing/2014/chart" uri="{C3380CC4-5D6E-409C-BE32-E72D297353CC}">
              <c16:uniqueId val="{00000009-3F5A-48D9-A405-C3A1EBCC17C1}"/>
            </c:ext>
          </c:extLst>
        </c:ser>
        <c:ser>
          <c:idx val="2"/>
          <c:order val="2"/>
          <c:tx>
            <c:strRef>
              <c:f>Лист1!$D$1</c:f>
              <c:strCache>
                <c:ptCount val="1"/>
                <c:pt idx="0">
                  <c:v>с/х виробники</c:v>
                </c:pt>
              </c:strCache>
            </c:strRef>
          </c:tx>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a:sp3d contourW="9525">
              <a:contourClr>
                <a:schemeClr val="accent3">
                  <a:shade val="95000"/>
                </a:schemeClr>
              </a:contourClr>
            </a:sp3d>
          </c:spPr>
          <c:invertIfNegative val="0"/>
          <c:dLbls>
            <c:dLbl>
              <c:idx val="0"/>
              <c:layout>
                <c:manualLayout>
                  <c:x val="3.0674927137175338E-2"/>
                  <c:y val="-2.7777621547306661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3640081799590992E-2"/>
                      <c:h val="6.7400949881264827E-2"/>
                    </c:manualLayout>
                  </c15:layout>
                </c:ext>
                <c:ext xmlns:c16="http://schemas.microsoft.com/office/drawing/2014/chart" uri="{C3380CC4-5D6E-409C-BE32-E72D297353CC}">
                  <c16:uniqueId val="{0000000A-3F5A-48D9-A405-C3A1EBCC17C1}"/>
                </c:ext>
              </c:extLst>
            </c:dLbl>
            <c:dLbl>
              <c:idx val="1"/>
              <c:layout>
                <c:manualLayout>
                  <c:x val="3.0674846625766871E-2"/>
                  <c:y val="-5.15873015873015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3F5A-48D9-A405-C3A1EBCC17C1}"/>
                </c:ext>
              </c:extLst>
            </c:dLbl>
            <c:dLbl>
              <c:idx val="2"/>
              <c:layout>
                <c:manualLayout>
                  <c:x val="3.0674846625766871E-2"/>
                  <c:y val="-6.3492063492063558E-2"/>
                </c:manualLayout>
              </c:layout>
              <c:tx>
                <c:rich>
                  <a:bodyPr/>
                  <a:lstStyle/>
                  <a:p>
                    <a:r>
                      <a:rPr lang="en-US"/>
                      <a:t>3300,0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C-3F5A-48D9-A405-C3A1EBCC17C1}"/>
                </c:ext>
              </c:extLst>
            </c:dLbl>
            <c:dLbl>
              <c:idx val="3"/>
              <c:layout>
                <c:manualLayout>
                  <c:x val="4.4989775051124746E-2"/>
                  <c:y val="-3.96825396825396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3F5A-48D9-A405-C3A1EBCC17C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2021 рік</c:v>
                </c:pt>
                <c:pt idx="1">
                  <c:v>2022 рік</c:v>
                </c:pt>
                <c:pt idx="2">
                  <c:v>2023 рік очікувані</c:v>
                </c:pt>
                <c:pt idx="3">
                  <c:v>2024 рік проєкт</c:v>
                </c:pt>
              </c:strCache>
            </c:strRef>
          </c:cat>
          <c:val>
            <c:numRef>
              <c:f>Лист1!$D$2:$D$5</c:f>
              <c:numCache>
                <c:formatCode>0.0</c:formatCode>
                <c:ptCount val="4"/>
                <c:pt idx="0">
                  <c:v>4389.7</c:v>
                </c:pt>
                <c:pt idx="1">
                  <c:v>3709</c:v>
                </c:pt>
                <c:pt idx="2">
                  <c:v>3700</c:v>
                </c:pt>
                <c:pt idx="3">
                  <c:v>3300</c:v>
                </c:pt>
              </c:numCache>
            </c:numRef>
          </c:val>
          <c:extLst xmlns:c16r2="http://schemas.microsoft.com/office/drawing/2015/06/chart">
            <c:ext xmlns:c16="http://schemas.microsoft.com/office/drawing/2014/chart" uri="{C3380CC4-5D6E-409C-BE32-E72D297353CC}">
              <c16:uniqueId val="{0000000E-3F5A-48D9-A405-C3A1EBCC17C1}"/>
            </c:ext>
          </c:extLst>
        </c:ser>
        <c:dLbls>
          <c:showLegendKey val="0"/>
          <c:showVal val="1"/>
          <c:showCatName val="0"/>
          <c:showSerName val="0"/>
          <c:showPercent val="0"/>
          <c:showBubbleSize val="0"/>
        </c:dLbls>
        <c:gapWidth val="150"/>
        <c:shape val="box"/>
        <c:axId val="150522112"/>
        <c:axId val="150532096"/>
        <c:axId val="150431488"/>
      </c:bar3DChart>
      <c:catAx>
        <c:axId val="1505221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532096"/>
        <c:crosses val="autoZero"/>
        <c:auto val="1"/>
        <c:lblAlgn val="ctr"/>
        <c:lblOffset val="100"/>
        <c:noMultiLvlLbl val="0"/>
      </c:catAx>
      <c:valAx>
        <c:axId val="15053209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150522112"/>
        <c:crosses val="autoZero"/>
        <c:crossBetween val="between"/>
      </c:valAx>
      <c:serAx>
        <c:axId val="150431488"/>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532096"/>
        <c:crosses val="autoZero"/>
      </c:ser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mn-lt"/>
                <a:ea typeface="+mn-ea"/>
                <a:cs typeface="+mn-cs"/>
              </a:defRPr>
            </a:pPr>
            <a:r>
              <a:rPr lang="ru-RU" sz="900" b="1">
                <a:solidFill>
                  <a:sysClr val="windowText" lastClr="000000"/>
                </a:solidFill>
              </a:rPr>
              <a:t>Динаміка надходжень ЗА НАДАННЯ АДМІНІСТРАТИВНИХ ПОСЛУГ до бюджету Глухівської міської ТГ (тис.грн.)</a:t>
            </a:r>
          </a:p>
        </c:rich>
      </c:tx>
      <c:layout>
        <c:manualLayout>
          <c:xMode val="edge"/>
          <c:yMode val="edge"/>
          <c:x val="0.13178179855177677"/>
          <c:y val="1.8642803877703208E-2"/>
        </c:manualLayout>
      </c:layout>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686732205811544E-2"/>
          <c:y val="0.12506105006105006"/>
          <c:w val="0.89961701532870519"/>
          <c:h val="0.80107366386893941"/>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xmlns:c16r2="http://schemas.microsoft.com/office/drawing/2015/06/chart">
              <c:ext xmlns:c16="http://schemas.microsoft.com/office/drawing/2014/chart" uri="{C3380CC4-5D6E-409C-BE32-E72D297353CC}">
                <c16:uniqueId val="{00000001-98D0-42DF-A1AB-B47D676F269A}"/>
              </c:ext>
            </c:extLst>
          </c:dPt>
          <c:dPt>
            <c:idx val="1"/>
            <c:invertIfNegative val="0"/>
            <c:bubble3D val="0"/>
            <c:extLst xmlns:c16r2="http://schemas.microsoft.com/office/drawing/2015/06/chart">
              <c:ext xmlns:c16="http://schemas.microsoft.com/office/drawing/2014/chart" uri="{C3380CC4-5D6E-409C-BE32-E72D297353CC}">
                <c16:uniqueId val="{00000003-98D0-42DF-A1AB-B47D676F269A}"/>
              </c:ext>
            </c:extLst>
          </c:dPt>
          <c:dPt>
            <c:idx val="2"/>
            <c:invertIfNegative val="0"/>
            <c:bubble3D val="0"/>
            <c:extLst xmlns:c16r2="http://schemas.microsoft.com/office/drawing/2015/06/chart">
              <c:ext xmlns:c16="http://schemas.microsoft.com/office/drawing/2014/chart" uri="{C3380CC4-5D6E-409C-BE32-E72D297353CC}">
                <c16:uniqueId val="{00000005-98D0-42DF-A1AB-B47D676F269A}"/>
              </c:ext>
            </c:extLst>
          </c:dPt>
          <c:dPt>
            <c:idx val="3"/>
            <c:invertIfNegative val="0"/>
            <c:bubble3D val="0"/>
            <c:extLst xmlns:c16r2="http://schemas.microsoft.com/office/drawing/2015/06/chart">
              <c:ext xmlns:c16="http://schemas.microsoft.com/office/drawing/2014/chart" uri="{C3380CC4-5D6E-409C-BE32-E72D297353CC}">
                <c16:uniqueId val="{00000007-98D0-42DF-A1AB-B47D676F269A}"/>
              </c:ext>
            </c:extLst>
          </c:dPt>
          <c:dLbls>
            <c:dLbl>
              <c:idx val="0"/>
              <c:layout>
                <c:manualLayout>
                  <c:x val="1.9010858936750533E-2"/>
                  <c:y val="-0.26765197453766554"/>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8D0-42DF-A1AB-B47D676F269A}"/>
                </c:ext>
              </c:extLst>
            </c:dLbl>
            <c:dLbl>
              <c:idx val="1"/>
              <c:layout>
                <c:manualLayout>
                  <c:x val="1.7723213592383793E-2"/>
                  <c:y val="-0.20895969734552411"/>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8D0-42DF-A1AB-B47D676F269A}"/>
                </c:ext>
              </c:extLst>
            </c:dLbl>
            <c:dLbl>
              <c:idx val="2"/>
              <c:layout>
                <c:manualLayout>
                  <c:x val="1.8789855410085501E-2"/>
                  <c:y val="-0.38769865305298379"/>
                </c:manualLayout>
              </c:layout>
              <c:tx>
                <c:rich>
                  <a:bodyPr/>
                  <a:lstStyle/>
                  <a:p>
                    <a:r>
                      <a:rPr lang="en-US"/>
                      <a:t>2823,0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98D0-42DF-A1AB-B47D676F269A}"/>
                </c:ext>
              </c:extLst>
            </c:dLbl>
            <c:dLbl>
              <c:idx val="3"/>
              <c:layout>
                <c:manualLayout>
                  <c:x val="3.7292084051623722E-2"/>
                  <c:y val="-0.42716607539442186"/>
                </c:manualLayout>
              </c:layout>
              <c:tx>
                <c:rich>
                  <a:bodyPr/>
                  <a:lstStyle/>
                  <a:p>
                    <a:r>
                      <a:rPr lang="en-US"/>
                      <a:t>3055,0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7-98D0-42DF-A1AB-B47D676F269A}"/>
                </c:ext>
              </c:extLst>
            </c:dLbl>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Лист1!$A$2:$A$5</c:f>
              <c:strCache>
                <c:ptCount val="4"/>
                <c:pt idx="0">
                  <c:v>2021 рік</c:v>
                </c:pt>
                <c:pt idx="1">
                  <c:v>2022 рік</c:v>
                </c:pt>
                <c:pt idx="2">
                  <c:v>2023 рік очікувані</c:v>
                </c:pt>
                <c:pt idx="3">
                  <c:v>2024 рік проєкт</c:v>
                </c:pt>
              </c:strCache>
            </c:strRef>
          </c:cat>
          <c:val>
            <c:numRef>
              <c:f>Лист1!$B$2:$B$5</c:f>
              <c:numCache>
                <c:formatCode>0.0</c:formatCode>
                <c:ptCount val="4"/>
                <c:pt idx="0">
                  <c:v>2601.6</c:v>
                </c:pt>
                <c:pt idx="1">
                  <c:v>2584.9</c:v>
                </c:pt>
                <c:pt idx="2">
                  <c:v>2930</c:v>
                </c:pt>
                <c:pt idx="3">
                  <c:v>3050</c:v>
                </c:pt>
              </c:numCache>
            </c:numRef>
          </c:val>
          <c:extLst xmlns:c16r2="http://schemas.microsoft.com/office/drawing/2015/06/chart">
            <c:ext xmlns:c16="http://schemas.microsoft.com/office/drawing/2014/chart" uri="{C3380CC4-5D6E-409C-BE32-E72D297353CC}">
              <c16:uniqueId val="{00000008-98D0-42DF-A1AB-B47D676F269A}"/>
            </c:ext>
          </c:extLst>
        </c:ser>
        <c:dLbls>
          <c:showLegendKey val="0"/>
          <c:showVal val="0"/>
          <c:showCatName val="0"/>
          <c:showSerName val="0"/>
          <c:showPercent val="0"/>
          <c:showBubbleSize val="0"/>
        </c:dLbls>
        <c:gapWidth val="150"/>
        <c:shape val="cylinder"/>
        <c:axId val="150779776"/>
        <c:axId val="150781312"/>
        <c:axId val="0"/>
      </c:bar3DChart>
      <c:catAx>
        <c:axId val="15077977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50781312"/>
        <c:crosses val="autoZero"/>
        <c:auto val="1"/>
        <c:lblAlgn val="ctr"/>
        <c:lblOffset val="100"/>
        <c:noMultiLvlLbl val="0"/>
      </c:catAx>
      <c:valAx>
        <c:axId val="150781312"/>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0779776"/>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58F1B-E895-454F-839C-07D5C89F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2177</TotalTime>
  <Pages>21</Pages>
  <Words>10633</Words>
  <Characters>60614</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ВИДАТКИ</vt:lpstr>
    </vt:vector>
  </TitlesOfParts>
  <Company/>
  <LinksUpToDate>false</LinksUpToDate>
  <CharactersWithSpaces>71105</CharactersWithSpaces>
  <SharedDoc>false</SharedDoc>
  <HLinks>
    <vt:vector size="12" baseType="variant">
      <vt:variant>
        <vt:i4>5570609</vt:i4>
      </vt:variant>
      <vt:variant>
        <vt:i4>6</vt:i4>
      </vt:variant>
      <vt:variant>
        <vt:i4>0</vt:i4>
      </vt:variant>
      <vt:variant>
        <vt:i4>5</vt:i4>
      </vt:variant>
      <vt:variant>
        <vt:lpwstr>http://search.ligazakon.ua/l_doc2.nsf/link1/MF14089.html</vt:lpwstr>
      </vt:variant>
      <vt:variant>
        <vt:lpwstr/>
      </vt:variant>
      <vt:variant>
        <vt:i4>4194395</vt:i4>
      </vt:variant>
      <vt:variant>
        <vt:i4>0</vt:i4>
      </vt:variant>
      <vt:variant>
        <vt:i4>0</vt:i4>
      </vt:variant>
      <vt:variant>
        <vt:i4>5</vt:i4>
      </vt:variant>
      <vt:variant>
        <vt:lpwstr>https://www.hlukhiv-rada.gov.ua/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ВИДАТКИ</dc:title>
  <dc:subject/>
  <dc:creator>Чаус</dc:creator>
  <cp:keywords/>
  <dc:description/>
  <cp:lastModifiedBy>Chaus</cp:lastModifiedBy>
  <cp:revision>310</cp:revision>
  <cp:lastPrinted>2023-12-14T12:47:00Z</cp:lastPrinted>
  <dcterms:created xsi:type="dcterms:W3CDTF">2021-11-04T11:10:00Z</dcterms:created>
  <dcterms:modified xsi:type="dcterms:W3CDTF">2023-12-14T12:47:00Z</dcterms:modified>
</cp:coreProperties>
</file>