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093" w:rsidRDefault="00427093" w:rsidP="00427093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</w:p>
    <w:p w:rsidR="00427093" w:rsidRDefault="000564AA" w:rsidP="00427093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b w:val="0"/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2907030</wp:posOffset>
            </wp:positionH>
            <wp:positionV relativeFrom="paragraph">
              <wp:posOffset>-213995</wp:posOffset>
            </wp:positionV>
            <wp:extent cx="514985" cy="710565"/>
            <wp:effectExtent l="19050" t="0" r="0" b="0"/>
            <wp:wrapNone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71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7093" w:rsidRPr="00E41745" w:rsidRDefault="00427093" w:rsidP="00427093">
      <w:pPr>
        <w:pStyle w:val="1"/>
        <w:spacing w:line="360" w:lineRule="auto"/>
        <w:ind w:firstLine="0"/>
        <w:jc w:val="left"/>
        <w:rPr>
          <w:bCs/>
          <w:color w:val="000000"/>
          <w:sz w:val="28"/>
          <w:szCs w:val="28"/>
        </w:rPr>
      </w:pPr>
    </w:p>
    <w:p w:rsidR="00427093" w:rsidRPr="00E41745" w:rsidRDefault="00427093" w:rsidP="00427093">
      <w:pPr>
        <w:pStyle w:val="1"/>
        <w:spacing w:line="360" w:lineRule="auto"/>
        <w:ind w:firstLine="0"/>
        <w:jc w:val="left"/>
        <w:rPr>
          <w:bCs/>
          <w:color w:val="000000"/>
          <w:sz w:val="28"/>
          <w:szCs w:val="28"/>
        </w:rPr>
      </w:pPr>
      <w:r w:rsidRPr="00E41745">
        <w:rPr>
          <w:bCs/>
          <w:color w:val="000000"/>
          <w:sz w:val="28"/>
          <w:szCs w:val="28"/>
        </w:rPr>
        <w:t xml:space="preserve">                    ГЛУХІВСЬКА МІСЬКА РАДА СУМСЬКОЇ ОБЛАСТІ</w:t>
      </w:r>
    </w:p>
    <w:p w:rsidR="00427093" w:rsidRDefault="00427093" w:rsidP="0042709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E41745">
        <w:rPr>
          <w:bCs/>
          <w:color w:val="000000"/>
          <w:sz w:val="28"/>
          <w:szCs w:val="28"/>
        </w:rPr>
        <w:t>ВИКОНАВЧИЙ</w:t>
      </w:r>
      <w:r>
        <w:rPr>
          <w:bCs/>
          <w:color w:val="000000"/>
          <w:sz w:val="28"/>
          <w:szCs w:val="28"/>
        </w:rPr>
        <w:t xml:space="preserve">  КОМІТЕТ</w:t>
      </w:r>
    </w:p>
    <w:p w:rsidR="00427093" w:rsidRDefault="00427093" w:rsidP="0042709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427093" w:rsidRDefault="00DB201A" w:rsidP="00427093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</w:rPr>
        <w:t>14.11.2024</w:t>
      </w:r>
      <w:r w:rsidR="00427093">
        <w:rPr>
          <w:b w:val="0"/>
          <w:bCs/>
          <w:color w:val="000000"/>
          <w:sz w:val="28"/>
        </w:rPr>
        <w:tab/>
        <w:t xml:space="preserve">    </w:t>
      </w:r>
      <w:r w:rsidR="006E38AA">
        <w:rPr>
          <w:b w:val="0"/>
          <w:bCs/>
          <w:color w:val="000000"/>
          <w:sz w:val="28"/>
        </w:rPr>
        <w:tab/>
      </w:r>
      <w:r w:rsidR="006E38AA">
        <w:rPr>
          <w:b w:val="0"/>
          <w:bCs/>
          <w:color w:val="000000"/>
          <w:sz w:val="28"/>
        </w:rPr>
        <w:tab/>
      </w:r>
      <w:r w:rsidR="006E38AA">
        <w:rPr>
          <w:b w:val="0"/>
          <w:bCs/>
          <w:color w:val="000000"/>
          <w:sz w:val="28"/>
        </w:rPr>
        <w:tab/>
      </w:r>
      <w:r w:rsidR="006E38AA">
        <w:rPr>
          <w:b w:val="0"/>
          <w:bCs/>
          <w:color w:val="000000"/>
          <w:sz w:val="28"/>
        </w:rPr>
        <w:tab/>
      </w:r>
      <w:r w:rsidR="004E368B" w:rsidRPr="00E41745">
        <w:rPr>
          <w:b w:val="0"/>
          <w:bCs/>
          <w:color w:val="000000"/>
          <w:sz w:val="24"/>
          <w:szCs w:val="24"/>
        </w:rPr>
        <w:t>м. Глухів</w:t>
      </w:r>
      <w:r w:rsidR="00427093">
        <w:rPr>
          <w:b w:val="0"/>
          <w:bCs/>
          <w:color w:val="000000"/>
          <w:sz w:val="28"/>
        </w:rPr>
        <w:t xml:space="preserve">                      </w:t>
      </w:r>
      <w:r w:rsidR="00427093">
        <w:rPr>
          <w:b w:val="0"/>
          <w:bCs/>
          <w:color w:val="000000"/>
          <w:sz w:val="28"/>
        </w:rPr>
        <w:tab/>
        <w:t xml:space="preserve">      № </w:t>
      </w:r>
      <w:r>
        <w:rPr>
          <w:b w:val="0"/>
          <w:bCs/>
          <w:color w:val="000000"/>
          <w:sz w:val="28"/>
          <w:u w:val="single"/>
        </w:rPr>
        <w:t>288</w:t>
      </w:r>
    </w:p>
    <w:p w:rsidR="00427093" w:rsidRDefault="00427093" w:rsidP="00427093">
      <w:pPr>
        <w:jc w:val="both"/>
        <w:rPr>
          <w:b/>
          <w:sz w:val="28"/>
          <w:szCs w:val="28"/>
        </w:rPr>
      </w:pPr>
    </w:p>
    <w:p w:rsidR="00427093" w:rsidRPr="00E41745" w:rsidRDefault="00427093" w:rsidP="00427093">
      <w:pPr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9747"/>
      </w:tblGrid>
      <w:tr w:rsidR="00427093" w:rsidRPr="00E41745" w:rsidTr="00D13222">
        <w:trPr>
          <w:trHeight w:hRule="exact" w:val="1164"/>
        </w:trPr>
        <w:tc>
          <w:tcPr>
            <w:tcW w:w="9747" w:type="dxa"/>
          </w:tcPr>
          <w:p w:rsidR="00427093" w:rsidRPr="00FF736D" w:rsidRDefault="00427093" w:rsidP="00D13222">
            <w:pPr>
              <w:ind w:right="153"/>
              <w:jc w:val="both"/>
              <w:rPr>
                <w:b/>
                <w:sz w:val="28"/>
                <w:szCs w:val="28"/>
              </w:rPr>
            </w:pPr>
            <w:r w:rsidRPr="00FF736D">
              <w:rPr>
                <w:b/>
                <w:sz w:val="28"/>
                <w:szCs w:val="28"/>
              </w:rPr>
              <w:t xml:space="preserve">Про  </w:t>
            </w:r>
            <w:proofErr w:type="spellStart"/>
            <w:r w:rsidR="000342E7">
              <w:rPr>
                <w:b/>
                <w:sz w:val="28"/>
                <w:szCs w:val="28"/>
              </w:rPr>
              <w:t>проє</w:t>
            </w:r>
            <w:r w:rsidR="003B740D" w:rsidRPr="00FF736D">
              <w:rPr>
                <w:b/>
                <w:sz w:val="28"/>
                <w:szCs w:val="28"/>
              </w:rPr>
              <w:t>кт</w:t>
            </w:r>
            <w:proofErr w:type="spellEnd"/>
            <w:r w:rsidR="003B740D" w:rsidRPr="00FF736D">
              <w:rPr>
                <w:b/>
                <w:sz w:val="28"/>
                <w:szCs w:val="28"/>
              </w:rPr>
              <w:t xml:space="preserve"> </w:t>
            </w:r>
            <w:r w:rsidRPr="00FF736D">
              <w:rPr>
                <w:b/>
                <w:sz w:val="28"/>
                <w:szCs w:val="28"/>
              </w:rPr>
              <w:t xml:space="preserve"> Програми  для забезпечення виконання управлінням соціального захисту населення Глухівської міської ради рішень судів та інших виконавчих докумен</w:t>
            </w:r>
            <w:r w:rsidR="006E38AA">
              <w:rPr>
                <w:b/>
                <w:sz w:val="28"/>
                <w:szCs w:val="28"/>
              </w:rPr>
              <w:t>тів про стягнення коштів на 2025</w:t>
            </w:r>
            <w:r w:rsidRPr="00FF736D">
              <w:rPr>
                <w:b/>
                <w:sz w:val="28"/>
                <w:szCs w:val="28"/>
              </w:rPr>
              <w:t xml:space="preserve"> – 202</w:t>
            </w:r>
            <w:r w:rsidR="006E38AA">
              <w:rPr>
                <w:b/>
                <w:sz w:val="28"/>
                <w:szCs w:val="28"/>
              </w:rPr>
              <w:t>8</w:t>
            </w:r>
            <w:r w:rsidRPr="00FF736D">
              <w:rPr>
                <w:b/>
                <w:sz w:val="28"/>
                <w:szCs w:val="28"/>
              </w:rPr>
              <w:t xml:space="preserve"> роки</w:t>
            </w:r>
          </w:p>
          <w:p w:rsidR="00427093" w:rsidRPr="00427093" w:rsidRDefault="00427093" w:rsidP="00D13222">
            <w:pPr>
              <w:pStyle w:val="a3"/>
              <w:ind w:right="153"/>
              <w:rPr>
                <w:b/>
                <w:bCs/>
                <w:szCs w:val="28"/>
              </w:rPr>
            </w:pPr>
            <w:r w:rsidRPr="00427093">
              <w:rPr>
                <w:b/>
                <w:szCs w:val="28"/>
              </w:rPr>
              <w:t xml:space="preserve">   </w:t>
            </w:r>
          </w:p>
          <w:p w:rsidR="00427093" w:rsidRPr="00427093" w:rsidRDefault="00427093" w:rsidP="00D13222">
            <w:pPr>
              <w:ind w:left="180" w:right="153"/>
              <w:rPr>
                <w:sz w:val="28"/>
                <w:szCs w:val="28"/>
              </w:rPr>
            </w:pPr>
          </w:p>
          <w:p w:rsidR="00427093" w:rsidRPr="00E41745" w:rsidRDefault="00427093" w:rsidP="00D13222">
            <w:pPr>
              <w:ind w:left="460" w:right="153"/>
              <w:rPr>
                <w:sz w:val="28"/>
                <w:szCs w:val="28"/>
              </w:rPr>
            </w:pPr>
          </w:p>
          <w:p w:rsidR="00427093" w:rsidRPr="00E41745" w:rsidRDefault="00427093" w:rsidP="00D13222">
            <w:pPr>
              <w:ind w:right="153"/>
              <w:rPr>
                <w:sz w:val="28"/>
                <w:szCs w:val="28"/>
              </w:rPr>
            </w:pPr>
          </w:p>
          <w:p w:rsidR="00427093" w:rsidRPr="00E41745" w:rsidRDefault="00427093" w:rsidP="00D13222">
            <w:pPr>
              <w:tabs>
                <w:tab w:val="left" w:pos="1720"/>
              </w:tabs>
              <w:ind w:right="153"/>
              <w:rPr>
                <w:sz w:val="28"/>
                <w:szCs w:val="28"/>
              </w:rPr>
            </w:pPr>
            <w:r w:rsidRPr="00E41745">
              <w:rPr>
                <w:sz w:val="28"/>
                <w:szCs w:val="28"/>
              </w:rPr>
              <w:tab/>
            </w:r>
          </w:p>
        </w:tc>
      </w:tr>
    </w:tbl>
    <w:p w:rsidR="00427093" w:rsidRDefault="00427093" w:rsidP="00427093">
      <w:pPr>
        <w:widowControl w:val="0"/>
        <w:shd w:val="clear" w:color="auto" w:fill="FFFFFF"/>
        <w:tabs>
          <w:tab w:val="left" w:pos="702"/>
        </w:tabs>
        <w:autoSpaceDE w:val="0"/>
        <w:autoSpaceDN w:val="0"/>
        <w:adjustRightInd w:val="0"/>
        <w:rPr>
          <w:sz w:val="28"/>
          <w:szCs w:val="28"/>
        </w:rPr>
      </w:pPr>
    </w:p>
    <w:p w:rsidR="00F20E77" w:rsidRPr="00F20E77" w:rsidRDefault="007B1966" w:rsidP="00F20E77">
      <w:pPr>
        <w:widowControl w:val="0"/>
        <w:shd w:val="clear" w:color="auto" w:fill="FFFFFF"/>
        <w:tabs>
          <w:tab w:val="left" w:pos="70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</w:t>
      </w:r>
      <w:r w:rsidR="00AB1C8F">
        <w:rPr>
          <w:sz w:val="28"/>
          <w:szCs w:val="28"/>
        </w:rPr>
        <w:t xml:space="preserve">подання </w:t>
      </w:r>
      <w:proofErr w:type="spellStart"/>
      <w:r w:rsidR="006E38AA">
        <w:rPr>
          <w:sz w:val="28"/>
          <w:szCs w:val="28"/>
        </w:rPr>
        <w:t>в.о</w:t>
      </w:r>
      <w:proofErr w:type="spellEnd"/>
      <w:r w:rsidR="006E38AA">
        <w:rPr>
          <w:sz w:val="28"/>
          <w:szCs w:val="28"/>
        </w:rPr>
        <w:t xml:space="preserve">. заступника </w:t>
      </w:r>
      <w:r w:rsidR="00AB1C8F">
        <w:rPr>
          <w:sz w:val="28"/>
          <w:szCs w:val="28"/>
        </w:rPr>
        <w:t>начальника управління</w:t>
      </w:r>
      <w:r>
        <w:rPr>
          <w:sz w:val="28"/>
          <w:szCs w:val="28"/>
        </w:rPr>
        <w:t xml:space="preserve"> соціального захисту населення міськ</w:t>
      </w:r>
      <w:r w:rsidR="004E368B">
        <w:rPr>
          <w:sz w:val="28"/>
          <w:szCs w:val="28"/>
        </w:rPr>
        <w:t>ої ради</w:t>
      </w:r>
      <w:r w:rsidR="00AB1C8F">
        <w:rPr>
          <w:sz w:val="28"/>
          <w:szCs w:val="28"/>
        </w:rPr>
        <w:t xml:space="preserve"> </w:t>
      </w:r>
      <w:r w:rsidR="006E38AA">
        <w:rPr>
          <w:sz w:val="28"/>
          <w:szCs w:val="28"/>
        </w:rPr>
        <w:t>Соколової Н.П.</w:t>
      </w:r>
      <w:r w:rsidR="00AB1C8F">
        <w:rPr>
          <w:sz w:val="28"/>
          <w:szCs w:val="28"/>
        </w:rPr>
        <w:t xml:space="preserve"> про</w:t>
      </w:r>
      <w:r w:rsidR="00380650">
        <w:rPr>
          <w:sz w:val="28"/>
          <w:szCs w:val="28"/>
        </w:rPr>
        <w:t xml:space="preserve"> розробку  </w:t>
      </w:r>
      <w:proofErr w:type="spellStart"/>
      <w:r w:rsidR="00380650">
        <w:rPr>
          <w:sz w:val="28"/>
          <w:szCs w:val="28"/>
        </w:rPr>
        <w:t>про</w:t>
      </w:r>
      <w:r w:rsidR="000342E7">
        <w:rPr>
          <w:sz w:val="28"/>
          <w:szCs w:val="28"/>
        </w:rPr>
        <w:t>є</w:t>
      </w:r>
      <w:r w:rsidR="00380650">
        <w:rPr>
          <w:sz w:val="28"/>
          <w:szCs w:val="28"/>
        </w:rPr>
        <w:t>кту</w:t>
      </w:r>
      <w:proofErr w:type="spellEnd"/>
      <w:r w:rsidR="003806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Програми </w:t>
      </w:r>
      <w:r w:rsidRPr="00F20E77">
        <w:rPr>
          <w:sz w:val="28"/>
          <w:szCs w:val="28"/>
        </w:rPr>
        <w:t>для забезпечення виконання управлінням соціального захисту населення Глухівської міської ради рішень судів та інших виконавчих докумен</w:t>
      </w:r>
      <w:r w:rsidR="006E38AA">
        <w:rPr>
          <w:sz w:val="28"/>
          <w:szCs w:val="28"/>
        </w:rPr>
        <w:t>тів про стягнення коштів на 2025</w:t>
      </w:r>
      <w:r w:rsidRPr="00F20E77">
        <w:rPr>
          <w:sz w:val="28"/>
          <w:szCs w:val="28"/>
        </w:rPr>
        <w:t xml:space="preserve"> – 202</w:t>
      </w:r>
      <w:r w:rsidR="006E38AA">
        <w:rPr>
          <w:sz w:val="28"/>
          <w:szCs w:val="28"/>
        </w:rPr>
        <w:t>8</w:t>
      </w:r>
      <w:r w:rsidRPr="00F20E77">
        <w:rPr>
          <w:sz w:val="28"/>
          <w:szCs w:val="28"/>
        </w:rPr>
        <w:t xml:space="preserve"> роки</w:t>
      </w:r>
      <w:r w:rsidR="00F20E77">
        <w:rPr>
          <w:sz w:val="28"/>
          <w:szCs w:val="28"/>
        </w:rPr>
        <w:t>,</w:t>
      </w:r>
      <w:r w:rsidR="003B740D">
        <w:rPr>
          <w:sz w:val="28"/>
          <w:szCs w:val="28"/>
        </w:rPr>
        <w:t xml:space="preserve"> </w:t>
      </w:r>
      <w:r w:rsidR="00F20E77">
        <w:rPr>
          <w:sz w:val="28"/>
          <w:szCs w:val="28"/>
        </w:rPr>
        <w:t xml:space="preserve">керуючись підпунктом 1 пункту «б» частини першої статті 34, статтею 52 та частиною шостою статті 59 Закону України «Про місцеве самоврядування в Україні», </w:t>
      </w:r>
      <w:r w:rsidR="00F20E77" w:rsidRPr="001D2B1D">
        <w:rPr>
          <w:b/>
          <w:sz w:val="28"/>
          <w:szCs w:val="28"/>
        </w:rPr>
        <w:t>виконавчий комітет  міської ради ВИРІШИВ:</w:t>
      </w:r>
    </w:p>
    <w:p w:rsidR="00F20E77" w:rsidRDefault="00F20E77" w:rsidP="00F20E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="004E368B">
        <w:rPr>
          <w:sz w:val="28"/>
          <w:szCs w:val="28"/>
        </w:rPr>
        <w:t>Схвалити</w:t>
      </w:r>
      <w:r w:rsidR="003B740D">
        <w:rPr>
          <w:sz w:val="28"/>
          <w:szCs w:val="28"/>
        </w:rPr>
        <w:t xml:space="preserve"> </w:t>
      </w:r>
      <w:proofErr w:type="spellStart"/>
      <w:r w:rsidR="000342E7">
        <w:rPr>
          <w:sz w:val="28"/>
          <w:szCs w:val="28"/>
        </w:rPr>
        <w:t>проє</w:t>
      </w:r>
      <w:r w:rsidR="004E368B">
        <w:rPr>
          <w:sz w:val="28"/>
          <w:szCs w:val="28"/>
        </w:rPr>
        <w:t>кт</w:t>
      </w:r>
      <w:proofErr w:type="spellEnd"/>
      <w:r w:rsidR="004E3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Програми</w:t>
      </w:r>
      <w:r w:rsidRPr="00F20E77">
        <w:rPr>
          <w:sz w:val="28"/>
          <w:szCs w:val="28"/>
        </w:rPr>
        <w:t xml:space="preserve"> для забезпечення виконання управлінням соціального захисту населення Глухівської міської ради рішень судів та інших виконавчих докумен</w:t>
      </w:r>
      <w:r w:rsidR="006E38AA">
        <w:rPr>
          <w:sz w:val="28"/>
          <w:szCs w:val="28"/>
        </w:rPr>
        <w:t>тів про стягнення коштів на 2025</w:t>
      </w:r>
      <w:r w:rsidRPr="00F20E77">
        <w:rPr>
          <w:sz w:val="28"/>
          <w:szCs w:val="28"/>
        </w:rPr>
        <w:t xml:space="preserve"> – 202</w:t>
      </w:r>
      <w:r w:rsidR="006E38AA">
        <w:rPr>
          <w:sz w:val="28"/>
          <w:szCs w:val="28"/>
        </w:rPr>
        <w:t>8</w:t>
      </w:r>
      <w:r w:rsidRPr="00F20E77">
        <w:rPr>
          <w:sz w:val="28"/>
          <w:szCs w:val="28"/>
        </w:rPr>
        <w:t xml:space="preserve"> роки </w:t>
      </w:r>
      <w:r>
        <w:rPr>
          <w:sz w:val="28"/>
          <w:szCs w:val="28"/>
        </w:rPr>
        <w:t>та винести її на розгляд міської ради (додається).</w:t>
      </w:r>
    </w:p>
    <w:p w:rsidR="00C260FE" w:rsidRDefault="00C260FE" w:rsidP="00C260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Організацію виконання цього рішення покласти на управління соціального захисту насел</w:t>
      </w:r>
      <w:r w:rsidR="003B740D">
        <w:rPr>
          <w:sz w:val="28"/>
          <w:szCs w:val="28"/>
        </w:rPr>
        <w:t xml:space="preserve">ення міської ради ( </w:t>
      </w:r>
      <w:proofErr w:type="spellStart"/>
      <w:r w:rsidR="006E38AA">
        <w:rPr>
          <w:sz w:val="28"/>
          <w:szCs w:val="28"/>
        </w:rPr>
        <w:t>в.о</w:t>
      </w:r>
      <w:proofErr w:type="spellEnd"/>
      <w:r w:rsidR="006E38AA">
        <w:rPr>
          <w:sz w:val="28"/>
          <w:szCs w:val="28"/>
        </w:rPr>
        <w:t xml:space="preserve">. </w:t>
      </w:r>
      <w:r w:rsidR="003B740D">
        <w:rPr>
          <w:sz w:val="28"/>
          <w:szCs w:val="28"/>
        </w:rPr>
        <w:t>начальник</w:t>
      </w:r>
      <w:r w:rsidR="006E38AA">
        <w:rPr>
          <w:sz w:val="28"/>
          <w:szCs w:val="28"/>
        </w:rPr>
        <w:t>а</w:t>
      </w:r>
      <w:r w:rsidR="003B740D">
        <w:rPr>
          <w:sz w:val="28"/>
          <w:szCs w:val="28"/>
        </w:rPr>
        <w:t xml:space="preserve"> </w:t>
      </w:r>
      <w:r w:rsidR="00934ABA">
        <w:rPr>
          <w:sz w:val="28"/>
          <w:szCs w:val="28"/>
        </w:rPr>
        <w:t xml:space="preserve">- </w:t>
      </w:r>
      <w:r w:rsidR="006E38AA">
        <w:rPr>
          <w:sz w:val="28"/>
          <w:szCs w:val="28"/>
        </w:rPr>
        <w:t>Попова З.О.</w:t>
      </w:r>
      <w:r>
        <w:rPr>
          <w:sz w:val="28"/>
          <w:szCs w:val="28"/>
        </w:rPr>
        <w:t>).</w:t>
      </w:r>
    </w:p>
    <w:p w:rsidR="006E38AA" w:rsidRDefault="006E38AA" w:rsidP="006E38AA">
      <w:pPr>
        <w:ind w:firstLine="708"/>
        <w:jc w:val="both"/>
        <w:rPr>
          <w:rStyle w:val="a4"/>
          <w:color w:val="000000"/>
          <w:szCs w:val="28"/>
          <w:lang w:eastAsia="uk-UA"/>
        </w:rPr>
      </w:pPr>
      <w:r>
        <w:rPr>
          <w:rStyle w:val="a4"/>
          <w:color w:val="000000"/>
          <w:szCs w:val="28"/>
          <w:lang w:eastAsia="uk-UA"/>
        </w:rPr>
        <w:t>3</w:t>
      </w:r>
      <w:r w:rsidRPr="00D127BA">
        <w:rPr>
          <w:rStyle w:val="a4"/>
          <w:color w:val="000000"/>
          <w:szCs w:val="28"/>
          <w:lang w:eastAsia="uk-UA"/>
        </w:rPr>
        <w:t>.</w:t>
      </w:r>
      <w:r>
        <w:rPr>
          <w:rStyle w:val="a4"/>
          <w:color w:val="000000"/>
          <w:szCs w:val="28"/>
          <w:lang w:eastAsia="uk-UA"/>
        </w:rPr>
        <w:t> </w:t>
      </w:r>
      <w:r w:rsidRPr="00D127BA">
        <w:rPr>
          <w:rStyle w:val="a4"/>
          <w:color w:val="000000"/>
          <w:szCs w:val="28"/>
          <w:lang w:eastAsia="uk-UA"/>
        </w:rPr>
        <w:t>Контроль за виконанням цього розпорядження покласти на</w:t>
      </w:r>
      <w:r>
        <w:rPr>
          <w:rStyle w:val="a4"/>
          <w:color w:val="000000"/>
          <w:szCs w:val="28"/>
          <w:lang w:eastAsia="uk-UA"/>
        </w:rPr>
        <w:t xml:space="preserve"> заступника міського голови з питань діяльності виконавчих органів Глухівської міської ради Васильєву М.І.</w:t>
      </w:r>
    </w:p>
    <w:p w:rsidR="00D13222" w:rsidRPr="00D127BA" w:rsidRDefault="00D13222" w:rsidP="006E38AA">
      <w:pPr>
        <w:ind w:firstLine="708"/>
        <w:jc w:val="both"/>
        <w:rPr>
          <w:rStyle w:val="a4"/>
          <w:color w:val="000000"/>
          <w:szCs w:val="28"/>
          <w:lang w:eastAsia="uk-UA"/>
        </w:rPr>
      </w:pPr>
    </w:p>
    <w:p w:rsidR="00C260FE" w:rsidRDefault="00C260FE" w:rsidP="00C260FE">
      <w:pPr>
        <w:ind w:firstLine="708"/>
        <w:jc w:val="both"/>
        <w:rPr>
          <w:sz w:val="28"/>
          <w:szCs w:val="28"/>
        </w:rPr>
      </w:pPr>
    </w:p>
    <w:p w:rsidR="00C260FE" w:rsidRPr="00C260FE" w:rsidRDefault="00C260FE" w:rsidP="00C260FE">
      <w:pPr>
        <w:rPr>
          <w:b/>
          <w:sz w:val="28"/>
          <w:szCs w:val="28"/>
        </w:rPr>
      </w:pPr>
      <w:r w:rsidRPr="00C260FE">
        <w:rPr>
          <w:b/>
          <w:sz w:val="28"/>
          <w:szCs w:val="28"/>
        </w:rPr>
        <w:t>Міський голова</w:t>
      </w:r>
      <w:r w:rsidRPr="00C260FE">
        <w:rPr>
          <w:b/>
          <w:sz w:val="28"/>
          <w:szCs w:val="28"/>
        </w:rPr>
        <w:tab/>
      </w:r>
      <w:r w:rsidRPr="00C260FE">
        <w:rPr>
          <w:b/>
          <w:sz w:val="28"/>
          <w:szCs w:val="28"/>
        </w:rPr>
        <w:tab/>
      </w:r>
      <w:r w:rsidRPr="00C260FE">
        <w:rPr>
          <w:b/>
          <w:sz w:val="28"/>
          <w:szCs w:val="28"/>
        </w:rPr>
        <w:tab/>
      </w:r>
      <w:r w:rsidRPr="00C260FE">
        <w:rPr>
          <w:b/>
          <w:sz w:val="28"/>
          <w:szCs w:val="28"/>
        </w:rPr>
        <w:tab/>
      </w:r>
      <w:r w:rsidRPr="00C260FE">
        <w:rPr>
          <w:b/>
          <w:sz w:val="28"/>
          <w:szCs w:val="28"/>
        </w:rPr>
        <w:tab/>
      </w:r>
      <w:r w:rsidRPr="00C260F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260FE">
        <w:rPr>
          <w:b/>
          <w:sz w:val="28"/>
          <w:szCs w:val="28"/>
        </w:rPr>
        <w:t>Надія ВАЙЛО</w:t>
      </w:r>
    </w:p>
    <w:p w:rsidR="00F20E77" w:rsidRDefault="00F20E77" w:rsidP="00F20E77">
      <w:pPr>
        <w:widowControl w:val="0"/>
        <w:shd w:val="clear" w:color="auto" w:fill="FFFFFF"/>
        <w:tabs>
          <w:tab w:val="left" w:pos="70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0E77" w:rsidRDefault="00F20E77" w:rsidP="00427093">
      <w:pPr>
        <w:widowControl w:val="0"/>
        <w:shd w:val="clear" w:color="auto" w:fill="FFFFFF"/>
        <w:tabs>
          <w:tab w:val="left" w:pos="702"/>
        </w:tabs>
        <w:autoSpaceDE w:val="0"/>
        <w:autoSpaceDN w:val="0"/>
        <w:adjustRightInd w:val="0"/>
        <w:rPr>
          <w:sz w:val="28"/>
          <w:szCs w:val="28"/>
        </w:rPr>
      </w:pPr>
    </w:p>
    <w:p w:rsidR="00F20E77" w:rsidRDefault="00F20E77" w:rsidP="00427093">
      <w:pPr>
        <w:widowControl w:val="0"/>
        <w:shd w:val="clear" w:color="auto" w:fill="FFFFFF"/>
        <w:tabs>
          <w:tab w:val="left" w:pos="702"/>
        </w:tabs>
        <w:autoSpaceDE w:val="0"/>
        <w:autoSpaceDN w:val="0"/>
        <w:adjustRightInd w:val="0"/>
        <w:rPr>
          <w:sz w:val="28"/>
          <w:szCs w:val="28"/>
        </w:rPr>
      </w:pPr>
    </w:p>
    <w:p w:rsidR="00F20E77" w:rsidRDefault="00F20E77" w:rsidP="00427093">
      <w:pPr>
        <w:widowControl w:val="0"/>
        <w:shd w:val="clear" w:color="auto" w:fill="FFFFFF"/>
        <w:tabs>
          <w:tab w:val="left" w:pos="702"/>
        </w:tabs>
        <w:autoSpaceDE w:val="0"/>
        <w:autoSpaceDN w:val="0"/>
        <w:adjustRightInd w:val="0"/>
        <w:rPr>
          <w:sz w:val="28"/>
          <w:szCs w:val="28"/>
        </w:rPr>
      </w:pPr>
    </w:p>
    <w:p w:rsidR="00427093" w:rsidRPr="00135137" w:rsidRDefault="00427093" w:rsidP="00427093">
      <w:pPr>
        <w:jc w:val="both"/>
        <w:rPr>
          <w:color w:val="FF0000"/>
          <w:sz w:val="28"/>
          <w:szCs w:val="28"/>
        </w:rPr>
      </w:pPr>
    </w:p>
    <w:p w:rsidR="00427093" w:rsidRDefault="00427093" w:rsidP="00427093">
      <w:pPr>
        <w:ind w:left="5232" w:firstLine="708"/>
        <w:jc w:val="both"/>
        <w:rPr>
          <w:sz w:val="28"/>
          <w:szCs w:val="28"/>
        </w:rPr>
      </w:pPr>
    </w:p>
    <w:p w:rsidR="00427093" w:rsidRDefault="00427093" w:rsidP="00427093">
      <w:pPr>
        <w:ind w:left="5232" w:firstLine="708"/>
        <w:jc w:val="both"/>
        <w:rPr>
          <w:sz w:val="28"/>
          <w:szCs w:val="28"/>
        </w:rPr>
      </w:pPr>
    </w:p>
    <w:p w:rsidR="00427093" w:rsidRDefault="00427093" w:rsidP="00427093">
      <w:pPr>
        <w:ind w:left="5232" w:firstLine="708"/>
        <w:jc w:val="both"/>
        <w:rPr>
          <w:sz w:val="28"/>
          <w:szCs w:val="28"/>
        </w:rPr>
      </w:pPr>
    </w:p>
    <w:p w:rsidR="00427093" w:rsidRDefault="00427093" w:rsidP="00427093">
      <w:pPr>
        <w:ind w:left="5232" w:firstLine="708"/>
        <w:jc w:val="both"/>
        <w:rPr>
          <w:sz w:val="28"/>
          <w:szCs w:val="28"/>
        </w:rPr>
      </w:pPr>
    </w:p>
    <w:p w:rsidR="006A5F11" w:rsidRPr="002D2C01" w:rsidRDefault="006A5F11" w:rsidP="006A5F11">
      <w:pPr>
        <w:ind w:left="5245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2D2C01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</w:t>
      </w:r>
    </w:p>
    <w:p w:rsidR="006A5F11" w:rsidRDefault="006A5F11" w:rsidP="006A5F11">
      <w:pPr>
        <w:ind w:left="5245"/>
        <w:rPr>
          <w:sz w:val="28"/>
          <w:szCs w:val="28"/>
        </w:rPr>
      </w:pPr>
      <w:r w:rsidRPr="002D2C01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 xml:space="preserve"> виконавчого комітету </w:t>
      </w:r>
    </w:p>
    <w:p w:rsidR="00427093" w:rsidRPr="00DB3715" w:rsidRDefault="001A6E2E" w:rsidP="006A5F11">
      <w:pPr>
        <w:ind w:left="4537"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14.11.2024 </w:t>
      </w:r>
      <w:r w:rsidR="006A5F11">
        <w:rPr>
          <w:sz w:val="28"/>
          <w:szCs w:val="28"/>
        </w:rPr>
        <w:t>№_</w:t>
      </w:r>
      <w:r>
        <w:rPr>
          <w:sz w:val="28"/>
          <w:szCs w:val="28"/>
          <w:u w:val="single"/>
        </w:rPr>
        <w:t>288</w:t>
      </w:r>
    </w:p>
    <w:p w:rsidR="00427093" w:rsidRDefault="00427093" w:rsidP="00427093">
      <w:pPr>
        <w:jc w:val="both"/>
        <w:rPr>
          <w:sz w:val="28"/>
        </w:rPr>
      </w:pPr>
    </w:p>
    <w:p w:rsidR="00427093" w:rsidRDefault="00427093" w:rsidP="00427093">
      <w:pPr>
        <w:jc w:val="center"/>
        <w:rPr>
          <w:b/>
          <w:bCs/>
          <w:sz w:val="28"/>
        </w:rPr>
      </w:pPr>
    </w:p>
    <w:p w:rsidR="00427093" w:rsidRDefault="00427093" w:rsidP="00427093">
      <w:pPr>
        <w:jc w:val="center"/>
        <w:rPr>
          <w:b/>
          <w:bCs/>
          <w:sz w:val="28"/>
        </w:rPr>
      </w:pPr>
    </w:p>
    <w:p w:rsidR="00427093" w:rsidRDefault="00427093" w:rsidP="00427093">
      <w:pPr>
        <w:jc w:val="center"/>
        <w:rPr>
          <w:b/>
          <w:bCs/>
          <w:sz w:val="28"/>
        </w:rPr>
      </w:pPr>
    </w:p>
    <w:p w:rsidR="00427093" w:rsidRDefault="00427093" w:rsidP="00427093">
      <w:pPr>
        <w:jc w:val="center"/>
        <w:rPr>
          <w:b/>
          <w:bCs/>
          <w:sz w:val="36"/>
        </w:rPr>
      </w:pPr>
    </w:p>
    <w:p w:rsidR="00427093" w:rsidRDefault="00427093" w:rsidP="00427093">
      <w:pPr>
        <w:jc w:val="center"/>
        <w:rPr>
          <w:b/>
          <w:bCs/>
          <w:sz w:val="36"/>
        </w:rPr>
      </w:pPr>
    </w:p>
    <w:p w:rsidR="00427093" w:rsidRDefault="00427093" w:rsidP="00427093">
      <w:pPr>
        <w:jc w:val="center"/>
        <w:rPr>
          <w:b/>
          <w:bCs/>
          <w:sz w:val="36"/>
        </w:rPr>
      </w:pPr>
    </w:p>
    <w:p w:rsidR="00427093" w:rsidRDefault="00427093" w:rsidP="00427093">
      <w:pPr>
        <w:jc w:val="center"/>
        <w:rPr>
          <w:b/>
          <w:bCs/>
          <w:sz w:val="36"/>
        </w:rPr>
      </w:pPr>
    </w:p>
    <w:p w:rsidR="00427093" w:rsidRDefault="00427093" w:rsidP="00427093">
      <w:pPr>
        <w:jc w:val="center"/>
        <w:rPr>
          <w:b/>
          <w:bCs/>
          <w:sz w:val="36"/>
        </w:rPr>
      </w:pPr>
    </w:p>
    <w:p w:rsidR="00427093" w:rsidRPr="006A5F11" w:rsidRDefault="00427093" w:rsidP="00427093">
      <w:pPr>
        <w:jc w:val="center"/>
        <w:rPr>
          <w:b/>
          <w:bCs/>
          <w:sz w:val="36"/>
        </w:rPr>
      </w:pPr>
    </w:p>
    <w:p w:rsidR="006A5F11" w:rsidRPr="006A5F11" w:rsidRDefault="000342E7" w:rsidP="006A5F1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ПРОЄ</w:t>
      </w:r>
      <w:r w:rsidR="004E368B">
        <w:rPr>
          <w:b/>
          <w:sz w:val="32"/>
          <w:szCs w:val="32"/>
        </w:rPr>
        <w:t>КТ </w:t>
      </w:r>
      <w:r w:rsidR="006A5F11" w:rsidRPr="006A5F11">
        <w:rPr>
          <w:b/>
          <w:sz w:val="32"/>
          <w:szCs w:val="32"/>
        </w:rPr>
        <w:t xml:space="preserve">ПРОГРАМИ </w:t>
      </w:r>
    </w:p>
    <w:p w:rsidR="006A5F11" w:rsidRDefault="006A5F11" w:rsidP="006A5F11">
      <w:pPr>
        <w:spacing w:line="360" w:lineRule="auto"/>
        <w:jc w:val="center"/>
        <w:rPr>
          <w:b/>
          <w:sz w:val="32"/>
          <w:szCs w:val="32"/>
        </w:rPr>
      </w:pPr>
      <w:r w:rsidRPr="006A5F11">
        <w:rPr>
          <w:b/>
          <w:sz w:val="32"/>
          <w:szCs w:val="32"/>
        </w:rPr>
        <w:t xml:space="preserve">ДЛЯ ЗАБЕЗПЕЧЕННЯ ВИКОНАННЯ УПРАВЛІННЯМ СОЦІАЛЬНОГО ЗАХИСТУ НАСЕЛЕННЯ ГЛУХІВСЬКОЇ МІСЬКОЇ РАДИ  РІШЕНЬ СУДІВ ТА ІНШИХ ВИКОНАВЧИХ  ДОКУМЕНТІВ ПРО СТЯГНЕННЯ КОШТІВ </w:t>
      </w:r>
    </w:p>
    <w:p w:rsidR="006A5F11" w:rsidRPr="006A5F11" w:rsidRDefault="00934ABA" w:rsidP="006A5F1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2025-2028</w:t>
      </w:r>
      <w:r w:rsidR="006A5F11" w:rsidRPr="006A5F11">
        <w:rPr>
          <w:b/>
          <w:sz w:val="32"/>
          <w:szCs w:val="32"/>
        </w:rPr>
        <w:t xml:space="preserve"> РОКИ</w:t>
      </w:r>
    </w:p>
    <w:p w:rsidR="00427093" w:rsidRPr="00F06F4B" w:rsidRDefault="00427093" w:rsidP="00427093">
      <w:pPr>
        <w:rPr>
          <w:b/>
          <w:sz w:val="36"/>
          <w:szCs w:val="36"/>
        </w:rPr>
      </w:pPr>
    </w:p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7093" w:rsidRDefault="00427093" w:rsidP="00427093"/>
    <w:p w:rsidR="004252FF" w:rsidRDefault="004252FF" w:rsidP="00427093"/>
    <w:p w:rsidR="004252FF" w:rsidRDefault="004252FF" w:rsidP="00427093"/>
    <w:p w:rsidR="004252FF" w:rsidRDefault="004252FF" w:rsidP="00427093"/>
    <w:p w:rsidR="00427093" w:rsidRDefault="006A5F11" w:rsidP="006A5F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 Паспорт </w:t>
      </w:r>
      <w:r w:rsidR="00427093">
        <w:rPr>
          <w:b/>
          <w:sz w:val="28"/>
          <w:szCs w:val="28"/>
        </w:rPr>
        <w:t>Програми</w:t>
      </w:r>
    </w:p>
    <w:p w:rsidR="00427093" w:rsidRDefault="006A5F11" w:rsidP="006A5F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427093" w:rsidRPr="00F87EC9">
        <w:rPr>
          <w:b/>
          <w:sz w:val="28"/>
          <w:szCs w:val="28"/>
        </w:rPr>
        <w:t>ля забезпечення виконання управлінням соціального</w:t>
      </w:r>
      <w:r>
        <w:rPr>
          <w:b/>
          <w:sz w:val="28"/>
          <w:szCs w:val="28"/>
        </w:rPr>
        <w:t xml:space="preserve"> захисту населення Глухівської міської ради рішень судів</w:t>
      </w:r>
      <w:r w:rsidR="00427093" w:rsidRPr="00F87EC9">
        <w:rPr>
          <w:b/>
          <w:sz w:val="28"/>
          <w:szCs w:val="28"/>
        </w:rPr>
        <w:t xml:space="preserve"> та інших виконавчих документів  про стягнення кош</w:t>
      </w:r>
      <w:r>
        <w:rPr>
          <w:b/>
          <w:sz w:val="28"/>
          <w:szCs w:val="28"/>
        </w:rPr>
        <w:t>тів на 202</w:t>
      </w:r>
      <w:r w:rsidR="00934AB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– 202</w:t>
      </w:r>
      <w:r w:rsidR="00934AB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роки</w:t>
      </w:r>
    </w:p>
    <w:p w:rsidR="00D4689C" w:rsidRPr="00F87EC9" w:rsidRDefault="00D4689C" w:rsidP="006A5F1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4379"/>
        <w:gridCol w:w="4777"/>
      </w:tblGrid>
      <w:tr w:rsidR="00427093" w:rsidRPr="00530324" w:rsidTr="00427093">
        <w:trPr>
          <w:trHeight w:val="359"/>
        </w:trPr>
        <w:tc>
          <w:tcPr>
            <w:tcW w:w="636" w:type="dxa"/>
            <w:shd w:val="clear" w:color="auto" w:fill="auto"/>
          </w:tcPr>
          <w:p w:rsidR="00427093" w:rsidRPr="00530324" w:rsidRDefault="00427093" w:rsidP="0042709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1.</w:t>
            </w:r>
          </w:p>
        </w:tc>
        <w:tc>
          <w:tcPr>
            <w:tcW w:w="4379" w:type="dxa"/>
            <w:shd w:val="clear" w:color="auto" w:fill="auto"/>
          </w:tcPr>
          <w:p w:rsidR="00427093" w:rsidRPr="00530324" w:rsidRDefault="00F76926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</w:t>
            </w:r>
            <w:r w:rsidR="00427093" w:rsidRPr="00530324">
              <w:rPr>
                <w:sz w:val="28"/>
                <w:szCs w:val="28"/>
              </w:rPr>
              <w:t xml:space="preserve"> розроблення </w:t>
            </w:r>
            <w:r>
              <w:rPr>
                <w:sz w:val="28"/>
                <w:szCs w:val="28"/>
              </w:rPr>
              <w:t>П</w:t>
            </w:r>
            <w:r w:rsidR="00427093"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591" w:type="dxa"/>
            <w:shd w:val="clear" w:color="auto" w:fill="auto"/>
          </w:tcPr>
          <w:p w:rsidR="00427093" w:rsidRPr="00530324" w:rsidRDefault="00427093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соціального</w:t>
            </w:r>
            <w:r w:rsidR="00F76926">
              <w:rPr>
                <w:sz w:val="28"/>
                <w:szCs w:val="28"/>
              </w:rPr>
              <w:t xml:space="preserve"> захисту населення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427093" w:rsidRPr="00530324" w:rsidTr="00427093">
        <w:trPr>
          <w:trHeight w:val="1384"/>
        </w:trPr>
        <w:tc>
          <w:tcPr>
            <w:tcW w:w="636" w:type="dxa"/>
            <w:shd w:val="clear" w:color="auto" w:fill="auto"/>
          </w:tcPr>
          <w:p w:rsidR="00427093" w:rsidRPr="00530324" w:rsidRDefault="00427093" w:rsidP="0042709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2.</w:t>
            </w:r>
          </w:p>
        </w:tc>
        <w:tc>
          <w:tcPr>
            <w:tcW w:w="4379" w:type="dxa"/>
            <w:shd w:val="clear" w:color="auto" w:fill="auto"/>
          </w:tcPr>
          <w:p w:rsidR="00427093" w:rsidRPr="006A23CC" w:rsidRDefault="00427093" w:rsidP="00427093">
            <w:pPr>
              <w:rPr>
                <w:sz w:val="28"/>
                <w:szCs w:val="28"/>
              </w:rPr>
            </w:pPr>
            <w:r w:rsidRPr="006A23CC">
              <w:rPr>
                <w:sz w:val="28"/>
                <w:szCs w:val="28"/>
              </w:rPr>
              <w:t>Дата, номер і назва розпоряд</w:t>
            </w:r>
            <w:r w:rsidR="000342E7">
              <w:rPr>
                <w:sz w:val="28"/>
                <w:szCs w:val="28"/>
              </w:rPr>
              <w:t>чого документа про розроблення П</w:t>
            </w:r>
            <w:r w:rsidRPr="006A23CC">
              <w:rPr>
                <w:sz w:val="28"/>
                <w:szCs w:val="28"/>
              </w:rPr>
              <w:t>рограми</w:t>
            </w:r>
          </w:p>
        </w:tc>
        <w:tc>
          <w:tcPr>
            <w:tcW w:w="4591" w:type="dxa"/>
            <w:shd w:val="clear" w:color="auto" w:fill="auto"/>
          </w:tcPr>
          <w:p w:rsidR="00837A05" w:rsidRDefault="006A5F11" w:rsidP="00837A0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Розпо</w:t>
            </w:r>
            <w:r w:rsidR="00837A05">
              <w:rPr>
                <w:color w:val="000000"/>
                <w:sz w:val="28"/>
                <w:szCs w:val="28"/>
              </w:rPr>
              <w:t xml:space="preserve">рядження  міського голови </w:t>
            </w:r>
          </w:p>
          <w:p w:rsidR="00427093" w:rsidRPr="00295961" w:rsidRDefault="00837A05" w:rsidP="00837A05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від 11</w:t>
            </w:r>
            <w:r w:rsidR="00934ABA">
              <w:rPr>
                <w:color w:val="000000"/>
                <w:sz w:val="28"/>
                <w:szCs w:val="28"/>
              </w:rPr>
              <w:t>.11.2024</w:t>
            </w:r>
            <w:r>
              <w:rPr>
                <w:color w:val="000000"/>
                <w:sz w:val="28"/>
                <w:szCs w:val="28"/>
              </w:rPr>
              <w:t> </w:t>
            </w:r>
            <w:r w:rsidR="006A5F11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t> 130-ОД  </w:t>
            </w:r>
            <w:r w:rsidR="00427093" w:rsidRPr="007B3894">
              <w:rPr>
                <w:color w:val="000000"/>
                <w:sz w:val="28"/>
                <w:szCs w:val="28"/>
              </w:rPr>
              <w:t>«Про</w:t>
            </w:r>
            <w:r w:rsidR="000342E7">
              <w:rPr>
                <w:sz w:val="28"/>
                <w:szCs w:val="28"/>
              </w:rPr>
              <w:t xml:space="preserve"> розробку </w:t>
            </w:r>
            <w:proofErr w:type="spellStart"/>
            <w:r w:rsidR="000342E7">
              <w:rPr>
                <w:sz w:val="28"/>
                <w:szCs w:val="28"/>
              </w:rPr>
              <w:t>проє</w:t>
            </w:r>
            <w:r w:rsidR="00D13222">
              <w:rPr>
                <w:sz w:val="28"/>
                <w:szCs w:val="28"/>
              </w:rPr>
              <w:t>кту</w:t>
            </w:r>
            <w:proofErr w:type="spellEnd"/>
            <w:r w:rsidR="00D13222">
              <w:rPr>
                <w:sz w:val="28"/>
                <w:szCs w:val="28"/>
              </w:rPr>
              <w:t xml:space="preserve"> Програми для забезпечення виконання  </w:t>
            </w:r>
            <w:r w:rsidR="00427093" w:rsidRPr="00295961">
              <w:rPr>
                <w:sz w:val="28"/>
                <w:szCs w:val="28"/>
              </w:rPr>
              <w:t xml:space="preserve">управлінням соціального захисту населення </w:t>
            </w:r>
            <w:r w:rsidR="00634E20">
              <w:rPr>
                <w:sz w:val="28"/>
                <w:szCs w:val="28"/>
              </w:rPr>
              <w:t xml:space="preserve">Глухівської міської ради рішень судів </w:t>
            </w:r>
            <w:r w:rsidR="00427093" w:rsidRPr="00295961">
              <w:rPr>
                <w:sz w:val="28"/>
                <w:szCs w:val="28"/>
              </w:rPr>
              <w:t xml:space="preserve">та </w:t>
            </w:r>
            <w:r w:rsidR="00427093">
              <w:rPr>
                <w:sz w:val="28"/>
                <w:szCs w:val="28"/>
              </w:rPr>
              <w:t>інших виконавчих документів про стягнення коштів</w:t>
            </w:r>
            <w:r w:rsidR="00934ABA">
              <w:rPr>
                <w:sz w:val="28"/>
                <w:szCs w:val="28"/>
              </w:rPr>
              <w:t xml:space="preserve"> на 2025</w:t>
            </w:r>
            <w:r w:rsidR="00427093" w:rsidRPr="00295961">
              <w:rPr>
                <w:sz w:val="28"/>
                <w:szCs w:val="28"/>
              </w:rPr>
              <w:t xml:space="preserve"> – 202</w:t>
            </w:r>
            <w:r w:rsidR="00934ABA">
              <w:rPr>
                <w:sz w:val="28"/>
                <w:szCs w:val="28"/>
              </w:rPr>
              <w:t>8</w:t>
            </w:r>
            <w:r w:rsidR="00427093" w:rsidRPr="00295961">
              <w:rPr>
                <w:sz w:val="28"/>
                <w:szCs w:val="28"/>
              </w:rPr>
              <w:t xml:space="preserve"> роки</w:t>
            </w:r>
            <w:r w:rsidR="00427093">
              <w:rPr>
                <w:sz w:val="28"/>
                <w:szCs w:val="28"/>
              </w:rPr>
              <w:t>»</w:t>
            </w:r>
          </w:p>
        </w:tc>
      </w:tr>
      <w:tr w:rsidR="00427093" w:rsidRPr="00530324" w:rsidTr="00427093">
        <w:trPr>
          <w:trHeight w:val="847"/>
        </w:trPr>
        <w:tc>
          <w:tcPr>
            <w:tcW w:w="636" w:type="dxa"/>
            <w:shd w:val="clear" w:color="auto" w:fill="auto"/>
          </w:tcPr>
          <w:p w:rsidR="00427093" w:rsidRPr="00530324" w:rsidRDefault="00427093" w:rsidP="0042709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3.</w:t>
            </w:r>
          </w:p>
        </w:tc>
        <w:tc>
          <w:tcPr>
            <w:tcW w:w="4379" w:type="dxa"/>
            <w:shd w:val="clear" w:color="auto" w:fill="auto"/>
          </w:tcPr>
          <w:p w:rsidR="00427093" w:rsidRPr="00530324" w:rsidRDefault="00F76926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</w:t>
            </w:r>
            <w:r w:rsidR="00427093"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591" w:type="dxa"/>
            <w:shd w:val="clear" w:color="auto" w:fill="auto"/>
          </w:tcPr>
          <w:p w:rsidR="00427093" w:rsidRPr="00530324" w:rsidRDefault="00427093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соціального захисту населення міської ради</w:t>
            </w:r>
          </w:p>
        </w:tc>
      </w:tr>
      <w:tr w:rsidR="00427093" w:rsidRPr="00530324" w:rsidTr="00427093">
        <w:trPr>
          <w:trHeight w:val="427"/>
        </w:trPr>
        <w:tc>
          <w:tcPr>
            <w:tcW w:w="636" w:type="dxa"/>
            <w:shd w:val="clear" w:color="auto" w:fill="auto"/>
          </w:tcPr>
          <w:p w:rsidR="00427093" w:rsidRPr="00530324" w:rsidRDefault="00427093" w:rsidP="0042709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4.</w:t>
            </w:r>
          </w:p>
        </w:tc>
        <w:tc>
          <w:tcPr>
            <w:tcW w:w="4379" w:type="dxa"/>
            <w:shd w:val="clear" w:color="auto" w:fill="auto"/>
          </w:tcPr>
          <w:p w:rsidR="00427093" w:rsidRPr="00530324" w:rsidRDefault="00427093" w:rsidP="00427093">
            <w:pPr>
              <w:rPr>
                <w:sz w:val="28"/>
                <w:szCs w:val="28"/>
              </w:rPr>
            </w:pPr>
            <w:proofErr w:type="spellStart"/>
            <w:r w:rsidRPr="00530324">
              <w:rPr>
                <w:sz w:val="28"/>
                <w:szCs w:val="28"/>
              </w:rPr>
              <w:t>Співрозробники</w:t>
            </w:r>
            <w:proofErr w:type="spellEnd"/>
            <w:r w:rsidRPr="00530324">
              <w:rPr>
                <w:sz w:val="28"/>
                <w:szCs w:val="28"/>
              </w:rPr>
              <w:t xml:space="preserve"> </w:t>
            </w:r>
            <w:r w:rsidR="00F76926">
              <w:rPr>
                <w:sz w:val="28"/>
                <w:szCs w:val="28"/>
              </w:rPr>
              <w:t>П</w:t>
            </w:r>
            <w:r w:rsidRPr="00530324">
              <w:rPr>
                <w:sz w:val="28"/>
                <w:szCs w:val="28"/>
              </w:rPr>
              <w:t xml:space="preserve">рограми </w:t>
            </w:r>
          </w:p>
        </w:tc>
        <w:tc>
          <w:tcPr>
            <w:tcW w:w="4591" w:type="dxa"/>
            <w:shd w:val="clear" w:color="auto" w:fill="auto"/>
          </w:tcPr>
          <w:p w:rsidR="00427093" w:rsidRPr="00530324" w:rsidRDefault="00427093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</w:tr>
      <w:tr w:rsidR="00427093" w:rsidRPr="00530324" w:rsidTr="00427093">
        <w:trPr>
          <w:trHeight w:val="941"/>
        </w:trPr>
        <w:tc>
          <w:tcPr>
            <w:tcW w:w="636" w:type="dxa"/>
            <w:shd w:val="clear" w:color="auto" w:fill="auto"/>
          </w:tcPr>
          <w:p w:rsidR="00427093" w:rsidRPr="00530324" w:rsidRDefault="00427093" w:rsidP="00427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30324">
              <w:rPr>
                <w:sz w:val="28"/>
                <w:szCs w:val="28"/>
              </w:rPr>
              <w:t>.</w:t>
            </w:r>
          </w:p>
        </w:tc>
        <w:tc>
          <w:tcPr>
            <w:tcW w:w="4379" w:type="dxa"/>
            <w:shd w:val="clear" w:color="auto" w:fill="auto"/>
          </w:tcPr>
          <w:p w:rsidR="00427093" w:rsidRPr="00530324" w:rsidRDefault="00F76926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</w:t>
            </w:r>
            <w:r w:rsidR="00427093" w:rsidRPr="00530324">
              <w:rPr>
                <w:sz w:val="28"/>
                <w:szCs w:val="28"/>
              </w:rPr>
              <w:t>рограми</w:t>
            </w:r>
          </w:p>
          <w:p w:rsidR="00427093" w:rsidRPr="00530324" w:rsidRDefault="00427093" w:rsidP="00427093">
            <w:pPr>
              <w:rPr>
                <w:sz w:val="28"/>
                <w:szCs w:val="28"/>
              </w:rPr>
            </w:pPr>
          </w:p>
        </w:tc>
        <w:tc>
          <w:tcPr>
            <w:tcW w:w="4591" w:type="dxa"/>
            <w:shd w:val="clear" w:color="auto" w:fill="auto"/>
          </w:tcPr>
          <w:p w:rsidR="00427093" w:rsidRPr="00530324" w:rsidRDefault="00427093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</w:t>
            </w:r>
            <w:r w:rsidR="00F76926">
              <w:rPr>
                <w:sz w:val="28"/>
                <w:szCs w:val="28"/>
              </w:rPr>
              <w:t xml:space="preserve">я соціального захисту населення </w:t>
            </w:r>
            <w:r>
              <w:rPr>
                <w:sz w:val="28"/>
                <w:szCs w:val="28"/>
              </w:rPr>
              <w:t>міської ради</w:t>
            </w:r>
            <w:r w:rsidR="00F76926">
              <w:rPr>
                <w:sz w:val="28"/>
                <w:szCs w:val="28"/>
              </w:rPr>
              <w:t xml:space="preserve"> </w:t>
            </w:r>
          </w:p>
        </w:tc>
      </w:tr>
      <w:tr w:rsidR="00427093" w:rsidRPr="00530324" w:rsidTr="00427093">
        <w:trPr>
          <w:trHeight w:val="858"/>
        </w:trPr>
        <w:tc>
          <w:tcPr>
            <w:tcW w:w="636" w:type="dxa"/>
            <w:shd w:val="clear" w:color="auto" w:fill="auto"/>
          </w:tcPr>
          <w:p w:rsidR="00427093" w:rsidRPr="00530324" w:rsidRDefault="00427093" w:rsidP="00427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30324">
              <w:rPr>
                <w:sz w:val="28"/>
                <w:szCs w:val="28"/>
              </w:rPr>
              <w:t>.</w:t>
            </w:r>
          </w:p>
        </w:tc>
        <w:tc>
          <w:tcPr>
            <w:tcW w:w="4379" w:type="dxa"/>
            <w:shd w:val="clear" w:color="auto" w:fill="auto"/>
          </w:tcPr>
          <w:p w:rsidR="00427093" w:rsidRPr="00530324" w:rsidRDefault="00F76926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</w:t>
            </w:r>
            <w:r w:rsidR="00427093"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591" w:type="dxa"/>
            <w:shd w:val="clear" w:color="auto" w:fill="auto"/>
          </w:tcPr>
          <w:p w:rsidR="00427093" w:rsidRPr="00530324" w:rsidRDefault="00F76926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соціального захисту населення міської ради</w:t>
            </w:r>
          </w:p>
        </w:tc>
      </w:tr>
      <w:tr w:rsidR="00427093" w:rsidRPr="00530324" w:rsidTr="00427093">
        <w:trPr>
          <w:trHeight w:val="743"/>
        </w:trPr>
        <w:tc>
          <w:tcPr>
            <w:tcW w:w="636" w:type="dxa"/>
            <w:shd w:val="clear" w:color="auto" w:fill="auto"/>
          </w:tcPr>
          <w:p w:rsidR="00427093" w:rsidRPr="00530324" w:rsidRDefault="00427093" w:rsidP="0042709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7.</w:t>
            </w:r>
          </w:p>
        </w:tc>
        <w:tc>
          <w:tcPr>
            <w:tcW w:w="4379" w:type="dxa"/>
            <w:shd w:val="clear" w:color="auto" w:fill="auto"/>
          </w:tcPr>
          <w:p w:rsidR="00427093" w:rsidRPr="00530324" w:rsidRDefault="00F76926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</w:t>
            </w:r>
            <w:r w:rsidR="00427093"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591" w:type="dxa"/>
            <w:shd w:val="clear" w:color="auto" w:fill="auto"/>
          </w:tcPr>
          <w:p w:rsidR="00427093" w:rsidRPr="00530324" w:rsidRDefault="00427093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34AB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-202</w:t>
            </w:r>
            <w:r w:rsidR="00934ABA">
              <w:rPr>
                <w:sz w:val="28"/>
                <w:szCs w:val="28"/>
              </w:rPr>
              <w:t>8</w:t>
            </w:r>
            <w:r w:rsidRPr="00530324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оки</w:t>
            </w:r>
          </w:p>
          <w:p w:rsidR="00427093" w:rsidRPr="00530324" w:rsidRDefault="00427093" w:rsidP="00427093">
            <w:pPr>
              <w:rPr>
                <w:sz w:val="28"/>
                <w:szCs w:val="28"/>
              </w:rPr>
            </w:pPr>
          </w:p>
        </w:tc>
      </w:tr>
      <w:tr w:rsidR="00427093" w:rsidRPr="00530324" w:rsidTr="00427093">
        <w:trPr>
          <w:trHeight w:val="737"/>
        </w:trPr>
        <w:tc>
          <w:tcPr>
            <w:tcW w:w="636" w:type="dxa"/>
            <w:shd w:val="clear" w:color="auto" w:fill="auto"/>
          </w:tcPr>
          <w:p w:rsidR="00427093" w:rsidRPr="00530324" w:rsidRDefault="00427093" w:rsidP="0042709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8.</w:t>
            </w:r>
          </w:p>
        </w:tc>
        <w:tc>
          <w:tcPr>
            <w:tcW w:w="4379" w:type="dxa"/>
            <w:shd w:val="clear" w:color="auto" w:fill="auto"/>
          </w:tcPr>
          <w:p w:rsidR="00427093" w:rsidRPr="00530324" w:rsidRDefault="00F76926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Джерело фінансування</w:t>
            </w:r>
          </w:p>
        </w:tc>
        <w:tc>
          <w:tcPr>
            <w:tcW w:w="4591" w:type="dxa"/>
            <w:shd w:val="clear" w:color="auto" w:fill="auto"/>
          </w:tcPr>
          <w:p w:rsidR="00427093" w:rsidRPr="00530324" w:rsidRDefault="00427093" w:rsidP="00427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30324">
              <w:rPr>
                <w:sz w:val="28"/>
                <w:szCs w:val="28"/>
              </w:rPr>
              <w:t>юджет</w:t>
            </w:r>
            <w:r w:rsidR="00F76926">
              <w:rPr>
                <w:sz w:val="28"/>
                <w:szCs w:val="28"/>
              </w:rPr>
              <w:t xml:space="preserve"> Глухівської міської </w:t>
            </w:r>
            <w:r w:rsidR="00D4689C">
              <w:rPr>
                <w:sz w:val="28"/>
                <w:szCs w:val="28"/>
              </w:rPr>
              <w:t>територіальної громади</w:t>
            </w:r>
          </w:p>
        </w:tc>
      </w:tr>
      <w:tr w:rsidR="00427093" w:rsidRPr="00530324" w:rsidTr="00427093">
        <w:trPr>
          <w:trHeight w:val="1281"/>
        </w:trPr>
        <w:tc>
          <w:tcPr>
            <w:tcW w:w="636" w:type="dxa"/>
            <w:shd w:val="clear" w:color="auto" w:fill="auto"/>
          </w:tcPr>
          <w:p w:rsidR="00427093" w:rsidRPr="00530324" w:rsidRDefault="00427093" w:rsidP="0042709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9.</w:t>
            </w:r>
          </w:p>
        </w:tc>
        <w:tc>
          <w:tcPr>
            <w:tcW w:w="4379" w:type="dxa"/>
            <w:shd w:val="clear" w:color="auto" w:fill="auto"/>
          </w:tcPr>
          <w:p w:rsidR="00F76926" w:rsidRDefault="00F76926" w:rsidP="004270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427093" w:rsidRPr="00530324">
              <w:rPr>
                <w:rFonts w:eastAsia="Calibri"/>
                <w:sz w:val="28"/>
                <w:szCs w:val="28"/>
                <w:lang w:eastAsia="en-US"/>
              </w:rPr>
              <w:t>бсяг фінанс</w:t>
            </w:r>
            <w:r>
              <w:rPr>
                <w:rFonts w:eastAsia="Calibri"/>
                <w:sz w:val="28"/>
                <w:szCs w:val="28"/>
                <w:lang w:eastAsia="en-US"/>
              </w:rPr>
              <w:t>ування</w:t>
            </w:r>
            <w:r w:rsidR="00427093" w:rsidRPr="00530324">
              <w:rPr>
                <w:rFonts w:eastAsia="Calibri"/>
                <w:sz w:val="28"/>
                <w:szCs w:val="28"/>
                <w:lang w:eastAsia="en-US"/>
              </w:rPr>
              <w:t xml:space="preserve"> всього, </w:t>
            </w:r>
          </w:p>
          <w:p w:rsidR="00427093" w:rsidRPr="00530324" w:rsidRDefault="00F76926" w:rsidP="00427093">
            <w:pPr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тис.грн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.,у</w:t>
            </w:r>
            <w:r w:rsidR="00427093" w:rsidRPr="00530324">
              <w:rPr>
                <w:rFonts w:eastAsia="Calibri"/>
                <w:sz w:val="28"/>
                <w:szCs w:val="28"/>
                <w:lang w:eastAsia="en-US"/>
              </w:rPr>
              <w:t xml:space="preserve"> тому числі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за роками</w:t>
            </w:r>
            <w:r w:rsidR="00427093" w:rsidRPr="00530324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4591" w:type="dxa"/>
            <w:shd w:val="clear" w:color="auto" w:fill="auto"/>
          </w:tcPr>
          <w:p w:rsidR="00F76926" w:rsidRPr="000D7A37" w:rsidRDefault="00F76926" w:rsidP="00427093">
            <w:pPr>
              <w:rPr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>Всього:</w:t>
            </w:r>
            <w:r w:rsidR="000D7A37" w:rsidRPr="000D7A37">
              <w:rPr>
                <w:sz w:val="28"/>
                <w:szCs w:val="28"/>
              </w:rPr>
              <w:t xml:space="preserve"> 4</w:t>
            </w:r>
            <w:r w:rsidRPr="000D7A37">
              <w:rPr>
                <w:sz w:val="28"/>
                <w:szCs w:val="28"/>
              </w:rPr>
              <w:t>0,0 тис. грн..</w:t>
            </w:r>
          </w:p>
          <w:p w:rsidR="00427093" w:rsidRPr="000D7A37" w:rsidRDefault="00F76926" w:rsidP="00427093">
            <w:pPr>
              <w:rPr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 xml:space="preserve">в т.ч.: </w:t>
            </w:r>
            <w:r w:rsidR="00E61792" w:rsidRPr="000D7A37">
              <w:rPr>
                <w:sz w:val="28"/>
                <w:szCs w:val="28"/>
              </w:rPr>
              <w:t>202</w:t>
            </w:r>
            <w:r w:rsidR="00DE21F9" w:rsidRPr="000D7A37">
              <w:rPr>
                <w:sz w:val="28"/>
                <w:szCs w:val="28"/>
              </w:rPr>
              <w:t>5</w:t>
            </w:r>
            <w:r w:rsidRPr="000D7A37">
              <w:rPr>
                <w:sz w:val="28"/>
                <w:szCs w:val="28"/>
              </w:rPr>
              <w:t xml:space="preserve"> р.- </w:t>
            </w:r>
            <w:r w:rsidR="000D7A37" w:rsidRPr="000D7A37">
              <w:rPr>
                <w:sz w:val="28"/>
                <w:szCs w:val="28"/>
              </w:rPr>
              <w:t>1</w:t>
            </w:r>
            <w:r w:rsidR="00E61792" w:rsidRPr="000D7A37">
              <w:rPr>
                <w:sz w:val="28"/>
                <w:szCs w:val="28"/>
              </w:rPr>
              <w:t>0</w:t>
            </w:r>
            <w:r w:rsidR="00427093" w:rsidRPr="000D7A37">
              <w:rPr>
                <w:sz w:val="28"/>
                <w:szCs w:val="28"/>
              </w:rPr>
              <w:t xml:space="preserve">,0 </w:t>
            </w:r>
            <w:proofErr w:type="spellStart"/>
            <w:r w:rsidR="00427093" w:rsidRPr="000D7A37">
              <w:rPr>
                <w:sz w:val="28"/>
                <w:szCs w:val="28"/>
              </w:rPr>
              <w:t>тис.грн</w:t>
            </w:r>
            <w:proofErr w:type="spellEnd"/>
            <w:r w:rsidR="00427093" w:rsidRPr="000D7A37">
              <w:rPr>
                <w:sz w:val="28"/>
                <w:szCs w:val="28"/>
              </w:rPr>
              <w:t>.</w:t>
            </w:r>
          </w:p>
          <w:p w:rsidR="00427093" w:rsidRPr="000D7A37" w:rsidRDefault="00F76926" w:rsidP="00427093">
            <w:pPr>
              <w:rPr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 xml:space="preserve">           </w:t>
            </w:r>
            <w:r w:rsidR="00E61792" w:rsidRPr="000D7A37">
              <w:rPr>
                <w:sz w:val="28"/>
                <w:szCs w:val="28"/>
              </w:rPr>
              <w:t>202</w:t>
            </w:r>
            <w:r w:rsidR="00DE21F9" w:rsidRPr="000D7A37">
              <w:rPr>
                <w:sz w:val="28"/>
                <w:szCs w:val="28"/>
              </w:rPr>
              <w:t>6</w:t>
            </w:r>
            <w:r w:rsidRPr="000D7A37">
              <w:rPr>
                <w:sz w:val="28"/>
                <w:szCs w:val="28"/>
              </w:rPr>
              <w:t xml:space="preserve"> р.</w:t>
            </w:r>
            <w:r w:rsidR="00E61792" w:rsidRPr="000D7A37">
              <w:rPr>
                <w:sz w:val="28"/>
                <w:szCs w:val="28"/>
              </w:rPr>
              <w:t>-</w:t>
            </w:r>
            <w:r w:rsidRPr="000D7A37">
              <w:rPr>
                <w:sz w:val="28"/>
                <w:szCs w:val="28"/>
              </w:rPr>
              <w:t xml:space="preserve"> </w:t>
            </w:r>
            <w:r w:rsidR="000D7A37" w:rsidRPr="000D7A37">
              <w:rPr>
                <w:sz w:val="28"/>
                <w:szCs w:val="28"/>
              </w:rPr>
              <w:t>1</w:t>
            </w:r>
            <w:r w:rsidR="00E61792" w:rsidRPr="000D7A37">
              <w:rPr>
                <w:sz w:val="28"/>
                <w:szCs w:val="28"/>
              </w:rPr>
              <w:t>0</w:t>
            </w:r>
            <w:r w:rsidR="00427093" w:rsidRPr="000D7A37">
              <w:rPr>
                <w:sz w:val="28"/>
                <w:szCs w:val="28"/>
              </w:rPr>
              <w:t xml:space="preserve">,0 </w:t>
            </w:r>
            <w:proofErr w:type="spellStart"/>
            <w:r w:rsidR="00427093" w:rsidRPr="000D7A37">
              <w:rPr>
                <w:sz w:val="28"/>
                <w:szCs w:val="28"/>
              </w:rPr>
              <w:t>тис.грн</w:t>
            </w:r>
            <w:proofErr w:type="spellEnd"/>
            <w:r w:rsidR="00427093" w:rsidRPr="000D7A37">
              <w:rPr>
                <w:sz w:val="28"/>
                <w:szCs w:val="28"/>
              </w:rPr>
              <w:t>.</w:t>
            </w:r>
          </w:p>
          <w:p w:rsidR="00427093" w:rsidRPr="000D7A37" w:rsidRDefault="00F76926" w:rsidP="00427093">
            <w:pPr>
              <w:rPr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 xml:space="preserve">           </w:t>
            </w:r>
            <w:r w:rsidR="00E61792" w:rsidRPr="000D7A37">
              <w:rPr>
                <w:sz w:val="28"/>
                <w:szCs w:val="28"/>
              </w:rPr>
              <w:t>202</w:t>
            </w:r>
            <w:r w:rsidR="00DE21F9" w:rsidRPr="000D7A37">
              <w:rPr>
                <w:sz w:val="28"/>
                <w:szCs w:val="28"/>
              </w:rPr>
              <w:t>7</w:t>
            </w:r>
            <w:r w:rsidRPr="000D7A37">
              <w:rPr>
                <w:sz w:val="28"/>
                <w:szCs w:val="28"/>
              </w:rPr>
              <w:t xml:space="preserve"> р.</w:t>
            </w:r>
            <w:r w:rsidR="00E61792" w:rsidRPr="000D7A37">
              <w:rPr>
                <w:sz w:val="28"/>
                <w:szCs w:val="28"/>
              </w:rPr>
              <w:t>-</w:t>
            </w:r>
            <w:r w:rsidRPr="000D7A37">
              <w:rPr>
                <w:sz w:val="28"/>
                <w:szCs w:val="28"/>
              </w:rPr>
              <w:t xml:space="preserve"> </w:t>
            </w:r>
            <w:r w:rsidR="000D7A37" w:rsidRPr="000D7A37">
              <w:rPr>
                <w:sz w:val="28"/>
                <w:szCs w:val="28"/>
              </w:rPr>
              <w:t>1</w:t>
            </w:r>
            <w:r w:rsidR="00E61792" w:rsidRPr="000D7A37">
              <w:rPr>
                <w:sz w:val="28"/>
                <w:szCs w:val="28"/>
              </w:rPr>
              <w:t>0</w:t>
            </w:r>
            <w:r w:rsidR="00427093" w:rsidRPr="000D7A37">
              <w:rPr>
                <w:sz w:val="28"/>
                <w:szCs w:val="28"/>
              </w:rPr>
              <w:t xml:space="preserve">,0 </w:t>
            </w:r>
            <w:proofErr w:type="spellStart"/>
            <w:r w:rsidR="00427093" w:rsidRPr="000D7A37">
              <w:rPr>
                <w:sz w:val="28"/>
                <w:szCs w:val="28"/>
              </w:rPr>
              <w:t>тис.грн</w:t>
            </w:r>
            <w:proofErr w:type="spellEnd"/>
            <w:r w:rsidR="00427093" w:rsidRPr="000D7A37">
              <w:rPr>
                <w:sz w:val="28"/>
                <w:szCs w:val="28"/>
              </w:rPr>
              <w:t>.</w:t>
            </w:r>
          </w:p>
          <w:p w:rsidR="00427093" w:rsidRPr="00AA7D37" w:rsidRDefault="00F76926" w:rsidP="00DE21F9">
            <w:pPr>
              <w:rPr>
                <w:color w:val="FF0000"/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 xml:space="preserve">           </w:t>
            </w:r>
            <w:r w:rsidR="00E61792" w:rsidRPr="000D7A37">
              <w:rPr>
                <w:sz w:val="28"/>
                <w:szCs w:val="28"/>
              </w:rPr>
              <w:t>202</w:t>
            </w:r>
            <w:r w:rsidR="00DE21F9" w:rsidRPr="000D7A37">
              <w:rPr>
                <w:sz w:val="28"/>
                <w:szCs w:val="28"/>
              </w:rPr>
              <w:t>8</w:t>
            </w:r>
            <w:r w:rsidRPr="000D7A37">
              <w:rPr>
                <w:sz w:val="28"/>
                <w:szCs w:val="28"/>
              </w:rPr>
              <w:t xml:space="preserve"> р.</w:t>
            </w:r>
            <w:r w:rsidR="00E61792" w:rsidRPr="000D7A37">
              <w:rPr>
                <w:sz w:val="28"/>
                <w:szCs w:val="28"/>
              </w:rPr>
              <w:t>-</w:t>
            </w:r>
            <w:r w:rsidRPr="000D7A37">
              <w:rPr>
                <w:sz w:val="28"/>
                <w:szCs w:val="28"/>
              </w:rPr>
              <w:t xml:space="preserve"> </w:t>
            </w:r>
            <w:r w:rsidR="000D7A37" w:rsidRPr="000D7A37">
              <w:rPr>
                <w:sz w:val="28"/>
                <w:szCs w:val="28"/>
              </w:rPr>
              <w:t>1</w:t>
            </w:r>
            <w:r w:rsidR="00E61792" w:rsidRPr="000D7A37">
              <w:rPr>
                <w:sz w:val="28"/>
                <w:szCs w:val="28"/>
              </w:rPr>
              <w:t>0</w:t>
            </w:r>
            <w:r w:rsidR="00427093" w:rsidRPr="000D7A37">
              <w:rPr>
                <w:sz w:val="28"/>
                <w:szCs w:val="28"/>
              </w:rPr>
              <w:t xml:space="preserve">,0 </w:t>
            </w:r>
            <w:proofErr w:type="spellStart"/>
            <w:r w:rsidR="00427093" w:rsidRPr="000D7A37">
              <w:rPr>
                <w:sz w:val="28"/>
                <w:szCs w:val="28"/>
              </w:rPr>
              <w:t>тис.грн</w:t>
            </w:r>
            <w:proofErr w:type="spellEnd"/>
            <w:r w:rsidR="00427093" w:rsidRPr="000D7A37">
              <w:rPr>
                <w:sz w:val="28"/>
                <w:szCs w:val="28"/>
              </w:rPr>
              <w:t>.</w:t>
            </w:r>
          </w:p>
        </w:tc>
      </w:tr>
    </w:tbl>
    <w:p w:rsidR="00634E20" w:rsidRDefault="00634E20" w:rsidP="00427093">
      <w:pPr>
        <w:ind w:left="720"/>
        <w:rPr>
          <w:b/>
          <w:sz w:val="28"/>
          <w:szCs w:val="28"/>
        </w:rPr>
      </w:pPr>
    </w:p>
    <w:p w:rsidR="00D4689C" w:rsidRDefault="00D4689C" w:rsidP="00634E20">
      <w:pPr>
        <w:ind w:left="720"/>
        <w:jc w:val="center"/>
        <w:rPr>
          <w:b/>
          <w:sz w:val="28"/>
          <w:szCs w:val="28"/>
        </w:rPr>
      </w:pPr>
    </w:p>
    <w:p w:rsidR="00D4689C" w:rsidRDefault="00D4689C" w:rsidP="00634E20">
      <w:pPr>
        <w:ind w:left="720"/>
        <w:jc w:val="center"/>
        <w:rPr>
          <w:b/>
          <w:sz w:val="28"/>
          <w:szCs w:val="28"/>
        </w:rPr>
      </w:pPr>
    </w:p>
    <w:p w:rsidR="00D4689C" w:rsidRDefault="00D4689C" w:rsidP="00634E20">
      <w:pPr>
        <w:ind w:left="720"/>
        <w:jc w:val="center"/>
        <w:rPr>
          <w:b/>
          <w:sz w:val="28"/>
          <w:szCs w:val="28"/>
        </w:rPr>
      </w:pPr>
    </w:p>
    <w:p w:rsidR="004252FF" w:rsidRDefault="004252FF" w:rsidP="00634E20">
      <w:pPr>
        <w:ind w:left="720"/>
        <w:jc w:val="center"/>
        <w:rPr>
          <w:b/>
          <w:sz w:val="28"/>
          <w:szCs w:val="28"/>
        </w:rPr>
      </w:pPr>
    </w:p>
    <w:p w:rsidR="004252FF" w:rsidRDefault="004252FF" w:rsidP="00634E20">
      <w:pPr>
        <w:ind w:left="720"/>
        <w:jc w:val="center"/>
        <w:rPr>
          <w:b/>
          <w:sz w:val="28"/>
          <w:szCs w:val="28"/>
        </w:rPr>
      </w:pPr>
    </w:p>
    <w:p w:rsidR="004252FF" w:rsidRDefault="004252FF" w:rsidP="00634E20">
      <w:pPr>
        <w:ind w:left="720"/>
        <w:jc w:val="center"/>
        <w:rPr>
          <w:b/>
          <w:sz w:val="28"/>
          <w:szCs w:val="28"/>
        </w:rPr>
      </w:pPr>
    </w:p>
    <w:p w:rsidR="004252FF" w:rsidRDefault="004252FF" w:rsidP="00634E20">
      <w:pPr>
        <w:ind w:left="720"/>
        <w:jc w:val="center"/>
        <w:rPr>
          <w:b/>
          <w:sz w:val="28"/>
          <w:szCs w:val="28"/>
        </w:rPr>
      </w:pPr>
    </w:p>
    <w:p w:rsidR="004252FF" w:rsidRDefault="004252FF" w:rsidP="00634E20">
      <w:pPr>
        <w:ind w:left="720"/>
        <w:jc w:val="center"/>
        <w:rPr>
          <w:b/>
          <w:sz w:val="28"/>
          <w:szCs w:val="28"/>
        </w:rPr>
      </w:pPr>
    </w:p>
    <w:p w:rsidR="00634E20" w:rsidRDefault="00427093" w:rsidP="00634E20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A6480A">
        <w:rPr>
          <w:b/>
          <w:sz w:val="28"/>
          <w:szCs w:val="28"/>
        </w:rPr>
        <w:t>Визначення проблеми,</w:t>
      </w:r>
    </w:p>
    <w:p w:rsidR="00427093" w:rsidRDefault="00427093" w:rsidP="00634E20">
      <w:pPr>
        <w:ind w:left="720"/>
        <w:jc w:val="center"/>
        <w:rPr>
          <w:b/>
          <w:sz w:val="28"/>
          <w:szCs w:val="28"/>
        </w:rPr>
      </w:pPr>
      <w:r w:rsidRPr="00A6480A">
        <w:rPr>
          <w:b/>
          <w:sz w:val="28"/>
          <w:szCs w:val="28"/>
        </w:rPr>
        <w:t>на розв</w:t>
      </w:r>
      <w:r w:rsidRPr="00CD74B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язання якої спрямована П</w:t>
      </w:r>
      <w:r w:rsidR="00634E20">
        <w:rPr>
          <w:b/>
          <w:sz w:val="28"/>
          <w:szCs w:val="28"/>
        </w:rPr>
        <w:t>рограма</w:t>
      </w:r>
    </w:p>
    <w:p w:rsidR="00634E20" w:rsidRDefault="00634E20" w:rsidP="00634E20">
      <w:pPr>
        <w:ind w:left="720"/>
        <w:jc w:val="center"/>
        <w:rPr>
          <w:b/>
          <w:sz w:val="28"/>
          <w:szCs w:val="28"/>
        </w:rPr>
      </w:pPr>
    </w:p>
    <w:p w:rsidR="00427093" w:rsidRPr="00BA461E" w:rsidRDefault="00427093" w:rsidP="00427093">
      <w:pPr>
        <w:ind w:firstLine="708"/>
        <w:jc w:val="both"/>
        <w:rPr>
          <w:rFonts w:eastAsia="SimSun"/>
          <w:sz w:val="28"/>
          <w:szCs w:val="28"/>
        </w:rPr>
      </w:pPr>
      <w:r w:rsidRPr="00BA461E">
        <w:rPr>
          <w:rFonts w:eastAsia="SimSun"/>
          <w:sz w:val="28"/>
          <w:szCs w:val="28"/>
        </w:rPr>
        <w:t>Виконання судових рішень є найвагомішим показником реального та належного захисту порушених прав, свобод та інтересів особи та невід’ємною складовою права на справедливий суд.</w:t>
      </w:r>
    </w:p>
    <w:p w:rsidR="00427093" w:rsidRPr="00BA461E" w:rsidRDefault="00427093" w:rsidP="00427093">
      <w:pPr>
        <w:ind w:firstLine="708"/>
        <w:jc w:val="both"/>
        <w:rPr>
          <w:rFonts w:eastAsia="SimSun"/>
          <w:sz w:val="28"/>
          <w:szCs w:val="28"/>
        </w:rPr>
      </w:pPr>
      <w:r w:rsidRPr="00BA461E">
        <w:rPr>
          <w:rFonts w:eastAsia="SimSun"/>
          <w:sz w:val="28"/>
          <w:szCs w:val="28"/>
        </w:rPr>
        <w:t>Згідно статті 129</w:t>
      </w:r>
      <w:r w:rsidRPr="00BA461E">
        <w:rPr>
          <w:rFonts w:eastAsia="SimSun"/>
          <w:sz w:val="28"/>
          <w:szCs w:val="28"/>
          <w:vertAlign w:val="superscript"/>
        </w:rPr>
        <w:t>1</w:t>
      </w:r>
      <w:r w:rsidRPr="00BA461E">
        <w:rPr>
          <w:rFonts w:eastAsia="SimSun"/>
          <w:sz w:val="28"/>
          <w:szCs w:val="28"/>
        </w:rPr>
        <w:t xml:space="preserve"> Конституції України, суд ухвалює рішення іменем України. Судове рішення є обов’язковим до виконання. </w:t>
      </w:r>
    </w:p>
    <w:p w:rsidR="00427093" w:rsidRPr="00BA461E" w:rsidRDefault="00427093" w:rsidP="00427093">
      <w:pPr>
        <w:ind w:firstLine="708"/>
        <w:jc w:val="both"/>
        <w:rPr>
          <w:rFonts w:eastAsia="SimSun"/>
          <w:sz w:val="28"/>
          <w:szCs w:val="28"/>
        </w:rPr>
      </w:pPr>
      <w:r w:rsidRPr="00BA461E">
        <w:rPr>
          <w:rFonts w:eastAsia="SimSun"/>
          <w:sz w:val="28"/>
          <w:szCs w:val="28"/>
        </w:rPr>
        <w:t xml:space="preserve">Відповідно до частин другої та четвертої статті 13 Закону України «Про судоустрій та статус суддів»,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 </w:t>
      </w:r>
    </w:p>
    <w:p w:rsidR="00427093" w:rsidRPr="00BA461E" w:rsidRDefault="00427093" w:rsidP="00427093">
      <w:pPr>
        <w:ind w:firstLine="708"/>
        <w:jc w:val="both"/>
        <w:rPr>
          <w:sz w:val="28"/>
          <w:szCs w:val="28"/>
        </w:rPr>
      </w:pPr>
      <w:r w:rsidRPr="00BA461E">
        <w:rPr>
          <w:sz w:val="28"/>
          <w:szCs w:val="28"/>
        </w:rPr>
        <w:t>Част</w:t>
      </w:r>
      <w:r w:rsidR="004E368B" w:rsidRPr="00BA461E">
        <w:rPr>
          <w:sz w:val="28"/>
          <w:szCs w:val="28"/>
        </w:rPr>
        <w:t>иною 1 статті 3 Закону України «</w:t>
      </w:r>
      <w:r w:rsidRPr="00BA461E">
        <w:rPr>
          <w:sz w:val="28"/>
          <w:szCs w:val="28"/>
        </w:rPr>
        <w:t>Про гарантії держави щодо виконання судових р</w:t>
      </w:r>
      <w:r w:rsidR="004E368B" w:rsidRPr="00BA461E">
        <w:rPr>
          <w:sz w:val="28"/>
          <w:szCs w:val="28"/>
        </w:rPr>
        <w:t>ішень»</w:t>
      </w:r>
      <w:r w:rsidRPr="00BA461E">
        <w:rPr>
          <w:sz w:val="28"/>
          <w:szCs w:val="28"/>
        </w:rPr>
        <w:t xml:space="preserve"> передбачено, що виконання рішень суду здійснюється центральним органом виконавчої влади, що реалізує державну політику у сфері казначейського обслуговування бюджетних коштів, в межах відповідних бюджетних призначень шляхом списання коштів з рахунків державного органу, а в разі відсутності у зазначеного державного органу відповідних призначень – за рахунок коштів, передбачених за бюджетною програмою для забезпечення виконання рішень суду.</w:t>
      </w:r>
    </w:p>
    <w:p w:rsidR="00427093" w:rsidRPr="00BA461E" w:rsidRDefault="00427093" w:rsidP="00427093">
      <w:pPr>
        <w:ind w:firstLine="708"/>
        <w:jc w:val="both"/>
        <w:rPr>
          <w:color w:val="000000"/>
          <w:sz w:val="28"/>
          <w:szCs w:val="28"/>
        </w:rPr>
      </w:pPr>
      <w:r w:rsidRPr="00BA461E">
        <w:rPr>
          <w:color w:val="000000"/>
          <w:sz w:val="28"/>
          <w:szCs w:val="28"/>
        </w:rPr>
        <w:t>Механізм виконання рішень про стягнення коштів державного та місцевих бюджетів або боржників, прийнятих судами, а також іншими державними органами (посадовими особами), які згідно з законом мають право приймати такі рішення, встановлений Постановою Кабінету Міністрів України</w:t>
      </w:r>
      <w:r w:rsidR="00634E20" w:rsidRPr="00BA461E">
        <w:rPr>
          <w:color w:val="000000"/>
          <w:sz w:val="28"/>
          <w:szCs w:val="28"/>
        </w:rPr>
        <w:t xml:space="preserve"> від 03 серпня 2011 року № 845 «</w:t>
      </w:r>
      <w:r w:rsidRPr="00BA461E">
        <w:rPr>
          <w:color w:val="000000"/>
          <w:sz w:val="28"/>
          <w:szCs w:val="28"/>
        </w:rPr>
        <w:t xml:space="preserve">Про затвердження Порядку виконання рішень про стягнення коштів державного та </w:t>
      </w:r>
      <w:r w:rsidR="00634E20" w:rsidRPr="00BA461E">
        <w:rPr>
          <w:color w:val="000000"/>
          <w:sz w:val="28"/>
          <w:szCs w:val="28"/>
        </w:rPr>
        <w:t>місцевих бюджетів або боржників»</w:t>
      </w:r>
      <w:r w:rsidRPr="00BA461E">
        <w:rPr>
          <w:color w:val="000000"/>
          <w:sz w:val="28"/>
          <w:szCs w:val="28"/>
        </w:rPr>
        <w:t xml:space="preserve"> (далі – Порядок).</w:t>
      </w:r>
    </w:p>
    <w:p w:rsidR="00427093" w:rsidRPr="00BA461E" w:rsidRDefault="00427093" w:rsidP="00427093">
      <w:pPr>
        <w:ind w:firstLine="708"/>
        <w:jc w:val="both"/>
        <w:rPr>
          <w:rFonts w:eastAsia="SimSun"/>
          <w:sz w:val="28"/>
          <w:szCs w:val="28"/>
        </w:rPr>
      </w:pPr>
      <w:r w:rsidRPr="00BA461E">
        <w:rPr>
          <w:rFonts w:eastAsia="SimSun"/>
          <w:sz w:val="28"/>
          <w:szCs w:val="28"/>
        </w:rPr>
        <w:t>Положеннями вказаного Порядку визначено можливість прийняття окремої бюджетної програми для забезпечення виконання рішень суду.</w:t>
      </w:r>
    </w:p>
    <w:p w:rsidR="00427093" w:rsidRPr="00BA461E" w:rsidRDefault="00427093" w:rsidP="00427093">
      <w:pPr>
        <w:ind w:firstLine="708"/>
        <w:jc w:val="both"/>
        <w:rPr>
          <w:rFonts w:eastAsia="SimSun"/>
          <w:sz w:val="28"/>
          <w:szCs w:val="28"/>
        </w:rPr>
      </w:pPr>
      <w:r w:rsidRPr="00BA461E">
        <w:rPr>
          <w:rFonts w:eastAsia="SimSun"/>
          <w:sz w:val="28"/>
          <w:szCs w:val="28"/>
        </w:rPr>
        <w:t>Зокрема, пунктом 25 цього Порядку передбачено, що безспірне списання коштів з рахунка боржника здійснюється в першочерговому порядку. Проведення платежів з рахунка боржника здійснюється після безспірного списання у разі наявності коштів на рахунку. У разі наявності у боржника або головного розпорядника бюджетних коштів окремої бюджетної програми для забезпечення виконання рішень суду, безспірне списання коштів здійснюється лише за цією бюджетною програмою.</w:t>
      </w:r>
    </w:p>
    <w:p w:rsidR="00427093" w:rsidRPr="00BA461E" w:rsidRDefault="00427093" w:rsidP="00427093">
      <w:pPr>
        <w:ind w:firstLine="708"/>
        <w:jc w:val="both"/>
        <w:rPr>
          <w:color w:val="000000"/>
          <w:sz w:val="28"/>
          <w:szCs w:val="28"/>
        </w:rPr>
      </w:pPr>
      <w:r w:rsidRPr="00BA461E">
        <w:rPr>
          <w:color w:val="000000"/>
          <w:sz w:val="28"/>
          <w:szCs w:val="28"/>
        </w:rPr>
        <w:t>Відпові</w:t>
      </w:r>
      <w:r w:rsidR="00634E20" w:rsidRPr="00BA461E">
        <w:rPr>
          <w:color w:val="000000"/>
          <w:sz w:val="28"/>
          <w:szCs w:val="28"/>
        </w:rPr>
        <w:t>дно до статті 1 Закону України «</w:t>
      </w:r>
      <w:r w:rsidRPr="00BA461E">
        <w:rPr>
          <w:color w:val="000000"/>
          <w:sz w:val="28"/>
          <w:szCs w:val="28"/>
        </w:rPr>
        <w:t xml:space="preserve">Про виконавче </w:t>
      </w:r>
      <w:r w:rsidR="00634E20" w:rsidRPr="00BA461E">
        <w:rPr>
          <w:color w:val="000000"/>
          <w:sz w:val="28"/>
          <w:szCs w:val="28"/>
        </w:rPr>
        <w:t>провадження»</w:t>
      </w:r>
      <w:r w:rsidRPr="00BA461E">
        <w:rPr>
          <w:color w:val="000000"/>
          <w:sz w:val="28"/>
          <w:szCs w:val="28"/>
        </w:rPr>
        <w:t xml:space="preserve"> виконавче провадження, як завершальна стадія судового провадження і примусове виконання судових рішень та рішень інших органів (посадових осіб), далі – рішення, – сукупність дій визначених у цьому Законі органів і осіб, що спрямовані на примусове виконання рішень і проводяться на підставах, у межах повноважень та у спосіб, що визначені Конституцією України, цим Законом, іншими законами та нормативно-правовими актами, прийнятими </w:t>
      </w:r>
      <w:r w:rsidRPr="00BA461E">
        <w:rPr>
          <w:color w:val="000000"/>
          <w:sz w:val="28"/>
          <w:szCs w:val="28"/>
        </w:rPr>
        <w:lastRenderedPageBreak/>
        <w:t>згідно з цим Законом, а також рішеннями, які відповідно до цього Закону підлягають примусовому виконанню.</w:t>
      </w:r>
    </w:p>
    <w:p w:rsidR="00427093" w:rsidRPr="00BA461E" w:rsidRDefault="00427093" w:rsidP="00427093">
      <w:pPr>
        <w:jc w:val="both"/>
        <w:rPr>
          <w:color w:val="000000"/>
          <w:sz w:val="28"/>
          <w:szCs w:val="28"/>
        </w:rPr>
      </w:pPr>
      <w:r w:rsidRPr="00BA461E">
        <w:rPr>
          <w:color w:val="000000"/>
          <w:sz w:val="28"/>
          <w:szCs w:val="28"/>
        </w:rPr>
        <w:t xml:space="preserve"> </w:t>
      </w:r>
      <w:r w:rsidRPr="00BA461E">
        <w:rPr>
          <w:color w:val="000000"/>
          <w:sz w:val="28"/>
          <w:szCs w:val="28"/>
        </w:rPr>
        <w:tab/>
      </w:r>
      <w:r w:rsidR="00634E20" w:rsidRPr="00BA461E">
        <w:rPr>
          <w:color w:val="000000"/>
          <w:sz w:val="28"/>
          <w:szCs w:val="28"/>
        </w:rPr>
        <w:t xml:space="preserve">У статті 3 Закону «Про виконавче провадження» </w:t>
      </w:r>
      <w:r w:rsidRPr="00BA461E">
        <w:rPr>
          <w:color w:val="000000"/>
          <w:sz w:val="28"/>
          <w:szCs w:val="28"/>
        </w:rPr>
        <w:t xml:space="preserve"> визначено на підставі яких виконавчих документів підлягають примусовому виконанню рішення: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BA461E">
        <w:rPr>
          <w:color w:val="000000"/>
          <w:sz w:val="28"/>
          <w:szCs w:val="28"/>
        </w:rPr>
        <w:t>1) виконавчих листів та наказів, що видаються судами у передбачених законом випадках на підставі судових рішень, рішень третейського суду, рішень міжнародного комерційного арбітражу, рішень іноземних судів та на інших підставах, визначених законом або міжнародним договором України;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0" w:name="n1062"/>
      <w:bookmarkEnd w:id="0"/>
      <w:r w:rsidRPr="00BA461E">
        <w:rPr>
          <w:color w:val="000000"/>
          <w:sz w:val="28"/>
          <w:szCs w:val="28"/>
        </w:rPr>
        <w:t>1</w:t>
      </w:r>
      <w:r w:rsidRPr="00BA461E">
        <w:rPr>
          <w:b/>
          <w:bCs/>
          <w:color w:val="000000"/>
          <w:sz w:val="28"/>
          <w:szCs w:val="28"/>
          <w:vertAlign w:val="superscript"/>
        </w:rPr>
        <w:t>-1</w:t>
      </w:r>
      <w:r w:rsidRPr="00BA461E">
        <w:rPr>
          <w:color w:val="000000"/>
          <w:sz w:val="28"/>
          <w:szCs w:val="28"/>
        </w:rPr>
        <w:t>) судові накази;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1" w:name="n1061"/>
      <w:bookmarkStart w:id="2" w:name="n21"/>
      <w:bookmarkEnd w:id="1"/>
      <w:bookmarkEnd w:id="2"/>
      <w:r w:rsidRPr="00BA461E">
        <w:rPr>
          <w:color w:val="000000"/>
          <w:sz w:val="28"/>
          <w:szCs w:val="28"/>
        </w:rPr>
        <w:t>2) ухвал, постанов судів у цивільних, господарських, адміністративних справах, справах про адміністративні правопорушення, кримінальних провадженнях у випадках, передбачених законом;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3" w:name="n22"/>
      <w:bookmarkEnd w:id="3"/>
      <w:r w:rsidRPr="00BA461E">
        <w:rPr>
          <w:color w:val="000000"/>
          <w:sz w:val="28"/>
          <w:szCs w:val="28"/>
        </w:rPr>
        <w:t>3) виконавчих написів нотаріусів;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4" w:name="n23"/>
      <w:bookmarkEnd w:id="4"/>
      <w:r w:rsidRPr="00BA461E">
        <w:rPr>
          <w:color w:val="000000"/>
          <w:sz w:val="28"/>
          <w:szCs w:val="28"/>
        </w:rPr>
        <w:t>4) посвідчень комісій по трудових спорах, що видаються на підставі відповідних рішень таких комісій;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5" w:name="n24"/>
      <w:bookmarkEnd w:id="5"/>
      <w:r w:rsidRPr="00BA461E">
        <w:rPr>
          <w:color w:val="000000"/>
          <w:sz w:val="28"/>
          <w:szCs w:val="28"/>
        </w:rPr>
        <w:t>5) постанов державних виконавців про стягнення виконавчого збору, постанов державних виконавців чи приватних виконавців про стягнення витрат виконавчого провадження, про накладення штрафу, постанов приватних виконавців про стягнення основної винагороди;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6" w:name="n25"/>
      <w:bookmarkEnd w:id="6"/>
      <w:r w:rsidRPr="00BA461E">
        <w:rPr>
          <w:color w:val="000000"/>
          <w:sz w:val="28"/>
          <w:szCs w:val="28"/>
        </w:rPr>
        <w:t>6) постанов органів (посадових осіб), уповноважених розглядати справи про адміністративні правопорушення у випадках, передбачених законом;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7" w:name="n26"/>
      <w:bookmarkEnd w:id="7"/>
      <w:r w:rsidRPr="00BA461E">
        <w:rPr>
          <w:color w:val="000000"/>
          <w:sz w:val="28"/>
          <w:szCs w:val="28"/>
        </w:rPr>
        <w:t>7) рішень інших державних органів та рішень Національного банку України, які законом визнані виконавчими документами;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8" w:name="n27"/>
      <w:bookmarkEnd w:id="8"/>
      <w:r w:rsidRPr="00BA461E">
        <w:rPr>
          <w:color w:val="000000"/>
          <w:sz w:val="28"/>
          <w:szCs w:val="28"/>
        </w:rPr>
        <w:t>8) рішень Європейського суду з прав людини з урахуванням особливостей, передбачених</w:t>
      </w:r>
      <w:hyperlink r:id="rId7" w:tgtFrame="_blank" w:history="1">
        <w:r w:rsidRPr="00BA461E">
          <w:rPr>
            <w:color w:val="000000"/>
            <w:sz w:val="28"/>
            <w:szCs w:val="28"/>
          </w:rPr>
          <w:t> Законом України</w:t>
        </w:r>
      </w:hyperlink>
      <w:r w:rsidRPr="00BA461E">
        <w:rPr>
          <w:color w:val="000000"/>
          <w:sz w:val="28"/>
          <w:szCs w:val="28"/>
        </w:rPr>
        <w:t> "Про виконання рішень та застосування практики Європейського суду з прав людини", а також рішень інших міжнародних юрисдикційних органів у випадках, передбачених міжнародним договором України;</w:t>
      </w:r>
    </w:p>
    <w:p w:rsidR="00427093" w:rsidRPr="00BA461E" w:rsidRDefault="00427093" w:rsidP="00427093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9" w:name="n28"/>
      <w:bookmarkEnd w:id="9"/>
      <w:r w:rsidRPr="00BA461E">
        <w:rPr>
          <w:color w:val="000000"/>
          <w:sz w:val="28"/>
          <w:szCs w:val="28"/>
        </w:rPr>
        <w:t>9) рішень (постанов) суб’єктів державного фінансового моніторингу (їх уповноважених посадових осіб), якщо їх виконання за законом покладено на органи та осіб, які здійснюють примусове виконання рішень.</w:t>
      </w:r>
    </w:p>
    <w:p w:rsidR="00A77576" w:rsidRPr="00BA461E" w:rsidRDefault="00E61792" w:rsidP="00A77576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BA461E">
        <w:rPr>
          <w:color w:val="000000"/>
          <w:sz w:val="28"/>
          <w:szCs w:val="28"/>
        </w:rPr>
        <w:t xml:space="preserve">10)  витрат на правничу допомогу </w:t>
      </w:r>
      <w:r w:rsidR="000F0AB7" w:rsidRPr="00BA461E">
        <w:rPr>
          <w:sz w:val="28"/>
          <w:szCs w:val="28"/>
        </w:rPr>
        <w:t>позивачам (</w:t>
      </w:r>
      <w:proofErr w:type="spellStart"/>
      <w:r w:rsidRPr="00BA461E">
        <w:rPr>
          <w:color w:val="000000"/>
          <w:sz w:val="28"/>
          <w:szCs w:val="28"/>
        </w:rPr>
        <w:t>стягувачам</w:t>
      </w:r>
      <w:proofErr w:type="spellEnd"/>
      <w:r w:rsidR="000F0AB7" w:rsidRPr="00BA461E">
        <w:rPr>
          <w:color w:val="000000"/>
          <w:sz w:val="28"/>
          <w:szCs w:val="28"/>
        </w:rPr>
        <w:t>)</w:t>
      </w:r>
      <w:r w:rsidR="00BF356D" w:rsidRPr="00BA461E">
        <w:rPr>
          <w:color w:val="000000"/>
          <w:sz w:val="28"/>
          <w:szCs w:val="28"/>
        </w:rPr>
        <w:t xml:space="preserve">; судових зборів, які стягуються на користь держави за рішенням суду. </w:t>
      </w:r>
    </w:p>
    <w:p w:rsidR="00427093" w:rsidRPr="00BA461E" w:rsidRDefault="00A77576" w:rsidP="00427093">
      <w:pPr>
        <w:ind w:firstLine="708"/>
        <w:jc w:val="both"/>
        <w:rPr>
          <w:rFonts w:eastAsia="SimSun"/>
          <w:color w:val="000000"/>
          <w:sz w:val="28"/>
          <w:szCs w:val="28"/>
          <w:shd w:val="clear" w:color="auto" w:fill="FFFFFF"/>
        </w:rPr>
      </w:pPr>
      <w:r w:rsidRPr="00BA461E">
        <w:rPr>
          <w:rFonts w:eastAsia="SimSun"/>
          <w:color w:val="000000"/>
          <w:sz w:val="28"/>
          <w:szCs w:val="28"/>
        </w:rPr>
        <w:t>Частиною третьою</w:t>
      </w:r>
      <w:r w:rsidR="00427093" w:rsidRPr="00BA461E">
        <w:rPr>
          <w:rFonts w:eastAsia="SimSun"/>
          <w:color w:val="000000"/>
          <w:sz w:val="28"/>
          <w:szCs w:val="28"/>
        </w:rPr>
        <w:t xml:space="preserve"> статті 27 Закону України «Про виконавче провадження» передбачено, що </w:t>
      </w:r>
      <w:r w:rsidR="00427093" w:rsidRPr="00BA461E">
        <w:rPr>
          <w:rFonts w:eastAsia="SimSun"/>
          <w:color w:val="000000"/>
          <w:sz w:val="28"/>
          <w:szCs w:val="28"/>
          <w:shd w:val="clear" w:color="auto" w:fill="FFFFFF"/>
        </w:rPr>
        <w:t>за примусове виконання рішення немайнового характеру з боржника - юридичної особи стягується виконавчий збір в розмірі чотирьох мінімальних розмірів заробітної плати.</w:t>
      </w:r>
    </w:p>
    <w:p w:rsidR="00427093" w:rsidRPr="00BA461E" w:rsidRDefault="00427093" w:rsidP="00427093">
      <w:pPr>
        <w:ind w:firstLine="708"/>
        <w:jc w:val="both"/>
        <w:rPr>
          <w:rFonts w:eastAsia="SimSun"/>
          <w:color w:val="000000"/>
          <w:sz w:val="28"/>
          <w:szCs w:val="28"/>
        </w:rPr>
      </w:pPr>
      <w:r w:rsidRPr="00BA461E">
        <w:rPr>
          <w:rFonts w:eastAsia="SimSun"/>
          <w:color w:val="000000"/>
          <w:sz w:val="28"/>
          <w:szCs w:val="28"/>
          <w:shd w:val="clear" w:color="auto" w:fill="FFFFFF"/>
        </w:rPr>
        <w:t xml:space="preserve">Статтею 75 </w:t>
      </w:r>
      <w:r w:rsidRPr="00BA461E">
        <w:rPr>
          <w:rFonts w:eastAsia="SimSun"/>
          <w:color w:val="000000"/>
          <w:sz w:val="28"/>
          <w:szCs w:val="28"/>
        </w:rPr>
        <w:t xml:space="preserve">Закону України «Про виконавче провадження» зазначено, що у разі невиконання без поважних причин у встановлений виконавцем строк рішення, що зобов’язує боржника виконати певні дії, виконавець виносить постанову про накладення штрафу на боржника - юридичну особу - 300 неоподатковуваних мінімумів доходів громадян та встановлює новий строк виконання. У разі повторного невиконання рішення боржником без поважних причин, виконавець у тому самому порядку накладає на нього штраф у </w:t>
      </w:r>
      <w:r w:rsidRPr="00BA461E">
        <w:rPr>
          <w:rFonts w:eastAsia="SimSun"/>
          <w:color w:val="000000"/>
          <w:sz w:val="28"/>
          <w:szCs w:val="28"/>
        </w:rPr>
        <w:lastRenderedPageBreak/>
        <w:t>подвійному розмірі та звертається до органів досудового розслідування з повідомленням про вчинення кримінального правопорушення.</w:t>
      </w:r>
    </w:p>
    <w:p w:rsidR="00427093" w:rsidRPr="00BA461E" w:rsidRDefault="00427093" w:rsidP="00427093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A461E">
        <w:rPr>
          <w:color w:val="000000"/>
          <w:sz w:val="28"/>
          <w:szCs w:val="28"/>
        </w:rPr>
        <w:t xml:space="preserve">Крім того, статтею 42 Закону України «Про виконавче провадження» передбачено можливість стягнення коштів витрат виконавчого провадження з боржника у </w:t>
      </w:r>
      <w:r w:rsidRPr="00BA461E">
        <w:rPr>
          <w:color w:val="000000"/>
          <w:sz w:val="28"/>
          <w:szCs w:val="28"/>
          <w:shd w:val="clear" w:color="auto" w:fill="FFFFFF"/>
        </w:rPr>
        <w:t>розмірах і видах, що встановлюються Міністерством юстиції України (розмір по кожному виконавчому провадженню встановлюється державним виконавцем індивідуально).</w:t>
      </w:r>
    </w:p>
    <w:p w:rsidR="00427093" w:rsidRPr="00BA461E" w:rsidRDefault="00427093" w:rsidP="0042709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A461E">
        <w:rPr>
          <w:color w:val="000000"/>
          <w:sz w:val="28"/>
          <w:szCs w:val="28"/>
        </w:rPr>
        <w:t xml:space="preserve">В свою чергу, згідно з частиною п’ятою статті 48 Бюджетного кодексу України визначено, що зобов'язання, взяті учасником бюджетного процесу без відповідних бюджетних асигнувань або з перевищенням повноважень, встановлених цим Кодексом та законом про Державний бюджет України (рішенням про місцевий бюджет), не вважаються бюджетними зобов'язаннями (крім витрат, що здійснюються відповідно до </w:t>
      </w:r>
      <w:hyperlink r:id="rId8" w:anchor="n851" w:history="1">
        <w:r w:rsidRPr="00BA461E">
          <w:rPr>
            <w:color w:val="000000"/>
            <w:sz w:val="28"/>
            <w:szCs w:val="28"/>
          </w:rPr>
          <w:t>частини шостої</w:t>
        </w:r>
      </w:hyperlink>
      <w:r w:rsidRPr="00BA461E">
        <w:rPr>
          <w:color w:val="000000"/>
          <w:sz w:val="28"/>
          <w:szCs w:val="28"/>
        </w:rPr>
        <w:t xml:space="preserve"> цієї статті) і не підлягають оплаті за рахунок бюджетних коштів. Взяття таких зобов'язань є порушенням бюджетного законодавства. Витрати бюджету на покриття таких зобов'язань не здійснюються.</w:t>
      </w:r>
    </w:p>
    <w:p w:rsidR="00427093" w:rsidRPr="00BA461E" w:rsidRDefault="00427093" w:rsidP="0042709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A461E">
        <w:rPr>
          <w:color w:val="000000"/>
          <w:sz w:val="28"/>
          <w:szCs w:val="28"/>
        </w:rPr>
        <w:t>Вимоги фізичних і юридичних осіб щодо відшкодування збитків та/або шкоди за зобов'язаннями, взятими розпорядниками бюджетних коштів без відповідних бюджетних асигнувань або з перевищенням повноважень, встановлених цим Кодексом та законом про Державний бюджет України (рішенням про місцевий бюджет), стягуються з осіб, винних у взятті таких зобов'язань, у судовому порядку.</w:t>
      </w:r>
    </w:p>
    <w:p w:rsidR="00427093" w:rsidRPr="00BA461E" w:rsidRDefault="00427093" w:rsidP="00427093">
      <w:pPr>
        <w:ind w:firstLine="708"/>
        <w:jc w:val="both"/>
        <w:rPr>
          <w:rFonts w:eastAsia="SimSun"/>
          <w:b/>
          <w:color w:val="000000"/>
          <w:sz w:val="28"/>
          <w:szCs w:val="28"/>
        </w:rPr>
      </w:pPr>
      <w:r w:rsidRPr="00BA461E">
        <w:rPr>
          <w:rFonts w:eastAsia="SimSun"/>
          <w:color w:val="000000"/>
          <w:sz w:val="28"/>
          <w:szCs w:val="28"/>
        </w:rPr>
        <w:t>Беручи до уваги постійне недофінансування державою різних соціальних гарантій, які виплачуються/реалізуються управлінням соціального захисту населення</w:t>
      </w:r>
      <w:r w:rsidR="004548AC" w:rsidRPr="00BA461E">
        <w:rPr>
          <w:rFonts w:eastAsia="SimSun"/>
          <w:color w:val="000000"/>
          <w:sz w:val="28"/>
          <w:szCs w:val="28"/>
        </w:rPr>
        <w:t xml:space="preserve"> Глухівської</w:t>
      </w:r>
      <w:r w:rsidRPr="00BA461E">
        <w:rPr>
          <w:rFonts w:eastAsia="SimSun"/>
          <w:color w:val="000000"/>
          <w:sz w:val="28"/>
          <w:szCs w:val="28"/>
        </w:rPr>
        <w:t xml:space="preserve"> міської ради, з метою недопущення настання негативних наслідків для управління соціального захисту населення </w:t>
      </w:r>
      <w:r w:rsidR="004548AC" w:rsidRPr="00BA461E">
        <w:rPr>
          <w:rFonts w:eastAsia="SimSun"/>
          <w:color w:val="000000"/>
          <w:sz w:val="28"/>
          <w:szCs w:val="28"/>
        </w:rPr>
        <w:t xml:space="preserve">Глухівської </w:t>
      </w:r>
      <w:r w:rsidRPr="00BA461E">
        <w:rPr>
          <w:rFonts w:eastAsia="SimSun"/>
          <w:color w:val="000000"/>
          <w:sz w:val="28"/>
          <w:szCs w:val="28"/>
        </w:rPr>
        <w:t xml:space="preserve"> міської ради та бюджету </w:t>
      </w:r>
      <w:r w:rsidR="004548AC" w:rsidRPr="00BA461E">
        <w:rPr>
          <w:rFonts w:eastAsia="SimSun"/>
          <w:color w:val="000000"/>
          <w:sz w:val="28"/>
          <w:szCs w:val="28"/>
        </w:rPr>
        <w:t xml:space="preserve">Глухівської міської </w:t>
      </w:r>
      <w:r w:rsidR="00FE3C59" w:rsidRPr="00BA461E">
        <w:rPr>
          <w:rFonts w:eastAsia="SimSun"/>
          <w:color w:val="000000"/>
          <w:sz w:val="28"/>
          <w:szCs w:val="28"/>
        </w:rPr>
        <w:t>територіальної громади</w:t>
      </w:r>
      <w:r w:rsidR="004548AC" w:rsidRPr="00BA461E">
        <w:rPr>
          <w:rFonts w:eastAsia="SimSun"/>
          <w:color w:val="000000"/>
          <w:sz w:val="28"/>
          <w:szCs w:val="28"/>
        </w:rPr>
        <w:t xml:space="preserve"> </w:t>
      </w:r>
      <w:r w:rsidRPr="00BA461E">
        <w:rPr>
          <w:rFonts w:eastAsia="SimSun"/>
          <w:color w:val="000000"/>
          <w:sz w:val="28"/>
          <w:szCs w:val="28"/>
        </w:rPr>
        <w:t xml:space="preserve">в частині блокування рахунків, та недопущення неможливості виконання завдань останнім щодо забезпечення надання встановлених державою та </w:t>
      </w:r>
      <w:r w:rsidR="004548AC" w:rsidRPr="00BA461E">
        <w:rPr>
          <w:rFonts w:eastAsia="SimSun"/>
          <w:color w:val="000000"/>
          <w:sz w:val="28"/>
          <w:szCs w:val="28"/>
        </w:rPr>
        <w:t>Глухівською</w:t>
      </w:r>
      <w:r w:rsidRPr="00BA461E">
        <w:rPr>
          <w:rFonts w:eastAsia="SimSun"/>
          <w:color w:val="000000"/>
          <w:sz w:val="28"/>
          <w:szCs w:val="28"/>
        </w:rPr>
        <w:t xml:space="preserve"> міською радою соціальних гарантій, є необхідність у прийнятті окремої бюджетної </w:t>
      </w:r>
      <w:r w:rsidR="0015118F" w:rsidRPr="00BA461E">
        <w:rPr>
          <w:rFonts w:eastAsia="SimSun"/>
          <w:color w:val="000000"/>
          <w:sz w:val="28"/>
          <w:szCs w:val="28"/>
        </w:rPr>
        <w:t>П</w:t>
      </w:r>
      <w:r w:rsidRPr="00BA461E">
        <w:rPr>
          <w:rFonts w:eastAsia="SimSun"/>
          <w:color w:val="000000"/>
          <w:sz w:val="28"/>
          <w:szCs w:val="28"/>
        </w:rPr>
        <w:t>рограми для за</w:t>
      </w:r>
      <w:r w:rsidR="0015118F" w:rsidRPr="00BA461E">
        <w:rPr>
          <w:rFonts w:eastAsia="SimSun"/>
          <w:color w:val="000000"/>
          <w:sz w:val="28"/>
          <w:szCs w:val="28"/>
        </w:rPr>
        <w:t>безпечення виконання рішень судів</w:t>
      </w:r>
      <w:r w:rsidRPr="00BA461E">
        <w:rPr>
          <w:rFonts w:eastAsia="SimSun"/>
          <w:color w:val="000000"/>
          <w:sz w:val="28"/>
          <w:szCs w:val="28"/>
        </w:rPr>
        <w:t xml:space="preserve"> та інших виконавчих документів про стягнення коштів.</w:t>
      </w:r>
    </w:p>
    <w:p w:rsidR="00427093" w:rsidRPr="00BA461E" w:rsidRDefault="00427093" w:rsidP="00427093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BA461E">
        <w:rPr>
          <w:rFonts w:eastAsia="SimSun"/>
          <w:bCs/>
          <w:color w:val="000000"/>
          <w:sz w:val="28"/>
          <w:szCs w:val="28"/>
        </w:rPr>
        <w:t xml:space="preserve">Одним із </w:t>
      </w:r>
      <w:r w:rsidR="004548AC" w:rsidRPr="00BA461E">
        <w:rPr>
          <w:rFonts w:eastAsia="SimSun"/>
          <w:bCs/>
          <w:color w:val="000000"/>
          <w:sz w:val="28"/>
          <w:szCs w:val="28"/>
        </w:rPr>
        <w:t>обґрунтувань</w:t>
      </w:r>
      <w:r w:rsidRPr="00BA461E">
        <w:rPr>
          <w:rFonts w:eastAsia="SimSun"/>
          <w:bCs/>
          <w:color w:val="000000"/>
          <w:sz w:val="28"/>
          <w:szCs w:val="28"/>
        </w:rPr>
        <w:t xml:space="preserve"> вищезазначеного є те, що Рішенням Конституційного суду України від 27.02.2020 № 3-р/2020 визнано таким, що не відповідає Конституції України (є неконституційним), окреме положення пункту 26 розділу VI «Прикінцеві та перехідні положення» Бюджетного кодексу України у частині, яка передбачає, що норми і положення статей 12, 13, 14, 15 та 16 Закону України «Про статус ветеранів війни, гарантії їх соціального захисту» застосовуються у порядку та розмірах, встановлених Кабінетом Міністрів України, виходячи з наявних фінансових ресурсів державного і місцевого бюджетів та бюджетів фондів загальнообов’язкового державного соціального страхування.</w:t>
      </w:r>
    </w:p>
    <w:p w:rsidR="00427093" w:rsidRPr="00BA461E" w:rsidRDefault="00427093" w:rsidP="00427093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BA461E">
        <w:rPr>
          <w:rFonts w:eastAsia="SimSun"/>
          <w:bCs/>
          <w:color w:val="000000"/>
          <w:sz w:val="28"/>
          <w:szCs w:val="28"/>
        </w:rPr>
        <w:t xml:space="preserve">У цьому ж рішенні зазначено, що окреме положення пункту 26 розділу VI «Прикінцеві та перехідні положення» Бюджетного кодексу України у частині, яка передбачає, що норми і положення статей 12, 13, 14, 15 та 16 Закону </w:t>
      </w:r>
      <w:r w:rsidRPr="00BA461E">
        <w:rPr>
          <w:rFonts w:eastAsia="SimSun"/>
          <w:bCs/>
          <w:color w:val="000000"/>
          <w:sz w:val="28"/>
          <w:szCs w:val="28"/>
        </w:rPr>
        <w:lastRenderedPageBreak/>
        <w:t>України «Про статус ветеранів війни, гарантії їх соціального захисту» застосовуються у порядку та розмірах, встановлених Кабінетом Міністрів України, виходячи з наявних фінансових ресурсів державного і місцевого бюджетів та бюджетів фондів загальнообов’язкового державного соціального страхування, визнане неконституційним, втрачає чинність з дня ухвалення Конституційним Судом України цього Рішення.</w:t>
      </w:r>
    </w:p>
    <w:p w:rsidR="00427093" w:rsidRPr="000D7A37" w:rsidRDefault="00427093" w:rsidP="00427093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0D7A37">
        <w:rPr>
          <w:rFonts w:eastAsia="SimSun"/>
          <w:bCs/>
          <w:color w:val="000000"/>
          <w:sz w:val="28"/>
          <w:szCs w:val="28"/>
        </w:rPr>
        <w:t>Отже, з 27.02.2020 норми та положення статей 12, 13, 14, 15 та 16 Закону України «Про статус ветеранів війни, гарантії їх соціального захисту», не застосовуються  у порядку та розмірах, встановлених Кабінетом Міністрів України, виходячи з наявних фінансових ресурсів державного і місцевого бюджетів та бюджетів фондів загальнообов’язкового державного соціального страхування.</w:t>
      </w:r>
    </w:p>
    <w:p w:rsidR="00427093" w:rsidRPr="000D7A37" w:rsidRDefault="00427093" w:rsidP="00427093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0D7A37">
        <w:rPr>
          <w:rFonts w:eastAsia="SimSun"/>
          <w:bCs/>
          <w:color w:val="000000"/>
          <w:sz w:val="28"/>
          <w:szCs w:val="28"/>
        </w:rPr>
        <w:t>Таким чином, з 27.02.2020  застосовуються положення статей 12, 13, 14, 15 та 16 Закону України «Про статус ветеранів війни, гарантії їх соціального захисту» в редакції Закону України від 25.12.1998 №367-Х</w:t>
      </w:r>
      <w:r w:rsidRPr="000D7A37">
        <w:rPr>
          <w:rFonts w:eastAsia="SimSun"/>
          <w:bCs/>
          <w:color w:val="000000"/>
          <w:sz w:val="28"/>
          <w:szCs w:val="28"/>
          <w:lang w:val="en-US"/>
        </w:rPr>
        <w:t>IV</w:t>
      </w:r>
      <w:r w:rsidRPr="000D7A37">
        <w:rPr>
          <w:rFonts w:eastAsia="SimSun"/>
          <w:bCs/>
          <w:color w:val="000000"/>
          <w:sz w:val="28"/>
          <w:szCs w:val="28"/>
        </w:rPr>
        <w:t xml:space="preserve"> (з урахуванням рішення Конституційного Суду України від 22.05.2008 №10рп/2008), а саме: щорічно до 5 травня ветеранам війни виплачується разова  грошова допомога виходячи з розміру  мінімальної пенсії за віком.</w:t>
      </w:r>
    </w:p>
    <w:p w:rsidR="00427093" w:rsidRPr="000D7A37" w:rsidRDefault="00427093" w:rsidP="00427093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0D7A37">
        <w:rPr>
          <w:rFonts w:eastAsia="SimSun"/>
          <w:bCs/>
          <w:color w:val="000000"/>
          <w:sz w:val="28"/>
          <w:szCs w:val="28"/>
        </w:rPr>
        <w:t xml:space="preserve">Аналогічна правова позиція викладена  у рішенні Верховного Суду  України у складі колегії суддів Касаційного адміністративного суду від 29.09.2020  у зразковій справі №440/27228/20. </w:t>
      </w:r>
    </w:p>
    <w:p w:rsidR="00427093" w:rsidRPr="000D7A37" w:rsidRDefault="00427093" w:rsidP="00427093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0D7A37">
        <w:rPr>
          <w:rFonts w:eastAsia="SimSun"/>
          <w:bCs/>
          <w:color w:val="000000"/>
          <w:sz w:val="28"/>
          <w:szCs w:val="28"/>
        </w:rPr>
        <w:t xml:space="preserve">Вищевказане рішення суду та подібні  рішення інших судів  прийняті у вигляді зобов’язання органів соціального захисту населення </w:t>
      </w:r>
      <w:r w:rsidRPr="000D7A37">
        <w:rPr>
          <w:bCs/>
          <w:color w:val="000000"/>
          <w:sz w:val="28"/>
          <w:szCs w:val="28"/>
        </w:rPr>
        <w:t>нараховувати та виплачувати ветеранам війни недоплачену щорічну разової грошову допомогу до 5 травня</w:t>
      </w:r>
      <w:r w:rsidRPr="000D7A37">
        <w:rPr>
          <w:rFonts w:eastAsia="SimSun"/>
          <w:bCs/>
          <w:color w:val="000000"/>
          <w:sz w:val="28"/>
          <w:szCs w:val="28"/>
        </w:rPr>
        <w:t xml:space="preserve">, виходячи з розміру мінімальної пенсії за віком, з урахуванням фактично виплачених  сум. </w:t>
      </w:r>
    </w:p>
    <w:p w:rsidR="00427093" w:rsidRPr="009751CF" w:rsidRDefault="008C6DCF" w:rsidP="00427093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>
        <w:rPr>
          <w:rFonts w:eastAsia="SimSun"/>
          <w:bCs/>
          <w:color w:val="000000"/>
          <w:sz w:val="28"/>
          <w:szCs w:val="28"/>
        </w:rPr>
        <w:t>В у</w:t>
      </w:r>
      <w:r w:rsidR="00427093" w:rsidRPr="009751CF">
        <w:rPr>
          <w:rFonts w:eastAsia="SimSun"/>
          <w:bCs/>
          <w:color w:val="000000"/>
          <w:sz w:val="28"/>
          <w:szCs w:val="28"/>
        </w:rPr>
        <w:t>правлінн</w:t>
      </w:r>
      <w:r>
        <w:rPr>
          <w:rFonts w:eastAsia="SimSun"/>
          <w:bCs/>
          <w:color w:val="000000"/>
          <w:sz w:val="28"/>
          <w:szCs w:val="28"/>
        </w:rPr>
        <w:t>і</w:t>
      </w:r>
      <w:r w:rsidR="00427093" w:rsidRPr="009751CF">
        <w:rPr>
          <w:rFonts w:eastAsia="SimSun"/>
          <w:bCs/>
          <w:color w:val="000000"/>
          <w:sz w:val="28"/>
          <w:szCs w:val="28"/>
        </w:rPr>
        <w:t xml:space="preserve"> соціального захисту населення </w:t>
      </w:r>
      <w:r w:rsidR="004548AC" w:rsidRPr="009751CF">
        <w:rPr>
          <w:rFonts w:eastAsia="SimSun"/>
          <w:color w:val="000000"/>
          <w:sz w:val="28"/>
          <w:szCs w:val="28"/>
        </w:rPr>
        <w:t xml:space="preserve">Глухівської </w:t>
      </w:r>
      <w:r w:rsidR="00E61792" w:rsidRPr="009751CF">
        <w:rPr>
          <w:rFonts w:eastAsia="SimSun"/>
          <w:bCs/>
          <w:color w:val="000000"/>
          <w:sz w:val="28"/>
          <w:szCs w:val="28"/>
        </w:rPr>
        <w:t xml:space="preserve"> міської ради </w:t>
      </w:r>
      <w:r w:rsidR="00427093" w:rsidRPr="009751CF">
        <w:rPr>
          <w:rFonts w:eastAsia="SimSun"/>
          <w:bCs/>
          <w:color w:val="000000"/>
          <w:sz w:val="28"/>
          <w:szCs w:val="28"/>
        </w:rPr>
        <w:t xml:space="preserve"> </w:t>
      </w:r>
      <w:r>
        <w:rPr>
          <w:rFonts w:eastAsia="SimSun"/>
          <w:bCs/>
          <w:color w:val="000000"/>
          <w:sz w:val="28"/>
          <w:szCs w:val="28"/>
        </w:rPr>
        <w:t xml:space="preserve">знаходиться </w:t>
      </w:r>
      <w:r w:rsidR="00337E72">
        <w:rPr>
          <w:rFonts w:eastAsia="SimSun"/>
          <w:bCs/>
          <w:color w:val="000000"/>
          <w:sz w:val="28"/>
          <w:szCs w:val="28"/>
        </w:rPr>
        <w:t xml:space="preserve"> до</w:t>
      </w:r>
      <w:r w:rsidR="00E61792" w:rsidRPr="009751CF">
        <w:rPr>
          <w:rFonts w:eastAsia="SimSun"/>
          <w:bCs/>
          <w:color w:val="000000"/>
          <w:sz w:val="28"/>
          <w:szCs w:val="28"/>
        </w:rPr>
        <w:t xml:space="preserve"> виконання  </w:t>
      </w:r>
      <w:r w:rsidR="00337E72" w:rsidRPr="00337E72">
        <w:rPr>
          <w:rFonts w:eastAsia="SimSun"/>
          <w:bCs/>
          <w:color w:val="000000"/>
          <w:sz w:val="28"/>
          <w:szCs w:val="28"/>
        </w:rPr>
        <w:t>47</w:t>
      </w:r>
      <w:r w:rsidR="00E61792" w:rsidRPr="00337E72">
        <w:rPr>
          <w:rFonts w:eastAsia="SimSun"/>
          <w:bCs/>
          <w:color w:val="000000"/>
          <w:sz w:val="28"/>
          <w:szCs w:val="28"/>
        </w:rPr>
        <w:t xml:space="preserve"> </w:t>
      </w:r>
      <w:r w:rsidR="00E61792" w:rsidRPr="009751CF">
        <w:rPr>
          <w:rFonts w:eastAsia="SimSun"/>
          <w:bCs/>
          <w:color w:val="000000"/>
          <w:sz w:val="28"/>
          <w:szCs w:val="28"/>
        </w:rPr>
        <w:t xml:space="preserve">судових рішень </w:t>
      </w:r>
      <w:r w:rsidR="00427093" w:rsidRPr="009751CF">
        <w:rPr>
          <w:rFonts w:eastAsia="SimSun"/>
          <w:bCs/>
          <w:color w:val="000000"/>
          <w:sz w:val="28"/>
          <w:szCs w:val="28"/>
        </w:rPr>
        <w:t>зобов’язального характеру.</w:t>
      </w:r>
      <w:r w:rsidR="00E61792" w:rsidRPr="009751CF">
        <w:rPr>
          <w:rFonts w:eastAsia="SimSun"/>
          <w:bCs/>
          <w:color w:val="000000"/>
          <w:sz w:val="28"/>
          <w:szCs w:val="28"/>
        </w:rPr>
        <w:t xml:space="preserve"> Станом на теперішній час управлінням </w:t>
      </w:r>
      <w:r w:rsidR="00E52E1E" w:rsidRPr="009751CF">
        <w:rPr>
          <w:rFonts w:eastAsia="SimSun"/>
          <w:bCs/>
          <w:color w:val="000000"/>
          <w:sz w:val="28"/>
          <w:szCs w:val="28"/>
        </w:rPr>
        <w:t xml:space="preserve">соціального захисту населення міської ради </w:t>
      </w:r>
      <w:r w:rsidR="009751CF" w:rsidRPr="009751CF">
        <w:rPr>
          <w:rFonts w:eastAsia="SimSun"/>
          <w:bCs/>
          <w:color w:val="000000"/>
          <w:sz w:val="28"/>
          <w:szCs w:val="28"/>
        </w:rPr>
        <w:t>обліковується 1315</w:t>
      </w:r>
      <w:r w:rsidR="00E61792" w:rsidRPr="009751CF">
        <w:rPr>
          <w:rFonts w:eastAsia="SimSun"/>
          <w:bCs/>
          <w:color w:val="000000"/>
          <w:sz w:val="28"/>
          <w:szCs w:val="28"/>
        </w:rPr>
        <w:t xml:space="preserve"> учасників бойових дій та </w:t>
      </w:r>
      <w:r w:rsidR="009751CF" w:rsidRPr="009751CF">
        <w:rPr>
          <w:rFonts w:eastAsia="SimSun"/>
          <w:bCs/>
          <w:color w:val="000000"/>
          <w:sz w:val="28"/>
          <w:szCs w:val="28"/>
        </w:rPr>
        <w:t>115</w:t>
      </w:r>
      <w:r w:rsidR="00254AF0" w:rsidRPr="009751CF">
        <w:rPr>
          <w:rFonts w:eastAsia="SimSun"/>
          <w:bCs/>
          <w:color w:val="000000"/>
          <w:sz w:val="28"/>
          <w:szCs w:val="28"/>
        </w:rPr>
        <w:t xml:space="preserve"> о</w:t>
      </w:r>
      <w:r w:rsidR="009751CF" w:rsidRPr="009751CF">
        <w:rPr>
          <w:rFonts w:eastAsia="SimSun"/>
          <w:bCs/>
          <w:color w:val="000000"/>
          <w:sz w:val="28"/>
          <w:szCs w:val="28"/>
        </w:rPr>
        <w:t>сіб</w:t>
      </w:r>
      <w:r w:rsidR="00254AF0" w:rsidRPr="009751CF">
        <w:rPr>
          <w:rFonts w:eastAsia="SimSun"/>
          <w:bCs/>
          <w:color w:val="000000"/>
          <w:sz w:val="28"/>
          <w:szCs w:val="28"/>
        </w:rPr>
        <w:t xml:space="preserve"> з інвалідністю внаслідок війни.</w:t>
      </w:r>
    </w:p>
    <w:p w:rsidR="00427093" w:rsidRPr="00BA461E" w:rsidRDefault="00427093" w:rsidP="00427093">
      <w:pPr>
        <w:jc w:val="both"/>
        <w:rPr>
          <w:rFonts w:eastAsia="SimSun"/>
          <w:b/>
          <w:sz w:val="28"/>
          <w:szCs w:val="28"/>
        </w:rPr>
      </w:pPr>
    </w:p>
    <w:p w:rsidR="00427093" w:rsidRPr="00BA461E" w:rsidRDefault="00427093" w:rsidP="00427093">
      <w:pPr>
        <w:ind w:firstLine="708"/>
        <w:jc w:val="center"/>
        <w:rPr>
          <w:b/>
          <w:sz w:val="28"/>
          <w:szCs w:val="28"/>
        </w:rPr>
      </w:pPr>
      <w:r w:rsidRPr="00BA461E">
        <w:rPr>
          <w:b/>
          <w:sz w:val="28"/>
          <w:szCs w:val="28"/>
        </w:rPr>
        <w:t>3.Мета Програми</w:t>
      </w:r>
    </w:p>
    <w:p w:rsidR="0005130D" w:rsidRPr="00BA461E" w:rsidRDefault="0005130D" w:rsidP="00427093">
      <w:pPr>
        <w:ind w:firstLine="708"/>
        <w:jc w:val="center"/>
        <w:rPr>
          <w:sz w:val="28"/>
          <w:szCs w:val="28"/>
        </w:rPr>
      </w:pPr>
    </w:p>
    <w:p w:rsidR="00427093" w:rsidRPr="00BA461E" w:rsidRDefault="00427093" w:rsidP="00427093">
      <w:pPr>
        <w:ind w:firstLine="708"/>
        <w:jc w:val="both"/>
        <w:rPr>
          <w:sz w:val="28"/>
          <w:szCs w:val="28"/>
        </w:rPr>
      </w:pPr>
      <w:r w:rsidRPr="00BA461E">
        <w:rPr>
          <w:sz w:val="28"/>
          <w:szCs w:val="28"/>
        </w:rPr>
        <w:t xml:space="preserve">Метою даної Програми є недопущення настання негативних наслідків для управління соціального захисту населення </w:t>
      </w:r>
      <w:r w:rsidR="004548AC" w:rsidRPr="00BA461E">
        <w:rPr>
          <w:rFonts w:eastAsia="SimSun"/>
          <w:color w:val="000000"/>
          <w:sz w:val="28"/>
          <w:szCs w:val="28"/>
        </w:rPr>
        <w:t xml:space="preserve">Глухівської </w:t>
      </w:r>
      <w:r w:rsidRPr="00BA461E">
        <w:rPr>
          <w:sz w:val="28"/>
          <w:szCs w:val="28"/>
        </w:rPr>
        <w:t xml:space="preserve">міської ради та бюджету </w:t>
      </w:r>
      <w:r w:rsidR="004548AC" w:rsidRPr="00BA461E">
        <w:rPr>
          <w:rFonts w:eastAsia="SimSun"/>
          <w:color w:val="000000"/>
          <w:sz w:val="28"/>
          <w:szCs w:val="28"/>
        </w:rPr>
        <w:t xml:space="preserve">Глухівської міської </w:t>
      </w:r>
      <w:r w:rsidR="004B399D" w:rsidRPr="00BA461E">
        <w:rPr>
          <w:rFonts w:eastAsia="SimSun"/>
          <w:color w:val="000000"/>
          <w:sz w:val="28"/>
          <w:szCs w:val="28"/>
        </w:rPr>
        <w:t>територіальної громади</w:t>
      </w:r>
      <w:r w:rsidRPr="00BA461E">
        <w:rPr>
          <w:sz w:val="28"/>
          <w:szCs w:val="28"/>
        </w:rPr>
        <w:t xml:space="preserve"> в частині бло</w:t>
      </w:r>
      <w:r w:rsidR="00254AF0" w:rsidRPr="00BA461E">
        <w:rPr>
          <w:sz w:val="28"/>
          <w:szCs w:val="28"/>
        </w:rPr>
        <w:t>кування рахунків,</w:t>
      </w:r>
      <w:r w:rsidRPr="00BA461E">
        <w:rPr>
          <w:sz w:val="28"/>
          <w:szCs w:val="28"/>
        </w:rPr>
        <w:t xml:space="preserve"> неможливості виконання завдань останнім щодо забезпечення надання встановлених державою та </w:t>
      </w:r>
      <w:r w:rsidR="004548AC" w:rsidRPr="00BA461E">
        <w:rPr>
          <w:rFonts w:eastAsia="SimSun"/>
          <w:color w:val="000000"/>
          <w:sz w:val="28"/>
          <w:szCs w:val="28"/>
        </w:rPr>
        <w:t xml:space="preserve">Глухівською </w:t>
      </w:r>
      <w:r w:rsidRPr="00BA461E">
        <w:rPr>
          <w:sz w:val="28"/>
          <w:szCs w:val="28"/>
        </w:rPr>
        <w:t>міською радою соціальних гарантій.</w:t>
      </w:r>
    </w:p>
    <w:p w:rsidR="00427093" w:rsidRPr="00BA461E" w:rsidRDefault="00427093" w:rsidP="00427093">
      <w:pPr>
        <w:jc w:val="both"/>
        <w:rPr>
          <w:b/>
          <w:sz w:val="28"/>
          <w:szCs w:val="28"/>
        </w:rPr>
      </w:pPr>
    </w:p>
    <w:p w:rsidR="00427093" w:rsidRPr="00BA461E" w:rsidRDefault="00427093" w:rsidP="00427093">
      <w:pPr>
        <w:ind w:left="360"/>
        <w:jc w:val="center"/>
        <w:rPr>
          <w:b/>
          <w:sz w:val="28"/>
          <w:szCs w:val="28"/>
        </w:rPr>
      </w:pPr>
      <w:r w:rsidRPr="00BA461E">
        <w:rPr>
          <w:b/>
          <w:sz w:val="28"/>
          <w:szCs w:val="28"/>
        </w:rPr>
        <w:t>4.Обґрунтування шляхів і засобів розв’</w:t>
      </w:r>
      <w:r w:rsidR="004548AC" w:rsidRPr="00BA461E">
        <w:rPr>
          <w:b/>
          <w:sz w:val="28"/>
          <w:szCs w:val="28"/>
        </w:rPr>
        <w:t>язання проблем</w:t>
      </w:r>
    </w:p>
    <w:p w:rsidR="0005130D" w:rsidRPr="00BA461E" w:rsidRDefault="0005130D" w:rsidP="00427093">
      <w:pPr>
        <w:ind w:left="360"/>
        <w:jc w:val="center"/>
        <w:rPr>
          <w:b/>
          <w:sz w:val="28"/>
          <w:szCs w:val="28"/>
        </w:rPr>
      </w:pPr>
    </w:p>
    <w:p w:rsidR="00427093" w:rsidRPr="00BA461E" w:rsidRDefault="00427093" w:rsidP="00427093">
      <w:pPr>
        <w:pStyle w:val="a8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BA461E">
        <w:rPr>
          <w:sz w:val="28"/>
          <w:szCs w:val="28"/>
          <w:lang w:val="uk-UA"/>
        </w:rPr>
        <w:t>Завданням Програми є вирішення питання щодо погашення заборгованості за грошовими стягненнями, що є результатом судових рішень</w:t>
      </w:r>
      <w:r w:rsidRPr="00BA461E">
        <w:rPr>
          <w:color w:val="000000"/>
          <w:sz w:val="28"/>
          <w:szCs w:val="28"/>
          <w:lang w:val="uk-UA"/>
        </w:rPr>
        <w:t xml:space="preserve"> та інших виконавчих документів</w:t>
      </w:r>
      <w:r w:rsidRPr="00BA461E">
        <w:rPr>
          <w:sz w:val="28"/>
          <w:szCs w:val="28"/>
          <w:lang w:val="uk-UA"/>
        </w:rPr>
        <w:t xml:space="preserve">, в тому числі штрафів, витрат виконавчого </w:t>
      </w:r>
      <w:r w:rsidRPr="00BA461E">
        <w:rPr>
          <w:sz w:val="28"/>
          <w:szCs w:val="28"/>
          <w:lang w:val="uk-UA"/>
        </w:rPr>
        <w:lastRenderedPageBreak/>
        <w:t>провадження</w:t>
      </w:r>
      <w:r w:rsidR="00254AF0" w:rsidRPr="00BA461E">
        <w:rPr>
          <w:sz w:val="28"/>
          <w:szCs w:val="28"/>
          <w:lang w:val="uk-UA"/>
        </w:rPr>
        <w:t xml:space="preserve"> </w:t>
      </w:r>
      <w:r w:rsidRPr="00BA461E">
        <w:rPr>
          <w:sz w:val="28"/>
          <w:szCs w:val="28"/>
          <w:lang w:val="uk-UA"/>
        </w:rPr>
        <w:t xml:space="preserve"> виконавчого збору</w:t>
      </w:r>
      <w:r w:rsidR="00254AF0" w:rsidRPr="00BA461E">
        <w:rPr>
          <w:sz w:val="28"/>
          <w:szCs w:val="28"/>
          <w:lang w:val="uk-UA"/>
        </w:rPr>
        <w:t>, витрат на правничу допомогу та інших виплат, які прямо чи опосередковано пов’язані з виконанням судових рішень.</w:t>
      </w:r>
      <w:r w:rsidRPr="00BA461E">
        <w:rPr>
          <w:sz w:val="28"/>
          <w:szCs w:val="28"/>
          <w:lang w:val="uk-UA"/>
        </w:rPr>
        <w:t xml:space="preserve"> </w:t>
      </w:r>
    </w:p>
    <w:p w:rsidR="00427093" w:rsidRPr="00BA461E" w:rsidRDefault="00427093" w:rsidP="00427093">
      <w:pPr>
        <w:ind w:firstLine="567"/>
        <w:rPr>
          <w:sz w:val="28"/>
          <w:szCs w:val="28"/>
        </w:rPr>
      </w:pPr>
      <w:r w:rsidRPr="00BA461E">
        <w:rPr>
          <w:sz w:val="28"/>
          <w:szCs w:val="28"/>
        </w:rPr>
        <w:t>Реалізація Програми надасть можливість:</w:t>
      </w:r>
    </w:p>
    <w:p w:rsidR="00427093" w:rsidRPr="00BA461E" w:rsidRDefault="00427093" w:rsidP="00427093">
      <w:pPr>
        <w:jc w:val="both"/>
        <w:rPr>
          <w:sz w:val="28"/>
          <w:szCs w:val="28"/>
        </w:rPr>
      </w:pPr>
      <w:r w:rsidRPr="00BA461E">
        <w:rPr>
          <w:sz w:val="28"/>
          <w:szCs w:val="28"/>
        </w:rPr>
        <w:t>- зменшити негативні наслідки невиконання судових рішень та інших виконавчих документів про стягнення коштів (блокування рахунків, накладення штрафів, тощо);</w:t>
      </w:r>
    </w:p>
    <w:p w:rsidR="00427093" w:rsidRPr="00BA461E" w:rsidRDefault="00427093" w:rsidP="00427093">
      <w:pPr>
        <w:jc w:val="both"/>
        <w:rPr>
          <w:sz w:val="28"/>
          <w:szCs w:val="28"/>
        </w:rPr>
      </w:pPr>
      <w:r w:rsidRPr="00BA461E">
        <w:rPr>
          <w:sz w:val="28"/>
          <w:szCs w:val="28"/>
        </w:rPr>
        <w:t>- забезпечити часткове виконання судових рішень та інших виконавчих документів про стягнення коштів.</w:t>
      </w:r>
    </w:p>
    <w:p w:rsidR="00427093" w:rsidRDefault="00427093" w:rsidP="00427093">
      <w:pPr>
        <w:rPr>
          <w:b/>
          <w:sz w:val="28"/>
          <w:szCs w:val="28"/>
        </w:rPr>
      </w:pPr>
    </w:p>
    <w:p w:rsidR="00427093" w:rsidRDefault="00427093" w:rsidP="0042709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5.Р</w:t>
      </w:r>
      <w:r w:rsidR="002E4EA5">
        <w:rPr>
          <w:b/>
          <w:sz w:val="28"/>
          <w:szCs w:val="28"/>
        </w:rPr>
        <w:t>есурсне забезпечення  П</w:t>
      </w:r>
      <w:r w:rsidR="004548AC">
        <w:rPr>
          <w:b/>
          <w:sz w:val="28"/>
          <w:szCs w:val="28"/>
        </w:rPr>
        <w:t>рограми</w:t>
      </w:r>
    </w:p>
    <w:p w:rsidR="0005130D" w:rsidRDefault="0005130D" w:rsidP="00427093">
      <w:pPr>
        <w:ind w:left="360"/>
        <w:jc w:val="center"/>
        <w:rPr>
          <w:b/>
          <w:sz w:val="28"/>
          <w:szCs w:val="28"/>
        </w:rPr>
      </w:pPr>
    </w:p>
    <w:p w:rsidR="00427093" w:rsidRPr="00C45C01" w:rsidRDefault="00427093" w:rsidP="00427093">
      <w:pPr>
        <w:pStyle w:val="3"/>
        <w:shd w:val="clear" w:color="auto" w:fill="auto"/>
        <w:suppressAutoHyphens/>
        <w:spacing w:before="0" w:line="326" w:lineRule="exact"/>
        <w:ind w:firstLine="720"/>
        <w:jc w:val="both"/>
        <w:rPr>
          <w:iCs/>
          <w:sz w:val="28"/>
          <w:szCs w:val="22"/>
        </w:rPr>
      </w:pPr>
      <w:r w:rsidRPr="00C45C01">
        <w:rPr>
          <w:sz w:val="28"/>
          <w:szCs w:val="28"/>
        </w:rPr>
        <w:t>Фінансування даної Програми проводиться за рахунок бюджет</w:t>
      </w:r>
      <w:r>
        <w:rPr>
          <w:sz w:val="28"/>
          <w:szCs w:val="28"/>
        </w:rPr>
        <w:t xml:space="preserve">у </w:t>
      </w:r>
      <w:r w:rsidR="001C1A16">
        <w:rPr>
          <w:sz w:val="28"/>
          <w:szCs w:val="28"/>
        </w:rPr>
        <w:t xml:space="preserve">Глухівської </w:t>
      </w:r>
      <w:r w:rsidR="004548AC">
        <w:rPr>
          <w:sz w:val="28"/>
          <w:szCs w:val="28"/>
        </w:rPr>
        <w:t xml:space="preserve">міської </w:t>
      </w:r>
      <w:r w:rsidR="00BD7854">
        <w:rPr>
          <w:sz w:val="28"/>
          <w:szCs w:val="28"/>
        </w:rPr>
        <w:t>територіальної громади</w:t>
      </w:r>
      <w:r w:rsidRPr="00C45C01">
        <w:rPr>
          <w:sz w:val="28"/>
          <w:szCs w:val="28"/>
        </w:rPr>
        <w:t xml:space="preserve">, </w:t>
      </w:r>
      <w:r w:rsidRPr="00C45C01">
        <w:rPr>
          <w:iCs/>
          <w:sz w:val="28"/>
          <w:szCs w:val="22"/>
        </w:rPr>
        <w:t>з урахуванням його можливостей у бюджетному році в межах асигнувань, пе</w:t>
      </w:r>
      <w:r>
        <w:rPr>
          <w:iCs/>
          <w:sz w:val="28"/>
          <w:szCs w:val="22"/>
        </w:rPr>
        <w:t>редбачених на фінансування</w:t>
      </w:r>
      <w:r w:rsidRPr="00C45C01">
        <w:rPr>
          <w:iCs/>
          <w:sz w:val="28"/>
          <w:szCs w:val="22"/>
        </w:rPr>
        <w:t>. До виконання заходів Програми можливе залучення коштів інших джерел, не заборонених законодавством.</w:t>
      </w:r>
    </w:p>
    <w:p w:rsidR="001C1A16" w:rsidRPr="00C45C01" w:rsidRDefault="001C1A16" w:rsidP="00427093">
      <w:pPr>
        <w:suppressAutoHyphens/>
        <w:ind w:firstLine="720"/>
        <w:jc w:val="both"/>
        <w:rPr>
          <w:iCs/>
          <w:sz w:val="28"/>
          <w:szCs w:val="22"/>
        </w:rPr>
      </w:pP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476"/>
        <w:gridCol w:w="1224"/>
        <w:gridCol w:w="1170"/>
        <w:gridCol w:w="1474"/>
        <w:gridCol w:w="1040"/>
      </w:tblGrid>
      <w:tr w:rsidR="00790ABC" w:rsidRPr="00BE5D8C" w:rsidTr="00BE5D8C">
        <w:tc>
          <w:tcPr>
            <w:tcW w:w="3168" w:type="dxa"/>
          </w:tcPr>
          <w:p w:rsidR="00790ABC" w:rsidRPr="00BE5D8C" w:rsidRDefault="00790ABC" w:rsidP="00427093">
            <w:pPr>
              <w:rPr>
                <w:sz w:val="28"/>
                <w:szCs w:val="28"/>
              </w:rPr>
            </w:pPr>
            <w:r w:rsidRPr="00BE5D8C">
              <w:rPr>
                <w:sz w:val="28"/>
                <w:szCs w:val="28"/>
              </w:rPr>
              <w:t>Джерела фінансування</w:t>
            </w:r>
          </w:p>
        </w:tc>
        <w:tc>
          <w:tcPr>
            <w:tcW w:w="6384" w:type="dxa"/>
            <w:gridSpan w:val="5"/>
          </w:tcPr>
          <w:p w:rsidR="00790ABC" w:rsidRPr="00BE5D8C" w:rsidRDefault="00790ABC" w:rsidP="00427093">
            <w:pPr>
              <w:rPr>
                <w:sz w:val="28"/>
                <w:szCs w:val="28"/>
              </w:rPr>
            </w:pPr>
            <w:r w:rsidRPr="00BE5D8C">
              <w:rPr>
                <w:sz w:val="28"/>
                <w:szCs w:val="28"/>
              </w:rPr>
              <w:t xml:space="preserve">Витрати на виконання Програми, </w:t>
            </w:r>
            <w:proofErr w:type="spellStart"/>
            <w:r w:rsidRPr="00BE5D8C">
              <w:rPr>
                <w:sz w:val="28"/>
                <w:szCs w:val="28"/>
              </w:rPr>
              <w:t>тис.грн</w:t>
            </w:r>
            <w:proofErr w:type="spellEnd"/>
            <w:r w:rsidRPr="00BE5D8C">
              <w:rPr>
                <w:sz w:val="28"/>
                <w:szCs w:val="28"/>
              </w:rPr>
              <w:t>.</w:t>
            </w:r>
          </w:p>
        </w:tc>
      </w:tr>
      <w:tr w:rsidR="00790ABC" w:rsidRPr="00BE5D8C" w:rsidTr="00BE5D8C">
        <w:tc>
          <w:tcPr>
            <w:tcW w:w="3168" w:type="dxa"/>
          </w:tcPr>
          <w:p w:rsidR="00790ABC" w:rsidRPr="00BE5D8C" w:rsidRDefault="00790ABC" w:rsidP="000564AA">
            <w:pPr>
              <w:jc w:val="both"/>
              <w:rPr>
                <w:sz w:val="28"/>
                <w:szCs w:val="28"/>
              </w:rPr>
            </w:pPr>
            <w:r w:rsidRPr="00BE5D8C">
              <w:rPr>
                <w:sz w:val="28"/>
                <w:szCs w:val="28"/>
              </w:rPr>
              <w:t xml:space="preserve">Бюджет </w:t>
            </w:r>
            <w:r w:rsidR="00837A05">
              <w:rPr>
                <w:sz w:val="28"/>
                <w:szCs w:val="28"/>
              </w:rPr>
              <w:t xml:space="preserve">Глухівської </w:t>
            </w:r>
            <w:r w:rsidRPr="00BE5D8C">
              <w:rPr>
                <w:sz w:val="28"/>
                <w:szCs w:val="28"/>
              </w:rPr>
              <w:t xml:space="preserve">міської </w:t>
            </w:r>
            <w:r w:rsidR="00381355" w:rsidRPr="00BE5D8C">
              <w:rPr>
                <w:sz w:val="28"/>
                <w:szCs w:val="28"/>
              </w:rPr>
              <w:t>територіальної громади</w:t>
            </w:r>
            <w:r w:rsidRPr="00BE5D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</w:tcPr>
          <w:p w:rsidR="00790ABC" w:rsidRPr="00BE5D8C" w:rsidRDefault="00790ABC" w:rsidP="00BE5D8C">
            <w:pPr>
              <w:jc w:val="center"/>
              <w:rPr>
                <w:sz w:val="28"/>
                <w:szCs w:val="28"/>
              </w:rPr>
            </w:pPr>
          </w:p>
          <w:p w:rsidR="00790ABC" w:rsidRPr="00BE5D8C" w:rsidRDefault="00790ABC" w:rsidP="00BE5D8C">
            <w:pPr>
              <w:jc w:val="center"/>
              <w:rPr>
                <w:sz w:val="28"/>
                <w:szCs w:val="28"/>
              </w:rPr>
            </w:pPr>
            <w:r w:rsidRPr="00BE5D8C">
              <w:rPr>
                <w:sz w:val="28"/>
                <w:szCs w:val="28"/>
              </w:rPr>
              <w:t>Всього:</w:t>
            </w:r>
          </w:p>
          <w:p w:rsidR="00790ABC" w:rsidRPr="00BE5D8C" w:rsidRDefault="00790ABC" w:rsidP="00BE5D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790ABC" w:rsidRPr="00BE5D8C" w:rsidRDefault="00790ABC" w:rsidP="00DE21F9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BE5D8C">
              <w:rPr>
                <w:sz w:val="28"/>
                <w:szCs w:val="28"/>
              </w:rPr>
              <w:t>202</w:t>
            </w:r>
            <w:r w:rsidR="00DE21F9">
              <w:rPr>
                <w:sz w:val="28"/>
                <w:szCs w:val="28"/>
              </w:rPr>
              <w:t>5</w:t>
            </w:r>
            <w:r w:rsidRPr="00BE5D8C">
              <w:rPr>
                <w:sz w:val="28"/>
                <w:szCs w:val="28"/>
              </w:rPr>
              <w:t>р.</w:t>
            </w:r>
          </w:p>
        </w:tc>
        <w:tc>
          <w:tcPr>
            <w:tcW w:w="1170" w:type="dxa"/>
            <w:vAlign w:val="center"/>
          </w:tcPr>
          <w:p w:rsidR="00790ABC" w:rsidRPr="00BE5D8C" w:rsidRDefault="00790ABC" w:rsidP="00DE21F9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BE5D8C">
              <w:rPr>
                <w:sz w:val="28"/>
                <w:szCs w:val="28"/>
              </w:rPr>
              <w:t>202</w:t>
            </w:r>
            <w:r w:rsidR="00DE21F9">
              <w:rPr>
                <w:sz w:val="28"/>
                <w:szCs w:val="28"/>
              </w:rPr>
              <w:t>6</w:t>
            </w:r>
            <w:r w:rsidRPr="00BE5D8C">
              <w:rPr>
                <w:sz w:val="28"/>
                <w:szCs w:val="28"/>
              </w:rPr>
              <w:t>р.</w:t>
            </w:r>
          </w:p>
        </w:tc>
        <w:tc>
          <w:tcPr>
            <w:tcW w:w="1474" w:type="dxa"/>
            <w:vAlign w:val="center"/>
          </w:tcPr>
          <w:p w:rsidR="00790ABC" w:rsidRPr="00BE5D8C" w:rsidRDefault="00790ABC" w:rsidP="00DE21F9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BE5D8C">
              <w:rPr>
                <w:sz w:val="28"/>
                <w:szCs w:val="28"/>
              </w:rPr>
              <w:t>202</w:t>
            </w:r>
            <w:r w:rsidR="00DE21F9">
              <w:rPr>
                <w:sz w:val="28"/>
                <w:szCs w:val="28"/>
              </w:rPr>
              <w:t>7</w:t>
            </w:r>
            <w:r w:rsidRPr="00BE5D8C">
              <w:rPr>
                <w:sz w:val="28"/>
                <w:szCs w:val="28"/>
              </w:rPr>
              <w:t>р.</w:t>
            </w:r>
          </w:p>
        </w:tc>
        <w:tc>
          <w:tcPr>
            <w:tcW w:w="1040" w:type="dxa"/>
            <w:vAlign w:val="center"/>
          </w:tcPr>
          <w:p w:rsidR="00790ABC" w:rsidRPr="00BE5D8C" w:rsidRDefault="00790ABC" w:rsidP="00DE21F9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BE5D8C">
              <w:rPr>
                <w:sz w:val="28"/>
                <w:szCs w:val="28"/>
              </w:rPr>
              <w:t>202</w:t>
            </w:r>
            <w:r w:rsidR="00DE21F9">
              <w:rPr>
                <w:sz w:val="28"/>
                <w:szCs w:val="28"/>
              </w:rPr>
              <w:t>8</w:t>
            </w:r>
            <w:r w:rsidRPr="00BE5D8C">
              <w:rPr>
                <w:sz w:val="28"/>
                <w:szCs w:val="28"/>
              </w:rPr>
              <w:t>р.</w:t>
            </w:r>
          </w:p>
        </w:tc>
      </w:tr>
      <w:tr w:rsidR="00790ABC" w:rsidRPr="00BE5D8C" w:rsidTr="00BE5D8C">
        <w:tc>
          <w:tcPr>
            <w:tcW w:w="3168" w:type="dxa"/>
          </w:tcPr>
          <w:p w:rsidR="00790ABC" w:rsidRPr="00BE5D8C" w:rsidRDefault="00790ABC" w:rsidP="00427093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790ABC" w:rsidRPr="000D7A37" w:rsidRDefault="000D7A37" w:rsidP="00BE5D8C">
            <w:pPr>
              <w:jc w:val="center"/>
              <w:rPr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>4</w:t>
            </w:r>
            <w:r w:rsidR="00790ABC" w:rsidRPr="000D7A37">
              <w:rPr>
                <w:sz w:val="28"/>
                <w:szCs w:val="28"/>
              </w:rPr>
              <w:t>0,0</w:t>
            </w:r>
          </w:p>
        </w:tc>
        <w:tc>
          <w:tcPr>
            <w:tcW w:w="1224" w:type="dxa"/>
            <w:vAlign w:val="center"/>
          </w:tcPr>
          <w:p w:rsidR="00790ABC" w:rsidRPr="000D7A37" w:rsidRDefault="000D7A37" w:rsidP="00BE5D8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>1</w:t>
            </w:r>
            <w:r w:rsidR="00790ABC" w:rsidRPr="000D7A37">
              <w:rPr>
                <w:sz w:val="28"/>
                <w:szCs w:val="28"/>
              </w:rPr>
              <w:t>0,0</w:t>
            </w:r>
          </w:p>
        </w:tc>
        <w:tc>
          <w:tcPr>
            <w:tcW w:w="1170" w:type="dxa"/>
            <w:vAlign w:val="center"/>
          </w:tcPr>
          <w:p w:rsidR="00790ABC" w:rsidRPr="000D7A37" w:rsidRDefault="000D7A37" w:rsidP="00BE5D8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>1</w:t>
            </w:r>
            <w:r w:rsidR="00790ABC" w:rsidRPr="000D7A37">
              <w:rPr>
                <w:sz w:val="28"/>
                <w:szCs w:val="28"/>
              </w:rPr>
              <w:t>0,0</w:t>
            </w:r>
          </w:p>
        </w:tc>
        <w:tc>
          <w:tcPr>
            <w:tcW w:w="1474" w:type="dxa"/>
            <w:vAlign w:val="center"/>
          </w:tcPr>
          <w:p w:rsidR="00790ABC" w:rsidRPr="000D7A37" w:rsidRDefault="000D7A37" w:rsidP="00BE5D8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>1</w:t>
            </w:r>
            <w:r w:rsidR="00790ABC" w:rsidRPr="000D7A37">
              <w:rPr>
                <w:sz w:val="28"/>
                <w:szCs w:val="28"/>
              </w:rPr>
              <w:t>0,0</w:t>
            </w:r>
          </w:p>
        </w:tc>
        <w:tc>
          <w:tcPr>
            <w:tcW w:w="1040" w:type="dxa"/>
            <w:vAlign w:val="center"/>
          </w:tcPr>
          <w:p w:rsidR="00790ABC" w:rsidRPr="000D7A37" w:rsidRDefault="000D7A37" w:rsidP="00BE5D8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0D7A37">
              <w:rPr>
                <w:sz w:val="28"/>
                <w:szCs w:val="28"/>
              </w:rPr>
              <w:t>1</w:t>
            </w:r>
            <w:r w:rsidR="00790ABC" w:rsidRPr="000D7A37">
              <w:rPr>
                <w:sz w:val="28"/>
                <w:szCs w:val="28"/>
              </w:rPr>
              <w:t>0,0</w:t>
            </w:r>
          </w:p>
        </w:tc>
      </w:tr>
    </w:tbl>
    <w:p w:rsidR="0024310E" w:rsidRDefault="0024310E" w:rsidP="00587C01">
      <w:pPr>
        <w:ind w:firstLine="708"/>
        <w:jc w:val="center"/>
        <w:rPr>
          <w:b/>
          <w:sz w:val="28"/>
          <w:szCs w:val="28"/>
        </w:rPr>
      </w:pPr>
    </w:p>
    <w:p w:rsidR="00587C01" w:rsidRDefault="00587C01" w:rsidP="00587C01">
      <w:pPr>
        <w:ind w:firstLine="708"/>
        <w:jc w:val="center"/>
        <w:rPr>
          <w:b/>
          <w:sz w:val="28"/>
          <w:szCs w:val="28"/>
        </w:rPr>
      </w:pPr>
      <w:r w:rsidRPr="0005692D">
        <w:rPr>
          <w:b/>
          <w:sz w:val="28"/>
          <w:szCs w:val="28"/>
        </w:rPr>
        <w:t>Перелік бюджетних програм</w:t>
      </w:r>
    </w:p>
    <w:p w:rsidR="00D11DCA" w:rsidRDefault="00D11DCA" w:rsidP="00587C01">
      <w:pPr>
        <w:ind w:firstLine="708"/>
        <w:jc w:val="center"/>
        <w:rPr>
          <w:b/>
          <w:sz w:val="28"/>
          <w:szCs w:val="28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2"/>
        <w:gridCol w:w="6480"/>
      </w:tblGrid>
      <w:tr w:rsidR="00587C01" w:rsidRPr="0005692D" w:rsidTr="0024310E">
        <w:tc>
          <w:tcPr>
            <w:tcW w:w="3202" w:type="dxa"/>
            <w:shd w:val="clear" w:color="auto" w:fill="auto"/>
            <w:vAlign w:val="center"/>
          </w:tcPr>
          <w:p w:rsidR="00587C01" w:rsidRPr="006A6B4B" w:rsidRDefault="000564AA" w:rsidP="008A39DF">
            <w:pPr>
              <w:ind w:firstLine="30"/>
              <w:jc w:val="both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</w:rPr>
              <w:t>Код </w:t>
            </w:r>
            <w:r w:rsidR="00587C01" w:rsidRPr="006A6B4B">
              <w:rPr>
                <w:sz w:val="28"/>
                <w:szCs w:val="28"/>
              </w:rPr>
              <w:t>ТПКВКМБ / </w:t>
            </w:r>
            <w:r w:rsidR="00587C01" w:rsidRPr="006A6B4B">
              <w:rPr>
                <w:sz w:val="28"/>
                <w:szCs w:val="28"/>
              </w:rPr>
              <w:br/>
              <w:t>ТКВКБМС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587C01" w:rsidRPr="006A6B4B" w:rsidRDefault="00587C01" w:rsidP="008A39DF">
            <w:pPr>
              <w:jc w:val="both"/>
              <w:rPr>
                <w:bCs/>
                <w:sz w:val="28"/>
                <w:szCs w:val="28"/>
              </w:rPr>
            </w:pPr>
            <w:r w:rsidRPr="006A6B4B">
              <w:rPr>
                <w:bCs/>
                <w:sz w:val="28"/>
                <w:szCs w:val="28"/>
              </w:rPr>
              <w:t>Назва головного розпорядника бюджетних коштів</w:t>
            </w:r>
          </w:p>
          <w:p w:rsidR="00587C01" w:rsidRPr="006A6B4B" w:rsidRDefault="00587C01" w:rsidP="008A39DF">
            <w:pPr>
              <w:ind w:firstLine="708"/>
              <w:jc w:val="both"/>
              <w:rPr>
                <w:bCs/>
                <w:sz w:val="28"/>
                <w:szCs w:val="28"/>
              </w:rPr>
            </w:pPr>
            <w:r w:rsidRPr="006A6B4B">
              <w:rPr>
                <w:bCs/>
                <w:sz w:val="28"/>
                <w:szCs w:val="28"/>
              </w:rPr>
              <w:t>Найменування бюджетної програми</w:t>
            </w:r>
            <w:r w:rsidR="0024310E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587C01" w:rsidRPr="0005692D" w:rsidTr="0024310E">
        <w:tc>
          <w:tcPr>
            <w:tcW w:w="3202" w:type="dxa"/>
            <w:shd w:val="clear" w:color="auto" w:fill="auto"/>
            <w:vAlign w:val="center"/>
          </w:tcPr>
          <w:p w:rsidR="00587C01" w:rsidRPr="0005692D" w:rsidRDefault="00D00F0C" w:rsidP="008A39DF">
            <w:pPr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0813191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4310E" w:rsidRDefault="00587C01" w:rsidP="008A39DF">
            <w:pPr>
              <w:jc w:val="both"/>
              <w:rPr>
                <w:sz w:val="28"/>
              </w:rPr>
            </w:pPr>
            <w:r w:rsidRPr="00D930DC">
              <w:rPr>
                <w:sz w:val="28"/>
              </w:rPr>
              <w:t xml:space="preserve">Управління соціального захисту населення  </w:t>
            </w:r>
          </w:p>
          <w:p w:rsidR="00587C01" w:rsidRDefault="00D00F0C" w:rsidP="008A39DF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sz w:val="28"/>
              </w:rPr>
              <w:t>Глухівської</w:t>
            </w:r>
            <w:r w:rsidR="00587C01" w:rsidRPr="00D930DC">
              <w:rPr>
                <w:sz w:val="28"/>
              </w:rPr>
              <w:t xml:space="preserve"> міської ради</w:t>
            </w:r>
            <w:r w:rsidR="00587C01" w:rsidRPr="0005692D">
              <w:rPr>
                <w:bCs/>
                <w:i/>
                <w:sz w:val="28"/>
                <w:szCs w:val="28"/>
              </w:rPr>
              <w:t xml:space="preserve"> </w:t>
            </w:r>
          </w:p>
          <w:p w:rsidR="00587C01" w:rsidRPr="0005692D" w:rsidRDefault="00587C01" w:rsidP="008A39DF">
            <w:pPr>
              <w:jc w:val="both"/>
              <w:rPr>
                <w:bCs/>
                <w:i/>
                <w:sz w:val="28"/>
                <w:szCs w:val="28"/>
              </w:rPr>
            </w:pPr>
            <w:r w:rsidRPr="0005692D">
              <w:rPr>
                <w:bCs/>
                <w:i/>
                <w:sz w:val="28"/>
                <w:szCs w:val="28"/>
              </w:rPr>
              <w:t>Інш</w:t>
            </w:r>
            <w:r w:rsidR="00D00F0C">
              <w:rPr>
                <w:bCs/>
                <w:i/>
                <w:sz w:val="28"/>
                <w:szCs w:val="28"/>
              </w:rPr>
              <w:t>і видатки на соціальний захист ветеранів війни та праці</w:t>
            </w:r>
          </w:p>
        </w:tc>
      </w:tr>
    </w:tbl>
    <w:p w:rsidR="00427093" w:rsidRDefault="00427093" w:rsidP="00427093">
      <w:pPr>
        <w:ind w:left="720"/>
        <w:rPr>
          <w:b/>
          <w:sz w:val="28"/>
          <w:szCs w:val="28"/>
        </w:rPr>
      </w:pPr>
    </w:p>
    <w:p w:rsidR="00427093" w:rsidRDefault="00427093" w:rsidP="004270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DB3715">
        <w:rPr>
          <w:b/>
          <w:sz w:val="28"/>
          <w:szCs w:val="28"/>
        </w:rPr>
        <w:t>. Строки та етапи виконання Програми</w:t>
      </w:r>
    </w:p>
    <w:p w:rsidR="0005130D" w:rsidRDefault="0005130D" w:rsidP="00427093">
      <w:pPr>
        <w:jc w:val="center"/>
        <w:rPr>
          <w:b/>
          <w:sz w:val="28"/>
          <w:szCs w:val="28"/>
        </w:rPr>
      </w:pPr>
    </w:p>
    <w:p w:rsidR="00427093" w:rsidRDefault="00427093" w:rsidP="00427093">
      <w:pPr>
        <w:ind w:firstLine="708"/>
        <w:jc w:val="both"/>
        <w:rPr>
          <w:iCs/>
          <w:sz w:val="28"/>
          <w:szCs w:val="22"/>
        </w:rPr>
      </w:pPr>
      <w:r w:rsidRPr="00C45C01">
        <w:rPr>
          <w:iCs/>
          <w:sz w:val="28"/>
          <w:szCs w:val="22"/>
        </w:rPr>
        <w:t xml:space="preserve">Термін виконання </w:t>
      </w:r>
      <w:r w:rsidRPr="005041BD">
        <w:rPr>
          <w:sz w:val="28"/>
          <w:szCs w:val="28"/>
        </w:rPr>
        <w:t>Програм</w:t>
      </w:r>
      <w:r>
        <w:rPr>
          <w:sz w:val="28"/>
          <w:szCs w:val="28"/>
        </w:rPr>
        <w:t xml:space="preserve">и </w:t>
      </w:r>
      <w:r w:rsidRPr="007110EE">
        <w:rPr>
          <w:sz w:val="28"/>
          <w:szCs w:val="28"/>
        </w:rPr>
        <w:t xml:space="preserve">для забезпечення виконання управлінням соціального захисту населення </w:t>
      </w:r>
      <w:r w:rsidR="006C20AF">
        <w:rPr>
          <w:rFonts w:eastAsia="SimSun"/>
          <w:color w:val="000000"/>
          <w:sz w:val="28"/>
          <w:szCs w:val="28"/>
        </w:rPr>
        <w:t>Глухівської</w:t>
      </w:r>
      <w:r w:rsidR="006C20AF" w:rsidRPr="007B3894">
        <w:rPr>
          <w:rFonts w:eastAsia="SimSun"/>
          <w:color w:val="000000"/>
          <w:sz w:val="28"/>
          <w:szCs w:val="28"/>
        </w:rPr>
        <w:t xml:space="preserve"> </w:t>
      </w:r>
      <w:r w:rsidR="006C20AF">
        <w:rPr>
          <w:sz w:val="28"/>
          <w:szCs w:val="28"/>
        </w:rPr>
        <w:t xml:space="preserve"> міської ради рішень судів</w:t>
      </w:r>
      <w:r w:rsidRPr="007110EE">
        <w:rPr>
          <w:sz w:val="28"/>
          <w:szCs w:val="28"/>
        </w:rPr>
        <w:t xml:space="preserve"> та </w:t>
      </w:r>
      <w:r>
        <w:rPr>
          <w:sz w:val="28"/>
          <w:szCs w:val="28"/>
        </w:rPr>
        <w:t>інших виконавчих документів про стягнення коштів</w:t>
      </w:r>
      <w:r w:rsidR="00FF46A6">
        <w:rPr>
          <w:sz w:val="28"/>
          <w:szCs w:val="28"/>
        </w:rPr>
        <w:t xml:space="preserve"> на 2025 – 2028</w:t>
      </w:r>
      <w:r w:rsidRPr="00D4086C">
        <w:rPr>
          <w:sz w:val="28"/>
          <w:szCs w:val="28"/>
        </w:rPr>
        <w:t xml:space="preserve"> роки</w:t>
      </w:r>
      <w:r w:rsidRPr="00C45C01">
        <w:rPr>
          <w:iCs/>
          <w:sz w:val="28"/>
          <w:szCs w:val="22"/>
        </w:rPr>
        <w:t xml:space="preserve">: протягом </w:t>
      </w:r>
      <w:r w:rsidR="00FF46A6">
        <w:rPr>
          <w:sz w:val="28"/>
          <w:szCs w:val="28"/>
        </w:rPr>
        <w:t>2025-2028</w:t>
      </w:r>
      <w:r>
        <w:rPr>
          <w:sz w:val="28"/>
          <w:szCs w:val="28"/>
        </w:rPr>
        <w:t xml:space="preserve"> </w:t>
      </w:r>
      <w:r w:rsidRPr="00655AF0">
        <w:rPr>
          <w:sz w:val="28"/>
          <w:szCs w:val="28"/>
        </w:rPr>
        <w:t>рок</w:t>
      </w:r>
      <w:r>
        <w:rPr>
          <w:sz w:val="28"/>
          <w:szCs w:val="28"/>
        </w:rPr>
        <w:t>ів.</w:t>
      </w:r>
      <w:r w:rsidRPr="00C45C01">
        <w:rPr>
          <w:iCs/>
          <w:sz w:val="28"/>
          <w:szCs w:val="22"/>
        </w:rPr>
        <w:t xml:space="preserve"> </w:t>
      </w:r>
    </w:p>
    <w:p w:rsidR="00427093" w:rsidRDefault="00427093" w:rsidP="00427093">
      <w:pPr>
        <w:ind w:firstLine="708"/>
        <w:jc w:val="both"/>
        <w:rPr>
          <w:sz w:val="28"/>
          <w:szCs w:val="28"/>
        </w:rPr>
      </w:pPr>
    </w:p>
    <w:p w:rsidR="00F11928" w:rsidRDefault="00F632C8" w:rsidP="00427093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27093" w:rsidRPr="006618D4">
        <w:rPr>
          <w:b/>
          <w:sz w:val="28"/>
          <w:szCs w:val="28"/>
        </w:rPr>
        <w:t xml:space="preserve">. Очікувані результати виконання Програми </w:t>
      </w:r>
    </w:p>
    <w:p w:rsidR="00427093" w:rsidRDefault="00427093" w:rsidP="00427093">
      <w:pPr>
        <w:ind w:left="708"/>
        <w:jc w:val="center"/>
        <w:rPr>
          <w:b/>
          <w:sz w:val="28"/>
          <w:szCs w:val="28"/>
        </w:rPr>
      </w:pPr>
      <w:r w:rsidRPr="006618D4">
        <w:rPr>
          <w:b/>
          <w:sz w:val="28"/>
          <w:szCs w:val="28"/>
        </w:rPr>
        <w:t>та показники результативності</w:t>
      </w:r>
    </w:p>
    <w:p w:rsidR="0005130D" w:rsidRPr="006618D4" w:rsidRDefault="0005130D" w:rsidP="00427093">
      <w:pPr>
        <w:ind w:left="708"/>
        <w:jc w:val="center"/>
        <w:rPr>
          <w:b/>
          <w:sz w:val="28"/>
          <w:szCs w:val="28"/>
        </w:rPr>
      </w:pPr>
    </w:p>
    <w:p w:rsidR="00427093" w:rsidRPr="005E3D9A" w:rsidRDefault="00427093" w:rsidP="00427093">
      <w:pPr>
        <w:ind w:firstLine="708"/>
        <w:jc w:val="both"/>
        <w:rPr>
          <w:sz w:val="28"/>
          <w:szCs w:val="28"/>
        </w:rPr>
      </w:pPr>
      <w:r w:rsidRPr="006C0C54">
        <w:rPr>
          <w:sz w:val="28"/>
          <w:szCs w:val="28"/>
        </w:rPr>
        <w:t xml:space="preserve">Виконання запланованих завдань Програми </w:t>
      </w:r>
      <w:r w:rsidRPr="005E3D9A">
        <w:rPr>
          <w:sz w:val="28"/>
          <w:szCs w:val="28"/>
        </w:rPr>
        <w:t>надасть можливість зменшити негативні наслідки, пов’язані із</w:t>
      </w:r>
      <w:r>
        <w:rPr>
          <w:sz w:val="28"/>
          <w:szCs w:val="28"/>
        </w:rPr>
        <w:t xml:space="preserve"> виконанням судових рішень про </w:t>
      </w:r>
      <w:r w:rsidRPr="005E3D9A">
        <w:rPr>
          <w:bCs/>
          <w:sz w:val="28"/>
          <w:szCs w:val="28"/>
        </w:rPr>
        <w:lastRenderedPageBreak/>
        <w:t xml:space="preserve">зобов’язання </w:t>
      </w:r>
      <w:r w:rsidRPr="005E3D9A">
        <w:rPr>
          <w:sz w:val="28"/>
        </w:rPr>
        <w:t xml:space="preserve">управління соціального захисту населення </w:t>
      </w:r>
      <w:r w:rsidR="0001485A">
        <w:rPr>
          <w:sz w:val="28"/>
        </w:rPr>
        <w:t xml:space="preserve">Глухівської </w:t>
      </w:r>
      <w:r w:rsidRPr="005E3D9A">
        <w:rPr>
          <w:sz w:val="28"/>
        </w:rPr>
        <w:t>міської ради</w:t>
      </w:r>
      <w:r w:rsidRPr="005E3D9A">
        <w:rPr>
          <w:bCs/>
          <w:sz w:val="28"/>
          <w:szCs w:val="28"/>
        </w:rPr>
        <w:t xml:space="preserve"> нарах</w:t>
      </w:r>
      <w:r>
        <w:rPr>
          <w:bCs/>
          <w:sz w:val="28"/>
          <w:szCs w:val="28"/>
        </w:rPr>
        <w:t>о</w:t>
      </w:r>
      <w:r w:rsidRPr="005E3D9A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увати</w:t>
      </w:r>
      <w:r w:rsidRPr="005E3D9A">
        <w:rPr>
          <w:bCs/>
          <w:sz w:val="28"/>
          <w:szCs w:val="28"/>
        </w:rPr>
        <w:t xml:space="preserve"> та випла</w:t>
      </w:r>
      <w:r>
        <w:rPr>
          <w:bCs/>
          <w:sz w:val="28"/>
          <w:szCs w:val="28"/>
        </w:rPr>
        <w:t>чувати</w:t>
      </w:r>
      <w:r w:rsidRPr="005E3D9A">
        <w:rPr>
          <w:bCs/>
          <w:sz w:val="28"/>
          <w:szCs w:val="28"/>
        </w:rPr>
        <w:t xml:space="preserve"> ветеранам війни недоплачен</w:t>
      </w:r>
      <w:r>
        <w:rPr>
          <w:bCs/>
          <w:sz w:val="28"/>
          <w:szCs w:val="28"/>
        </w:rPr>
        <w:t>у</w:t>
      </w:r>
      <w:r w:rsidRPr="005E3D9A">
        <w:rPr>
          <w:bCs/>
          <w:sz w:val="28"/>
          <w:szCs w:val="28"/>
        </w:rPr>
        <w:t xml:space="preserve"> щорічн</w:t>
      </w:r>
      <w:r>
        <w:rPr>
          <w:bCs/>
          <w:sz w:val="28"/>
          <w:szCs w:val="28"/>
        </w:rPr>
        <w:t>у</w:t>
      </w:r>
      <w:r w:rsidR="00F11928">
        <w:rPr>
          <w:bCs/>
          <w:sz w:val="28"/>
          <w:szCs w:val="28"/>
        </w:rPr>
        <w:t xml:space="preserve"> разову</w:t>
      </w:r>
      <w:r w:rsidRPr="005E3D9A">
        <w:rPr>
          <w:bCs/>
          <w:sz w:val="28"/>
          <w:szCs w:val="28"/>
        </w:rPr>
        <w:t xml:space="preserve"> грошов</w:t>
      </w:r>
      <w:r>
        <w:rPr>
          <w:bCs/>
          <w:sz w:val="28"/>
          <w:szCs w:val="28"/>
        </w:rPr>
        <w:t>у</w:t>
      </w:r>
      <w:r w:rsidRPr="005E3D9A">
        <w:rPr>
          <w:bCs/>
          <w:sz w:val="28"/>
          <w:szCs w:val="28"/>
        </w:rPr>
        <w:t xml:space="preserve"> допомог</w:t>
      </w:r>
      <w:r>
        <w:rPr>
          <w:bCs/>
          <w:sz w:val="28"/>
          <w:szCs w:val="28"/>
        </w:rPr>
        <w:t>у</w:t>
      </w:r>
      <w:r w:rsidRPr="005E3D9A">
        <w:rPr>
          <w:bCs/>
          <w:sz w:val="28"/>
          <w:szCs w:val="28"/>
        </w:rPr>
        <w:t xml:space="preserve"> до 5 травня</w:t>
      </w:r>
      <w:r>
        <w:rPr>
          <w:bCs/>
          <w:sz w:val="28"/>
          <w:szCs w:val="28"/>
        </w:rPr>
        <w:t xml:space="preserve"> та інших виконавчих документів про стягнення коштів</w:t>
      </w:r>
      <w:r w:rsidRPr="005E3D9A">
        <w:rPr>
          <w:bCs/>
          <w:sz w:val="28"/>
          <w:szCs w:val="28"/>
        </w:rPr>
        <w:t>, а також створить правові механізми щодо забезпечення цільового використання коштів, що виділяються у</w:t>
      </w:r>
      <w:r w:rsidRPr="005E3D9A">
        <w:rPr>
          <w:sz w:val="28"/>
        </w:rPr>
        <w:t xml:space="preserve">правлінню соціального захисту населення </w:t>
      </w:r>
      <w:r w:rsidR="0001485A">
        <w:rPr>
          <w:sz w:val="28"/>
        </w:rPr>
        <w:t>Глухівської</w:t>
      </w:r>
      <w:r w:rsidRPr="005E3D9A">
        <w:rPr>
          <w:sz w:val="28"/>
        </w:rPr>
        <w:t xml:space="preserve"> міської ради</w:t>
      </w:r>
      <w:r w:rsidRPr="005E3D9A">
        <w:rPr>
          <w:bCs/>
          <w:sz w:val="28"/>
          <w:szCs w:val="28"/>
        </w:rPr>
        <w:t xml:space="preserve"> для реалізації відповідних соціальних гарантій</w:t>
      </w:r>
      <w:r w:rsidRPr="005E3D9A">
        <w:rPr>
          <w:sz w:val="28"/>
          <w:szCs w:val="28"/>
        </w:rPr>
        <w:t>.</w:t>
      </w:r>
    </w:p>
    <w:p w:rsidR="0005130D" w:rsidRDefault="0005130D" w:rsidP="0001485A">
      <w:pPr>
        <w:jc w:val="center"/>
        <w:rPr>
          <w:b/>
          <w:sz w:val="28"/>
          <w:szCs w:val="28"/>
        </w:rPr>
      </w:pPr>
    </w:p>
    <w:p w:rsidR="0001485A" w:rsidRDefault="00F632C8" w:rsidP="000148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01485A" w:rsidRPr="006454A5">
        <w:rPr>
          <w:b/>
          <w:sz w:val="28"/>
          <w:szCs w:val="28"/>
        </w:rPr>
        <w:t>.</w:t>
      </w:r>
      <w:r w:rsidR="0001485A">
        <w:rPr>
          <w:b/>
          <w:sz w:val="28"/>
          <w:szCs w:val="28"/>
        </w:rPr>
        <w:t xml:space="preserve"> </w:t>
      </w:r>
      <w:r w:rsidR="0001485A" w:rsidRPr="006454A5">
        <w:rPr>
          <w:b/>
          <w:sz w:val="28"/>
          <w:szCs w:val="28"/>
        </w:rPr>
        <w:t xml:space="preserve">Координація </w:t>
      </w:r>
      <w:r w:rsidR="0001485A">
        <w:rPr>
          <w:b/>
          <w:sz w:val="28"/>
          <w:szCs w:val="28"/>
        </w:rPr>
        <w:t>та контроль за виконанням П</w:t>
      </w:r>
      <w:r w:rsidR="0001485A" w:rsidRPr="006454A5">
        <w:rPr>
          <w:b/>
          <w:sz w:val="28"/>
          <w:szCs w:val="28"/>
        </w:rPr>
        <w:t>рограми</w:t>
      </w:r>
    </w:p>
    <w:p w:rsidR="0024310E" w:rsidRDefault="0024310E" w:rsidP="0001485A">
      <w:pPr>
        <w:jc w:val="center"/>
        <w:rPr>
          <w:b/>
          <w:sz w:val="28"/>
          <w:szCs w:val="28"/>
        </w:rPr>
      </w:pPr>
    </w:p>
    <w:p w:rsidR="00F11928" w:rsidRDefault="00F11928" w:rsidP="00742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Організацію, к</w:t>
      </w:r>
      <w:r w:rsidR="0001485A" w:rsidRPr="00C2500C">
        <w:rPr>
          <w:sz w:val="28"/>
          <w:szCs w:val="28"/>
        </w:rPr>
        <w:t>о</w:t>
      </w:r>
      <w:r>
        <w:rPr>
          <w:sz w:val="28"/>
          <w:szCs w:val="28"/>
        </w:rPr>
        <w:t xml:space="preserve">ординацію  виконання </w:t>
      </w:r>
      <w:r w:rsidR="0001485A" w:rsidRPr="00C2500C">
        <w:rPr>
          <w:sz w:val="28"/>
          <w:szCs w:val="28"/>
        </w:rPr>
        <w:t xml:space="preserve">Програми </w:t>
      </w:r>
      <w:r>
        <w:rPr>
          <w:sz w:val="28"/>
          <w:szCs w:val="28"/>
        </w:rPr>
        <w:t xml:space="preserve">здійснює </w:t>
      </w:r>
      <w:r w:rsidR="0001485A">
        <w:rPr>
          <w:sz w:val="28"/>
          <w:szCs w:val="28"/>
        </w:rPr>
        <w:t xml:space="preserve"> </w:t>
      </w:r>
      <w:r w:rsidR="0001485A" w:rsidRPr="00C2500C">
        <w:rPr>
          <w:sz w:val="28"/>
          <w:szCs w:val="28"/>
        </w:rPr>
        <w:t>управління соціального захисту населення</w:t>
      </w:r>
      <w:r w:rsidR="0001485A">
        <w:rPr>
          <w:sz w:val="28"/>
          <w:szCs w:val="28"/>
        </w:rPr>
        <w:t xml:space="preserve"> </w:t>
      </w:r>
      <w:r w:rsidR="0001485A" w:rsidRPr="00C2500C">
        <w:rPr>
          <w:sz w:val="28"/>
          <w:szCs w:val="28"/>
        </w:rPr>
        <w:t>міської ради</w:t>
      </w:r>
      <w:r w:rsidR="00A103F0">
        <w:rPr>
          <w:sz w:val="28"/>
          <w:szCs w:val="28"/>
        </w:rPr>
        <w:t xml:space="preserve"> (</w:t>
      </w:r>
      <w:proofErr w:type="spellStart"/>
      <w:r w:rsidR="0074219E">
        <w:rPr>
          <w:sz w:val="28"/>
          <w:szCs w:val="28"/>
        </w:rPr>
        <w:t>в.о</w:t>
      </w:r>
      <w:proofErr w:type="spellEnd"/>
      <w:r w:rsidR="0074219E">
        <w:rPr>
          <w:sz w:val="28"/>
          <w:szCs w:val="28"/>
        </w:rPr>
        <w:t xml:space="preserve">. </w:t>
      </w:r>
      <w:r w:rsidR="00A103F0">
        <w:rPr>
          <w:sz w:val="28"/>
          <w:szCs w:val="28"/>
        </w:rPr>
        <w:t>начальник</w:t>
      </w:r>
      <w:r w:rsidR="0074219E">
        <w:rPr>
          <w:sz w:val="28"/>
          <w:szCs w:val="28"/>
        </w:rPr>
        <w:t>а</w:t>
      </w:r>
      <w:r w:rsidR="00A103F0">
        <w:rPr>
          <w:sz w:val="28"/>
          <w:szCs w:val="28"/>
        </w:rPr>
        <w:t xml:space="preserve"> – П</w:t>
      </w:r>
      <w:r w:rsidR="0074219E">
        <w:rPr>
          <w:sz w:val="28"/>
          <w:szCs w:val="28"/>
        </w:rPr>
        <w:t>опова З.О.</w:t>
      </w:r>
      <w:r w:rsidR="00A103F0">
        <w:rPr>
          <w:sz w:val="28"/>
          <w:szCs w:val="28"/>
        </w:rPr>
        <w:t>)</w:t>
      </w:r>
      <w:r w:rsidR="0001485A" w:rsidRPr="00C2500C">
        <w:rPr>
          <w:sz w:val="28"/>
          <w:szCs w:val="28"/>
        </w:rPr>
        <w:t xml:space="preserve">, а контроль </w:t>
      </w:r>
      <w:r>
        <w:rPr>
          <w:sz w:val="28"/>
          <w:szCs w:val="28"/>
        </w:rPr>
        <w:t xml:space="preserve">– </w:t>
      </w:r>
      <w:r w:rsidR="0074219E">
        <w:rPr>
          <w:rStyle w:val="a4"/>
          <w:color w:val="000000"/>
          <w:szCs w:val="28"/>
          <w:lang w:eastAsia="uk-UA"/>
        </w:rPr>
        <w:t xml:space="preserve">заступник міського голови з питань діяльності виконавчих органів Глухівської міської ради Васильєва М.І. </w:t>
      </w:r>
      <w:r>
        <w:rPr>
          <w:sz w:val="28"/>
          <w:szCs w:val="28"/>
        </w:rPr>
        <w:t xml:space="preserve">та постійна комісія 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</w:t>
      </w:r>
      <w:r w:rsidR="006A2CD7">
        <w:rPr>
          <w:sz w:val="28"/>
          <w:szCs w:val="28"/>
        </w:rPr>
        <w:t>Говоруха Т.М.</w:t>
      </w:r>
      <w:r>
        <w:rPr>
          <w:sz w:val="28"/>
          <w:szCs w:val="28"/>
        </w:rPr>
        <w:t>).</w:t>
      </w:r>
    </w:p>
    <w:p w:rsidR="00C206C1" w:rsidRDefault="00C206C1" w:rsidP="0074219E">
      <w:pPr>
        <w:ind w:firstLine="708"/>
        <w:jc w:val="both"/>
        <w:rPr>
          <w:sz w:val="28"/>
          <w:szCs w:val="28"/>
        </w:rPr>
      </w:pPr>
    </w:p>
    <w:p w:rsidR="00284081" w:rsidRDefault="00284081" w:rsidP="00C206C1">
      <w:pPr>
        <w:jc w:val="both"/>
        <w:rPr>
          <w:b/>
          <w:sz w:val="28"/>
          <w:szCs w:val="28"/>
        </w:rPr>
      </w:pPr>
    </w:p>
    <w:p w:rsidR="00C206C1" w:rsidRPr="00C206C1" w:rsidRDefault="00C206C1" w:rsidP="00C206C1">
      <w:pPr>
        <w:jc w:val="both"/>
        <w:rPr>
          <w:b/>
          <w:sz w:val="28"/>
          <w:szCs w:val="28"/>
        </w:rPr>
      </w:pPr>
      <w:r w:rsidRPr="00C206C1">
        <w:rPr>
          <w:b/>
          <w:sz w:val="28"/>
          <w:szCs w:val="28"/>
        </w:rPr>
        <w:t xml:space="preserve">Керуючий справами </w:t>
      </w:r>
    </w:p>
    <w:p w:rsidR="00C206C1" w:rsidRPr="00C206C1" w:rsidRDefault="00C206C1" w:rsidP="00C206C1">
      <w:pPr>
        <w:jc w:val="both"/>
        <w:rPr>
          <w:b/>
          <w:color w:val="000000"/>
          <w:sz w:val="28"/>
          <w:szCs w:val="28"/>
        </w:rPr>
      </w:pPr>
      <w:r w:rsidRPr="00C206C1">
        <w:rPr>
          <w:b/>
          <w:sz w:val="28"/>
          <w:szCs w:val="28"/>
        </w:rPr>
        <w:t>виконавчого комітету 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Ірина ТЕРЕЩЕНКО</w:t>
      </w:r>
    </w:p>
    <w:p w:rsidR="00F11928" w:rsidRDefault="00F11928" w:rsidP="00F11928">
      <w:pPr>
        <w:ind w:firstLine="708"/>
        <w:jc w:val="both"/>
        <w:rPr>
          <w:b/>
          <w:sz w:val="28"/>
          <w:szCs w:val="28"/>
        </w:rPr>
      </w:pPr>
    </w:p>
    <w:p w:rsidR="0001485A" w:rsidRDefault="0001485A" w:rsidP="0001485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72473A" w:rsidRDefault="00526F68" w:rsidP="0072473A">
      <w:pPr>
        <w:ind w:left="10620" w:firstLine="708"/>
        <w:jc w:val="center"/>
        <w:sectPr w:rsidR="0072473A" w:rsidSect="00D13222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>Керуючий</w:t>
      </w:r>
    </w:p>
    <w:p w:rsidR="0072473A" w:rsidRDefault="0072473A" w:rsidP="0072473A">
      <w:pPr>
        <w:ind w:left="10620" w:firstLine="708"/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до </w:t>
      </w:r>
      <w:r w:rsidRPr="005041BD">
        <w:rPr>
          <w:sz w:val="28"/>
          <w:szCs w:val="28"/>
        </w:rPr>
        <w:t>Програм</w:t>
      </w:r>
      <w:r>
        <w:rPr>
          <w:sz w:val="28"/>
          <w:szCs w:val="28"/>
        </w:rPr>
        <w:t xml:space="preserve">и </w:t>
      </w:r>
    </w:p>
    <w:p w:rsidR="0072473A" w:rsidRDefault="0072473A" w:rsidP="0072473A">
      <w:pPr>
        <w:ind w:left="7080" w:firstLine="708"/>
        <w:jc w:val="center"/>
        <w:rPr>
          <w:b/>
          <w:color w:val="000000"/>
          <w:sz w:val="28"/>
          <w:szCs w:val="28"/>
        </w:rPr>
      </w:pPr>
    </w:p>
    <w:p w:rsidR="0072473A" w:rsidRDefault="0072473A" w:rsidP="0072473A">
      <w:pPr>
        <w:ind w:left="7080" w:firstLine="708"/>
        <w:jc w:val="center"/>
        <w:rPr>
          <w:b/>
          <w:color w:val="000000"/>
          <w:sz w:val="28"/>
          <w:szCs w:val="28"/>
        </w:rPr>
      </w:pPr>
    </w:p>
    <w:p w:rsidR="0072473A" w:rsidRDefault="0072473A" w:rsidP="0072473A">
      <w:pPr>
        <w:ind w:firstLine="708"/>
        <w:jc w:val="center"/>
        <w:rPr>
          <w:b/>
          <w:color w:val="000000"/>
          <w:sz w:val="28"/>
          <w:szCs w:val="28"/>
        </w:rPr>
      </w:pPr>
      <w:r w:rsidRPr="00E7524E">
        <w:rPr>
          <w:b/>
          <w:color w:val="000000"/>
          <w:sz w:val="28"/>
          <w:szCs w:val="28"/>
        </w:rPr>
        <w:t xml:space="preserve"> Перелік завдань та заходів Програми </w:t>
      </w:r>
    </w:p>
    <w:p w:rsidR="00427093" w:rsidRDefault="00427093"/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127"/>
        <w:gridCol w:w="1440"/>
        <w:gridCol w:w="1678"/>
        <w:gridCol w:w="1418"/>
        <w:gridCol w:w="992"/>
        <w:gridCol w:w="992"/>
        <w:gridCol w:w="992"/>
        <w:gridCol w:w="993"/>
        <w:gridCol w:w="1842"/>
      </w:tblGrid>
      <w:tr w:rsidR="0072473A" w:rsidRPr="00F933C8" w:rsidTr="007E659B">
        <w:tc>
          <w:tcPr>
            <w:tcW w:w="2410" w:type="dxa"/>
            <w:vMerge w:val="restart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 w:rsidRPr="00F933C8">
              <w:rPr>
                <w:b/>
              </w:rPr>
              <w:t>Пріоритетні завдання</w:t>
            </w:r>
          </w:p>
        </w:tc>
        <w:tc>
          <w:tcPr>
            <w:tcW w:w="2127" w:type="dxa"/>
            <w:vMerge w:val="restart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 w:rsidRPr="00F933C8">
              <w:rPr>
                <w:b/>
              </w:rPr>
              <w:t>Заходи</w:t>
            </w:r>
          </w:p>
        </w:tc>
        <w:tc>
          <w:tcPr>
            <w:tcW w:w="1440" w:type="dxa"/>
            <w:vMerge w:val="restart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 w:rsidRPr="00F933C8">
              <w:rPr>
                <w:b/>
              </w:rPr>
              <w:t>Строк виконання заходу</w:t>
            </w:r>
          </w:p>
        </w:tc>
        <w:tc>
          <w:tcPr>
            <w:tcW w:w="1678" w:type="dxa"/>
            <w:vMerge w:val="restart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 w:rsidRPr="00F933C8">
              <w:rPr>
                <w:b/>
              </w:rPr>
              <w:t>Виконавці</w:t>
            </w:r>
          </w:p>
        </w:tc>
        <w:tc>
          <w:tcPr>
            <w:tcW w:w="1418" w:type="dxa"/>
            <w:vMerge w:val="restart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 w:rsidRPr="00F933C8">
              <w:rPr>
                <w:b/>
              </w:rPr>
              <w:t>Джерела фінансування</w:t>
            </w:r>
          </w:p>
        </w:tc>
        <w:tc>
          <w:tcPr>
            <w:tcW w:w="3969" w:type="dxa"/>
            <w:gridSpan w:val="4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 w:rsidRPr="00F933C8">
              <w:rPr>
                <w:b/>
              </w:rPr>
              <w:t>Орієнтовні обсяги фінансування (вартість), грн. у тому числі:</w:t>
            </w:r>
          </w:p>
        </w:tc>
        <w:tc>
          <w:tcPr>
            <w:tcW w:w="1842" w:type="dxa"/>
            <w:vMerge w:val="restart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 w:rsidRPr="00F933C8">
              <w:rPr>
                <w:b/>
              </w:rPr>
              <w:t>Очікуваний результат</w:t>
            </w:r>
          </w:p>
        </w:tc>
      </w:tr>
      <w:tr w:rsidR="0072473A" w:rsidRPr="00F933C8" w:rsidTr="007E659B">
        <w:tc>
          <w:tcPr>
            <w:tcW w:w="2410" w:type="dxa"/>
            <w:vMerge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</w:p>
        </w:tc>
        <w:tc>
          <w:tcPr>
            <w:tcW w:w="1678" w:type="dxa"/>
            <w:vMerge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2473A" w:rsidRDefault="00541386" w:rsidP="008A39DF">
            <w:pPr>
              <w:rPr>
                <w:szCs w:val="28"/>
              </w:rPr>
            </w:pPr>
            <w:r>
              <w:rPr>
                <w:szCs w:val="28"/>
              </w:rPr>
              <w:t>2025</w:t>
            </w:r>
          </w:p>
          <w:p w:rsidR="0072473A" w:rsidRPr="00F933C8" w:rsidRDefault="0072473A" w:rsidP="008A39DF">
            <w:pPr>
              <w:rPr>
                <w:szCs w:val="28"/>
              </w:rPr>
            </w:pPr>
            <w:r w:rsidRPr="00F933C8">
              <w:rPr>
                <w:szCs w:val="28"/>
              </w:rPr>
              <w:t xml:space="preserve"> рік</w:t>
            </w:r>
          </w:p>
        </w:tc>
        <w:tc>
          <w:tcPr>
            <w:tcW w:w="992" w:type="dxa"/>
          </w:tcPr>
          <w:p w:rsidR="00541386" w:rsidRDefault="00541386" w:rsidP="008A39DF">
            <w:pPr>
              <w:rPr>
                <w:szCs w:val="28"/>
              </w:rPr>
            </w:pPr>
            <w:r>
              <w:rPr>
                <w:szCs w:val="28"/>
              </w:rPr>
              <w:t>2026</w:t>
            </w:r>
          </w:p>
          <w:p w:rsidR="0072473A" w:rsidRDefault="0072473A" w:rsidP="008A39DF">
            <w:pPr>
              <w:rPr>
                <w:szCs w:val="28"/>
              </w:rPr>
            </w:pPr>
            <w:r w:rsidRPr="00F933C8">
              <w:rPr>
                <w:szCs w:val="28"/>
              </w:rPr>
              <w:t>рік</w:t>
            </w:r>
          </w:p>
          <w:p w:rsidR="0072473A" w:rsidRPr="00F933C8" w:rsidRDefault="0072473A" w:rsidP="008A39DF">
            <w:pPr>
              <w:rPr>
                <w:szCs w:val="28"/>
              </w:rPr>
            </w:pPr>
          </w:p>
        </w:tc>
        <w:tc>
          <w:tcPr>
            <w:tcW w:w="992" w:type="dxa"/>
          </w:tcPr>
          <w:p w:rsidR="0072473A" w:rsidRDefault="00541386" w:rsidP="008A3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2027</w:t>
            </w:r>
            <w:r w:rsidR="0072473A" w:rsidRPr="00F933C8">
              <w:rPr>
                <w:szCs w:val="28"/>
              </w:rPr>
              <w:t xml:space="preserve"> </w:t>
            </w:r>
          </w:p>
          <w:p w:rsidR="0072473A" w:rsidRPr="00F933C8" w:rsidRDefault="0072473A" w:rsidP="008A39DF">
            <w:pPr>
              <w:jc w:val="center"/>
              <w:rPr>
                <w:szCs w:val="28"/>
              </w:rPr>
            </w:pPr>
            <w:r w:rsidRPr="00F933C8">
              <w:rPr>
                <w:szCs w:val="28"/>
              </w:rPr>
              <w:t>рік</w:t>
            </w:r>
          </w:p>
        </w:tc>
        <w:tc>
          <w:tcPr>
            <w:tcW w:w="993" w:type="dxa"/>
          </w:tcPr>
          <w:p w:rsidR="0072473A" w:rsidRPr="00954A4F" w:rsidRDefault="00541386" w:rsidP="008A3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2028</w:t>
            </w:r>
            <w:r w:rsidR="0072473A">
              <w:rPr>
                <w:szCs w:val="28"/>
              </w:rPr>
              <w:t xml:space="preserve"> рік</w:t>
            </w:r>
          </w:p>
        </w:tc>
        <w:tc>
          <w:tcPr>
            <w:tcW w:w="1842" w:type="dxa"/>
            <w:vMerge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</w:p>
        </w:tc>
      </w:tr>
      <w:tr w:rsidR="0072473A" w:rsidRPr="00F933C8" w:rsidTr="007E659B">
        <w:tc>
          <w:tcPr>
            <w:tcW w:w="2410" w:type="dxa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78" w:type="dxa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vAlign w:val="center"/>
          </w:tcPr>
          <w:p w:rsidR="0072473A" w:rsidRPr="00F933C8" w:rsidRDefault="0072473A" w:rsidP="008A39D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</w:tcPr>
          <w:p w:rsidR="0072473A" w:rsidRPr="00F933C8" w:rsidRDefault="0072473A" w:rsidP="008A39DF">
            <w:pPr>
              <w:rPr>
                <w:b/>
                <w:szCs w:val="28"/>
              </w:rPr>
            </w:pPr>
            <w:r w:rsidRPr="00F933C8">
              <w:rPr>
                <w:b/>
                <w:szCs w:val="28"/>
              </w:rPr>
              <w:t>6</w:t>
            </w:r>
          </w:p>
        </w:tc>
        <w:tc>
          <w:tcPr>
            <w:tcW w:w="992" w:type="dxa"/>
          </w:tcPr>
          <w:p w:rsidR="0072473A" w:rsidRPr="00954A4F" w:rsidRDefault="0072473A" w:rsidP="008A39D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992" w:type="dxa"/>
          </w:tcPr>
          <w:p w:rsidR="0072473A" w:rsidRPr="00954A4F" w:rsidRDefault="0072473A" w:rsidP="008A39D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993" w:type="dxa"/>
          </w:tcPr>
          <w:p w:rsidR="0072473A" w:rsidRPr="00954A4F" w:rsidRDefault="0072473A" w:rsidP="008A39D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1842" w:type="dxa"/>
            <w:vAlign w:val="center"/>
          </w:tcPr>
          <w:p w:rsidR="0072473A" w:rsidRPr="00954A4F" w:rsidRDefault="0072473A" w:rsidP="008A39D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2473A" w:rsidRPr="00F933C8" w:rsidTr="007E659B">
        <w:tc>
          <w:tcPr>
            <w:tcW w:w="2410" w:type="dxa"/>
          </w:tcPr>
          <w:p w:rsidR="0072473A" w:rsidRPr="00BA60E8" w:rsidRDefault="0072473A" w:rsidP="008A39DF">
            <w:r w:rsidRPr="00F933C8">
              <w:t xml:space="preserve">Виконання за стягненнями, </w:t>
            </w:r>
            <w:r>
              <w:t>що є результатом судових рішень та інших виконавчих документів, у</w:t>
            </w:r>
            <w:r w:rsidRPr="00F933C8">
              <w:t xml:space="preserve"> тому числі штрафів, витрат виконавчого </w:t>
            </w:r>
            <w:r>
              <w:t xml:space="preserve">провадження, </w:t>
            </w:r>
            <w:r w:rsidRPr="00BA60E8">
              <w:t>виконавчого збору</w:t>
            </w:r>
            <w:r>
              <w:t>,</w:t>
            </w:r>
            <w:r w:rsidRPr="00BA60E8">
              <w:t xml:space="preserve"> </w:t>
            </w:r>
            <w:r>
              <w:t>витрат на правничу допомогу позивачам (</w:t>
            </w:r>
            <w:proofErr w:type="spellStart"/>
            <w:r>
              <w:t>стягувачам</w:t>
            </w:r>
            <w:proofErr w:type="spellEnd"/>
            <w:r>
              <w:t>)</w:t>
            </w:r>
          </w:p>
        </w:tc>
        <w:tc>
          <w:tcPr>
            <w:tcW w:w="2127" w:type="dxa"/>
          </w:tcPr>
          <w:p w:rsidR="0072473A" w:rsidRPr="00F933C8" w:rsidRDefault="0072473A" w:rsidP="008A39DF">
            <w:r w:rsidRPr="00F933C8">
              <w:t>Виконання рішень суд</w:t>
            </w:r>
            <w:r>
              <w:t>у та інших виконавчих документів</w:t>
            </w:r>
            <w:r w:rsidRPr="00F933C8">
              <w:t>, оплата штрафів, ви</w:t>
            </w:r>
            <w:r>
              <w:t xml:space="preserve">трат виконавчого провадження, </w:t>
            </w:r>
            <w:r w:rsidRPr="00F933C8">
              <w:t>виконавчого збору</w:t>
            </w:r>
            <w:r>
              <w:t>, витрат на правничу допомогу позивачам (</w:t>
            </w:r>
            <w:proofErr w:type="spellStart"/>
            <w:r>
              <w:t>стягувачам</w:t>
            </w:r>
            <w:proofErr w:type="spellEnd"/>
            <w:r>
              <w:t xml:space="preserve">) </w:t>
            </w:r>
          </w:p>
        </w:tc>
        <w:tc>
          <w:tcPr>
            <w:tcW w:w="1440" w:type="dxa"/>
          </w:tcPr>
          <w:p w:rsidR="0072473A" w:rsidRDefault="00541386" w:rsidP="008A3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="0072473A" w:rsidRPr="00F933C8">
              <w:rPr>
                <w:szCs w:val="28"/>
              </w:rPr>
              <w:t xml:space="preserve"> –</w:t>
            </w:r>
          </w:p>
          <w:p w:rsidR="0072473A" w:rsidRPr="00F933C8" w:rsidRDefault="0072473A" w:rsidP="008A39DF">
            <w:pPr>
              <w:jc w:val="center"/>
              <w:rPr>
                <w:szCs w:val="28"/>
              </w:rPr>
            </w:pPr>
            <w:r w:rsidRPr="00F933C8">
              <w:rPr>
                <w:szCs w:val="28"/>
              </w:rPr>
              <w:t>202</w:t>
            </w:r>
            <w:r w:rsidR="00541386">
              <w:rPr>
                <w:szCs w:val="28"/>
              </w:rPr>
              <w:t>8</w:t>
            </w:r>
            <w:r w:rsidRPr="00F933C8">
              <w:rPr>
                <w:szCs w:val="28"/>
              </w:rPr>
              <w:t xml:space="preserve"> р</w:t>
            </w:r>
            <w:r>
              <w:rPr>
                <w:szCs w:val="28"/>
              </w:rPr>
              <w:t>р.</w:t>
            </w:r>
          </w:p>
          <w:p w:rsidR="0072473A" w:rsidRPr="00F933C8" w:rsidRDefault="0072473A" w:rsidP="008A39D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8" w:type="dxa"/>
          </w:tcPr>
          <w:p w:rsidR="0072473A" w:rsidRPr="00050D97" w:rsidRDefault="0072473A" w:rsidP="008A39DF">
            <w:pPr>
              <w:jc w:val="center"/>
              <w:rPr>
                <w:b/>
              </w:rPr>
            </w:pPr>
            <w:r>
              <w:t>У</w:t>
            </w:r>
            <w:r w:rsidRPr="00050D97">
              <w:t xml:space="preserve">правління соціального захисту населення </w:t>
            </w:r>
            <w:r>
              <w:t>Глухівської міської ради</w:t>
            </w:r>
          </w:p>
        </w:tc>
        <w:tc>
          <w:tcPr>
            <w:tcW w:w="1418" w:type="dxa"/>
          </w:tcPr>
          <w:p w:rsidR="0024310E" w:rsidRDefault="0072473A" w:rsidP="008A39DF">
            <w:pPr>
              <w:jc w:val="center"/>
            </w:pPr>
            <w:r w:rsidRPr="00F933C8">
              <w:t xml:space="preserve">Бюджет </w:t>
            </w:r>
            <w:r w:rsidR="0024310E">
              <w:t xml:space="preserve">Глухівської міської </w:t>
            </w:r>
            <w:proofErr w:type="spellStart"/>
            <w:r w:rsidR="0024310E">
              <w:t>терито-</w:t>
            </w:r>
            <w:proofErr w:type="spellEnd"/>
          </w:p>
          <w:p w:rsidR="0072473A" w:rsidRPr="00F933C8" w:rsidRDefault="0024310E" w:rsidP="008A39D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рі</w:t>
            </w:r>
            <w:r w:rsidR="0072473A">
              <w:t>альної</w:t>
            </w:r>
            <w:proofErr w:type="spellEnd"/>
            <w:r w:rsidR="0072473A">
              <w:t xml:space="preserve"> громади</w:t>
            </w:r>
          </w:p>
        </w:tc>
        <w:tc>
          <w:tcPr>
            <w:tcW w:w="992" w:type="dxa"/>
          </w:tcPr>
          <w:p w:rsidR="0072473A" w:rsidRPr="000D7A37" w:rsidRDefault="000D7A37" w:rsidP="008A39DF">
            <w:r w:rsidRPr="000D7A37">
              <w:t>1</w:t>
            </w:r>
            <w:r w:rsidR="0072473A" w:rsidRPr="000D7A37">
              <w:t>0 000</w:t>
            </w:r>
          </w:p>
        </w:tc>
        <w:tc>
          <w:tcPr>
            <w:tcW w:w="992" w:type="dxa"/>
          </w:tcPr>
          <w:p w:rsidR="0072473A" w:rsidRPr="000D7A37" w:rsidRDefault="000D7A37" w:rsidP="008A39DF">
            <w:r w:rsidRPr="000D7A37">
              <w:t>1</w:t>
            </w:r>
            <w:r w:rsidR="0072473A" w:rsidRPr="000D7A37">
              <w:t>0 000</w:t>
            </w:r>
          </w:p>
        </w:tc>
        <w:tc>
          <w:tcPr>
            <w:tcW w:w="992" w:type="dxa"/>
          </w:tcPr>
          <w:p w:rsidR="0072473A" w:rsidRPr="000D7A37" w:rsidRDefault="000D7A37" w:rsidP="008A39DF">
            <w:r w:rsidRPr="000D7A37">
              <w:t>1</w:t>
            </w:r>
            <w:r w:rsidR="0072473A" w:rsidRPr="000D7A37">
              <w:t>0 000</w:t>
            </w:r>
          </w:p>
        </w:tc>
        <w:tc>
          <w:tcPr>
            <w:tcW w:w="993" w:type="dxa"/>
          </w:tcPr>
          <w:p w:rsidR="0072473A" w:rsidRPr="000D7A37" w:rsidRDefault="000D7A37" w:rsidP="008A39DF">
            <w:r w:rsidRPr="000D7A37">
              <w:t>1</w:t>
            </w:r>
            <w:r w:rsidR="0072473A" w:rsidRPr="000D7A37">
              <w:t>0 000</w:t>
            </w:r>
          </w:p>
        </w:tc>
        <w:tc>
          <w:tcPr>
            <w:tcW w:w="1842" w:type="dxa"/>
          </w:tcPr>
          <w:p w:rsidR="007E659B" w:rsidRDefault="007E659B" w:rsidP="007E659B">
            <w:pPr>
              <w:jc w:val="both"/>
            </w:pPr>
            <w:r>
              <w:t>Забезпечення оплати </w:t>
            </w:r>
            <w:proofErr w:type="spellStart"/>
            <w:r w:rsidR="0072473A" w:rsidRPr="00F933C8">
              <w:t>стягне</w:t>
            </w:r>
            <w:r>
              <w:t>-</w:t>
            </w:r>
            <w:r w:rsidR="0072473A" w:rsidRPr="00F933C8">
              <w:t>нь</w:t>
            </w:r>
            <w:proofErr w:type="spellEnd"/>
            <w:r w:rsidR="0072473A" w:rsidRPr="00F933C8">
              <w:t xml:space="preserve"> за рішенням суд</w:t>
            </w:r>
            <w:r w:rsidR="0072473A">
              <w:t>у та інших виконавчих документів</w:t>
            </w:r>
            <w:r w:rsidR="0072473A" w:rsidRPr="00F933C8">
              <w:t xml:space="preserve">, </w:t>
            </w:r>
          </w:p>
          <w:p w:rsidR="0072473A" w:rsidRPr="00813437" w:rsidRDefault="007E659B" w:rsidP="007E659B">
            <w:pPr>
              <w:jc w:val="both"/>
            </w:pPr>
            <w:r>
              <w:t>в тому числі  штрафів,</w:t>
            </w:r>
            <w:r w:rsidR="0072473A" w:rsidRPr="00F933C8">
              <w:t>ви</w:t>
            </w:r>
            <w:r w:rsidR="0072473A">
              <w:t xml:space="preserve">трат виконавчого провадження, </w:t>
            </w:r>
            <w:r w:rsidR="0072473A" w:rsidRPr="00F933C8">
              <w:t>виконавчого збору</w:t>
            </w:r>
            <w:r w:rsidR="0072473A">
              <w:t>, витрат на правничу допомогу позивачам (</w:t>
            </w:r>
            <w:proofErr w:type="spellStart"/>
            <w:r w:rsidR="0072473A">
              <w:t>стягувачам</w:t>
            </w:r>
            <w:proofErr w:type="spellEnd"/>
            <w:r w:rsidR="0072473A">
              <w:t>)</w:t>
            </w:r>
          </w:p>
        </w:tc>
      </w:tr>
    </w:tbl>
    <w:p w:rsidR="0072473A" w:rsidRDefault="0072473A" w:rsidP="0072473A">
      <w:pPr>
        <w:jc w:val="both"/>
        <w:rPr>
          <w:b/>
          <w:sz w:val="28"/>
          <w:szCs w:val="28"/>
        </w:rPr>
      </w:pPr>
    </w:p>
    <w:p w:rsidR="00284081" w:rsidRPr="00C206C1" w:rsidRDefault="00284081" w:rsidP="00284081">
      <w:pPr>
        <w:jc w:val="both"/>
        <w:rPr>
          <w:b/>
          <w:sz w:val="28"/>
          <w:szCs w:val="28"/>
        </w:rPr>
      </w:pPr>
      <w:r w:rsidRPr="00C206C1">
        <w:rPr>
          <w:b/>
          <w:sz w:val="28"/>
          <w:szCs w:val="28"/>
        </w:rPr>
        <w:t xml:space="preserve">Керуючий справами </w:t>
      </w:r>
    </w:p>
    <w:p w:rsidR="00284081" w:rsidRDefault="00284081" w:rsidP="00284081">
      <w:pPr>
        <w:jc w:val="both"/>
        <w:rPr>
          <w:b/>
          <w:sz w:val="28"/>
          <w:szCs w:val="28"/>
        </w:rPr>
      </w:pPr>
      <w:r w:rsidRPr="00C206C1">
        <w:rPr>
          <w:b/>
          <w:sz w:val="28"/>
          <w:szCs w:val="28"/>
        </w:rPr>
        <w:t>виконавчого комітету 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Ірина ТЕРЕЩЕНКО   </w:t>
      </w:r>
    </w:p>
    <w:p w:rsidR="0072473A" w:rsidRDefault="0072473A"/>
    <w:sectPr w:rsidR="0072473A" w:rsidSect="007E659B">
      <w:pgSz w:w="16838" w:h="11906" w:orient="landscape" w:code="9"/>
      <w:pgMar w:top="1134" w:right="82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05F" w:rsidRDefault="00E7405F">
      <w:r>
        <w:separator/>
      </w:r>
    </w:p>
  </w:endnote>
  <w:endnote w:type="continuationSeparator" w:id="0">
    <w:p w:rsidR="00E7405F" w:rsidRDefault="00E74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05F" w:rsidRDefault="00E7405F">
      <w:r>
        <w:separator/>
      </w:r>
    </w:p>
  </w:footnote>
  <w:footnote w:type="continuationSeparator" w:id="0">
    <w:p w:rsidR="00E7405F" w:rsidRDefault="00E740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093"/>
    <w:rsid w:val="0001485A"/>
    <w:rsid w:val="000342E7"/>
    <w:rsid w:val="0005130D"/>
    <w:rsid w:val="000541DE"/>
    <w:rsid w:val="000564AA"/>
    <w:rsid w:val="000D7A37"/>
    <w:rsid w:val="000F0AB7"/>
    <w:rsid w:val="0015118F"/>
    <w:rsid w:val="00182572"/>
    <w:rsid w:val="001A6E2E"/>
    <w:rsid w:val="001C1A16"/>
    <w:rsid w:val="0024310E"/>
    <w:rsid w:val="00254AF0"/>
    <w:rsid w:val="00284081"/>
    <w:rsid w:val="002E4EA5"/>
    <w:rsid w:val="00306EAE"/>
    <w:rsid w:val="00337E72"/>
    <w:rsid w:val="00356CAD"/>
    <w:rsid w:val="00380650"/>
    <w:rsid w:val="00381355"/>
    <w:rsid w:val="00390500"/>
    <w:rsid w:val="003B6FB5"/>
    <w:rsid w:val="003B740D"/>
    <w:rsid w:val="00421BFB"/>
    <w:rsid w:val="004252FF"/>
    <w:rsid w:val="00427093"/>
    <w:rsid w:val="004548AC"/>
    <w:rsid w:val="004B399D"/>
    <w:rsid w:val="004D2D45"/>
    <w:rsid w:val="004E368B"/>
    <w:rsid w:val="00526F68"/>
    <w:rsid w:val="00541386"/>
    <w:rsid w:val="00545591"/>
    <w:rsid w:val="0056779D"/>
    <w:rsid w:val="00587C01"/>
    <w:rsid w:val="00634E20"/>
    <w:rsid w:val="006A2CD7"/>
    <w:rsid w:val="006A5F11"/>
    <w:rsid w:val="006C20AF"/>
    <w:rsid w:val="006E38AA"/>
    <w:rsid w:val="0072473A"/>
    <w:rsid w:val="0074219E"/>
    <w:rsid w:val="00790ABC"/>
    <w:rsid w:val="007B1966"/>
    <w:rsid w:val="007E659B"/>
    <w:rsid w:val="008137EA"/>
    <w:rsid w:val="00837A05"/>
    <w:rsid w:val="008423F9"/>
    <w:rsid w:val="0085735F"/>
    <w:rsid w:val="0088240A"/>
    <w:rsid w:val="008A39DF"/>
    <w:rsid w:val="008A79FE"/>
    <w:rsid w:val="008C6DCF"/>
    <w:rsid w:val="00934ABA"/>
    <w:rsid w:val="009751CF"/>
    <w:rsid w:val="009E64CC"/>
    <w:rsid w:val="00A103F0"/>
    <w:rsid w:val="00A77576"/>
    <w:rsid w:val="00AA66BD"/>
    <w:rsid w:val="00AB1C8F"/>
    <w:rsid w:val="00BA461E"/>
    <w:rsid w:val="00BD7854"/>
    <w:rsid w:val="00BE5D8C"/>
    <w:rsid w:val="00BF356D"/>
    <w:rsid w:val="00C206C1"/>
    <w:rsid w:val="00C260FE"/>
    <w:rsid w:val="00C55129"/>
    <w:rsid w:val="00C75BCB"/>
    <w:rsid w:val="00CC5860"/>
    <w:rsid w:val="00CD45A6"/>
    <w:rsid w:val="00CD5094"/>
    <w:rsid w:val="00D00F0C"/>
    <w:rsid w:val="00D11DCA"/>
    <w:rsid w:val="00D13222"/>
    <w:rsid w:val="00D4689C"/>
    <w:rsid w:val="00D95020"/>
    <w:rsid w:val="00DB201A"/>
    <w:rsid w:val="00DE21F9"/>
    <w:rsid w:val="00DE7906"/>
    <w:rsid w:val="00E1279D"/>
    <w:rsid w:val="00E52E1E"/>
    <w:rsid w:val="00E61792"/>
    <w:rsid w:val="00E7405F"/>
    <w:rsid w:val="00E772B2"/>
    <w:rsid w:val="00E96C4A"/>
    <w:rsid w:val="00EA1879"/>
    <w:rsid w:val="00EA3636"/>
    <w:rsid w:val="00EC4103"/>
    <w:rsid w:val="00EC4BF1"/>
    <w:rsid w:val="00F0116E"/>
    <w:rsid w:val="00F11928"/>
    <w:rsid w:val="00F20E77"/>
    <w:rsid w:val="00F37C88"/>
    <w:rsid w:val="00F632C8"/>
    <w:rsid w:val="00F76926"/>
    <w:rsid w:val="00F96B1C"/>
    <w:rsid w:val="00FE3C59"/>
    <w:rsid w:val="00FF46A6"/>
    <w:rsid w:val="00FF7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093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427093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093"/>
    <w:rPr>
      <w:b/>
      <w:sz w:val="32"/>
      <w:lang w:val="uk-UA" w:eastAsia="ru-RU" w:bidi="ar-SA"/>
    </w:rPr>
  </w:style>
  <w:style w:type="paragraph" w:styleId="a3">
    <w:name w:val="Body Text"/>
    <w:basedOn w:val="a"/>
    <w:link w:val="a4"/>
    <w:rsid w:val="00427093"/>
    <w:pPr>
      <w:jc w:val="both"/>
    </w:pPr>
    <w:rPr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27093"/>
    <w:rPr>
      <w:sz w:val="28"/>
      <w:lang w:val="uk-UA" w:eastAsia="ru-RU" w:bidi="ar-SA"/>
    </w:rPr>
  </w:style>
  <w:style w:type="paragraph" w:styleId="a5">
    <w:name w:val="Title"/>
    <w:basedOn w:val="a"/>
    <w:link w:val="a6"/>
    <w:qFormat/>
    <w:rsid w:val="00427093"/>
    <w:pPr>
      <w:jc w:val="center"/>
    </w:pPr>
    <w:rPr>
      <w:sz w:val="28"/>
      <w:lang w:val="ru-RU" w:eastAsia="ru-RU"/>
    </w:rPr>
  </w:style>
  <w:style w:type="character" w:customStyle="1" w:styleId="a6">
    <w:name w:val="Название Знак"/>
    <w:basedOn w:val="a0"/>
    <w:link w:val="a5"/>
    <w:rsid w:val="00427093"/>
    <w:rPr>
      <w:sz w:val="28"/>
      <w:szCs w:val="24"/>
      <w:lang w:val="ru-RU" w:eastAsia="ru-RU" w:bidi="ar-SA"/>
    </w:rPr>
  </w:style>
  <w:style w:type="paragraph" w:customStyle="1" w:styleId="a7">
    <w:name w:val="Нормальний текст"/>
    <w:basedOn w:val="a"/>
    <w:rsid w:val="00427093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8">
    <w:name w:val="Normal (Web)"/>
    <w:basedOn w:val="a"/>
    <w:rsid w:val="00427093"/>
    <w:pPr>
      <w:spacing w:before="100" w:beforeAutospacing="1" w:after="165"/>
    </w:pPr>
    <w:rPr>
      <w:lang w:val="ru-RU" w:eastAsia="ru-RU"/>
    </w:rPr>
  </w:style>
  <w:style w:type="character" w:customStyle="1" w:styleId="a9">
    <w:name w:val="Основной текст_"/>
    <w:link w:val="3"/>
    <w:rsid w:val="00427093"/>
    <w:rPr>
      <w:spacing w:val="-5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9"/>
    <w:rsid w:val="00427093"/>
    <w:pPr>
      <w:widowControl w:val="0"/>
      <w:shd w:val="clear" w:color="auto" w:fill="FFFFFF"/>
      <w:spacing w:before="60" w:line="322" w:lineRule="exact"/>
      <w:ind w:hanging="840"/>
      <w:jc w:val="center"/>
    </w:pPr>
    <w:rPr>
      <w:spacing w:val="-5"/>
      <w:sz w:val="20"/>
      <w:szCs w:val="20"/>
      <w:shd w:val="clear" w:color="auto" w:fill="FFFFFF"/>
    </w:rPr>
  </w:style>
  <w:style w:type="character" w:customStyle="1" w:styleId="rvts9">
    <w:name w:val="rvts9"/>
    <w:rsid w:val="00427093"/>
  </w:style>
  <w:style w:type="table" w:styleId="aa">
    <w:name w:val="Table Grid"/>
    <w:basedOn w:val="a1"/>
    <w:rsid w:val="00790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56-17/pri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3477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2722</Words>
  <Characters>15520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9</cp:revision>
  <cp:lastPrinted>2024-11-12T06:20:00Z</cp:lastPrinted>
  <dcterms:created xsi:type="dcterms:W3CDTF">2024-11-11T14:07:00Z</dcterms:created>
  <dcterms:modified xsi:type="dcterms:W3CDTF">2024-11-22T06:42:00Z</dcterms:modified>
</cp:coreProperties>
</file>