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3067FF" w:rsidRDefault="00644AD6" w:rsidP="001B05B6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B3C9BFA" wp14:editId="7F387A31">
            <wp:simplePos x="0" y="0"/>
            <wp:positionH relativeFrom="column">
              <wp:posOffset>2843530</wp:posOffset>
            </wp:positionH>
            <wp:positionV relativeFrom="paragraph">
              <wp:posOffset>123825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1B05B6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1B05B6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1B05B6">
      <w:pPr>
        <w:jc w:val="center"/>
        <w:rPr>
          <w:sz w:val="14"/>
          <w:szCs w:val="28"/>
          <w:lang w:val="uk-UA"/>
        </w:rPr>
      </w:pPr>
    </w:p>
    <w:p w:rsidR="009B5824" w:rsidRPr="00651865" w:rsidRDefault="00651865" w:rsidP="001B05B6">
      <w:pPr>
        <w:rPr>
          <w:sz w:val="28"/>
          <w:szCs w:val="28"/>
          <w:u w:val="single"/>
          <w:lang w:val="uk-UA"/>
        </w:rPr>
      </w:pPr>
      <w:r w:rsidRPr="00651865">
        <w:rPr>
          <w:sz w:val="28"/>
          <w:szCs w:val="28"/>
          <w:u w:val="single"/>
          <w:lang w:val="uk-UA"/>
        </w:rPr>
        <w:t>15.05.2025</w:t>
      </w:r>
      <w:r w:rsidR="009B5824" w:rsidRPr="003067FF">
        <w:rPr>
          <w:sz w:val="28"/>
          <w:szCs w:val="28"/>
          <w:lang w:val="uk-UA"/>
        </w:rPr>
        <w:t xml:space="preserve">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</w:t>
      </w:r>
      <w:r w:rsidR="00ED560A">
        <w:rPr>
          <w:sz w:val="28"/>
          <w:szCs w:val="28"/>
          <w:lang w:val="uk-UA"/>
        </w:rPr>
        <w:t xml:space="preserve">       </w:t>
      </w:r>
      <w:r w:rsidR="00483B5B">
        <w:rPr>
          <w:sz w:val="28"/>
          <w:szCs w:val="28"/>
          <w:lang w:val="uk-UA"/>
        </w:rPr>
        <w:t xml:space="preserve"> </w:t>
      </w:r>
      <w:r w:rsidR="0058077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ED560A">
        <w:rPr>
          <w:sz w:val="28"/>
          <w:szCs w:val="28"/>
          <w:lang w:val="uk-UA"/>
        </w:rPr>
        <w:t xml:space="preserve">             </w:t>
      </w:r>
      <w:r w:rsidR="009B5824"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580774">
        <w:rPr>
          <w:sz w:val="28"/>
          <w:szCs w:val="28"/>
          <w:u w:val="single"/>
          <w:lang w:val="uk-UA"/>
        </w:rPr>
        <w:t>159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DF7D18" w:rsidRPr="002351EF" w:rsidRDefault="009B5824" w:rsidP="002C3ADB">
      <w:pPr>
        <w:pStyle w:val="Default"/>
        <w:tabs>
          <w:tab w:val="left" w:pos="0"/>
          <w:tab w:val="left" w:pos="709"/>
          <w:tab w:val="left" w:pos="4253"/>
        </w:tabs>
        <w:jc w:val="both"/>
        <w:rPr>
          <w:b/>
          <w:color w:val="auto"/>
          <w:sz w:val="28"/>
          <w:szCs w:val="28"/>
          <w:lang w:val="uk-UA"/>
        </w:rPr>
      </w:pPr>
      <w:r w:rsidRPr="006B057F">
        <w:rPr>
          <w:rStyle w:val="docdata"/>
          <w:b/>
          <w:bCs/>
          <w:sz w:val="28"/>
          <w:szCs w:val="28"/>
          <w:lang w:val="uk-UA"/>
        </w:rPr>
        <w:t xml:space="preserve">Про </w:t>
      </w:r>
      <w:r w:rsidR="002351EF">
        <w:rPr>
          <w:b/>
          <w:color w:val="auto"/>
          <w:sz w:val="28"/>
          <w:szCs w:val="28"/>
          <w:lang w:val="uk-UA"/>
        </w:rPr>
        <w:t>призначення виконуючого обов’язки директора комунального підприємства «Житловий комунальний центр» Глухівської міської ради</w:t>
      </w:r>
    </w:p>
    <w:p w:rsidR="002E7EA7" w:rsidRPr="0096413B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</w:rPr>
      </w:pPr>
    </w:p>
    <w:p w:rsidR="009B5824" w:rsidRPr="003067FF" w:rsidRDefault="00080F5F" w:rsidP="00CF7D72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закінченням строку дії контракту № 4 з керівником комунального </w:t>
      </w:r>
      <w:r w:rsidRPr="002E7624">
        <w:rPr>
          <w:color w:val="auto"/>
          <w:sz w:val="28"/>
          <w:szCs w:val="28"/>
          <w:lang w:val="uk-UA"/>
        </w:rPr>
        <w:t>підприємства «Житловий комунальний центр» Глухівської міської ради</w:t>
      </w:r>
      <w:r>
        <w:rPr>
          <w:sz w:val="28"/>
          <w:szCs w:val="28"/>
          <w:lang w:val="uk-UA"/>
        </w:rPr>
        <w:t xml:space="preserve"> Павликом Владиславом Анатолійовичем</w:t>
      </w:r>
      <w:r w:rsidR="00EF78C2">
        <w:rPr>
          <w:sz w:val="28"/>
          <w:szCs w:val="28"/>
          <w:lang w:val="uk-UA"/>
        </w:rPr>
        <w:t xml:space="preserve"> 31 травня 2025 року</w:t>
      </w:r>
      <w:r>
        <w:rPr>
          <w:sz w:val="28"/>
          <w:szCs w:val="28"/>
          <w:lang w:val="uk-UA"/>
        </w:rPr>
        <w:t>, р</w:t>
      </w:r>
      <w:r w:rsidR="00D071ED">
        <w:rPr>
          <w:sz w:val="28"/>
          <w:szCs w:val="28"/>
          <w:lang w:val="uk-UA"/>
        </w:rPr>
        <w:t xml:space="preserve">озглянувши подання заступника міського голови з питань діяльності виконавчих органів </w:t>
      </w:r>
      <w:r w:rsidR="00C4437A">
        <w:rPr>
          <w:sz w:val="28"/>
          <w:szCs w:val="28"/>
          <w:lang w:val="uk-UA"/>
        </w:rPr>
        <w:t xml:space="preserve">Глухівської </w:t>
      </w:r>
      <w:r w:rsidR="00D071ED">
        <w:rPr>
          <w:sz w:val="28"/>
          <w:szCs w:val="28"/>
          <w:lang w:val="uk-UA"/>
        </w:rPr>
        <w:t xml:space="preserve">міської ради </w:t>
      </w:r>
      <w:proofErr w:type="spellStart"/>
      <w:r w:rsidR="00D071ED">
        <w:rPr>
          <w:sz w:val="28"/>
          <w:szCs w:val="28"/>
          <w:lang w:val="uk-UA"/>
        </w:rPr>
        <w:t>Галустяна</w:t>
      </w:r>
      <w:proofErr w:type="spellEnd"/>
      <w:r w:rsidR="00D071ED">
        <w:rPr>
          <w:sz w:val="28"/>
          <w:szCs w:val="28"/>
          <w:lang w:val="uk-UA"/>
        </w:rPr>
        <w:t xml:space="preserve"> В.Е. від </w:t>
      </w:r>
      <w:r w:rsidR="002351EF">
        <w:rPr>
          <w:color w:val="auto"/>
          <w:sz w:val="28"/>
          <w:szCs w:val="28"/>
          <w:lang w:val="uk-UA"/>
        </w:rPr>
        <w:t>05.05</w:t>
      </w:r>
      <w:r w:rsidR="008C5FBE" w:rsidRPr="006A0EDC">
        <w:rPr>
          <w:color w:val="auto"/>
          <w:sz w:val="28"/>
          <w:szCs w:val="28"/>
          <w:lang w:val="uk-UA"/>
        </w:rPr>
        <w:t>.</w:t>
      </w:r>
      <w:r w:rsidR="00D071ED" w:rsidRPr="006A0EDC">
        <w:rPr>
          <w:color w:val="auto"/>
          <w:sz w:val="28"/>
          <w:szCs w:val="28"/>
          <w:lang w:val="uk-UA"/>
        </w:rPr>
        <w:t>202</w:t>
      </w:r>
      <w:r w:rsidR="00CB0663">
        <w:rPr>
          <w:color w:val="auto"/>
          <w:sz w:val="28"/>
          <w:szCs w:val="28"/>
          <w:lang w:val="uk-UA"/>
        </w:rPr>
        <w:t>5</w:t>
      </w:r>
      <w:r w:rsidR="00D071ED" w:rsidRPr="006A0EDC">
        <w:rPr>
          <w:color w:val="auto"/>
          <w:sz w:val="28"/>
          <w:szCs w:val="28"/>
          <w:lang w:val="uk-UA"/>
        </w:rPr>
        <w:t xml:space="preserve"> </w:t>
      </w:r>
      <w:r w:rsidR="00D071ED">
        <w:rPr>
          <w:sz w:val="28"/>
          <w:szCs w:val="28"/>
          <w:lang w:val="uk-UA"/>
        </w:rPr>
        <w:t xml:space="preserve">щодо </w:t>
      </w:r>
      <w:r w:rsidR="002351EF">
        <w:rPr>
          <w:rStyle w:val="docdata"/>
          <w:sz w:val="28"/>
          <w:szCs w:val="28"/>
          <w:lang w:val="uk-UA"/>
        </w:rPr>
        <w:t>призначення виконуючого обов’язки</w:t>
      </w:r>
      <w:r w:rsidR="002E7624">
        <w:rPr>
          <w:rStyle w:val="docdata"/>
          <w:sz w:val="28"/>
          <w:szCs w:val="28"/>
          <w:lang w:val="uk-UA"/>
        </w:rPr>
        <w:t xml:space="preserve"> </w:t>
      </w:r>
      <w:r w:rsidR="002E7624" w:rsidRPr="002E7624">
        <w:rPr>
          <w:color w:val="auto"/>
          <w:sz w:val="28"/>
          <w:szCs w:val="28"/>
          <w:lang w:val="uk-UA"/>
        </w:rPr>
        <w:t>директора комунального підприємства «Житловий комунальний центр» Глухівської міської ради</w:t>
      </w:r>
      <w:r w:rsidR="002351EF" w:rsidRPr="00080F5F">
        <w:rPr>
          <w:lang w:val="uk-UA"/>
        </w:rPr>
        <w:t xml:space="preserve"> </w:t>
      </w:r>
      <w:r w:rsidR="00946351">
        <w:rPr>
          <w:sz w:val="28"/>
          <w:szCs w:val="28"/>
          <w:lang w:val="uk-UA"/>
        </w:rPr>
        <w:t xml:space="preserve">відповідно до </w:t>
      </w:r>
      <w:r w:rsidR="00946351" w:rsidRPr="00A44391">
        <w:rPr>
          <w:sz w:val="28"/>
          <w:szCs w:val="28"/>
          <w:lang w:val="uk-UA"/>
        </w:rPr>
        <w:t xml:space="preserve"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</w:t>
      </w:r>
      <w:r w:rsidR="0033532B">
        <w:rPr>
          <w:sz w:val="28"/>
          <w:szCs w:val="28"/>
          <w:lang w:val="uk-UA"/>
        </w:rPr>
        <w:t xml:space="preserve">Глухівської </w:t>
      </w:r>
      <w:r w:rsidR="00946351" w:rsidRPr="00A44391">
        <w:rPr>
          <w:sz w:val="28"/>
          <w:szCs w:val="28"/>
          <w:lang w:val="uk-UA"/>
        </w:rPr>
        <w:t>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 w:rsidR="00946351">
        <w:rPr>
          <w:sz w:val="28"/>
          <w:szCs w:val="28"/>
          <w:lang w:val="uk-UA"/>
        </w:rPr>
        <w:t xml:space="preserve">, </w:t>
      </w:r>
      <w:r w:rsidR="006D2124">
        <w:rPr>
          <w:sz w:val="28"/>
          <w:szCs w:val="28"/>
          <w:lang w:val="uk-UA"/>
        </w:rPr>
        <w:t>рішення Глухівської міської ради від 27.01.2021 №</w:t>
      </w:r>
      <w:r w:rsidR="00FF333F">
        <w:rPr>
          <w:sz w:val="28"/>
          <w:szCs w:val="28"/>
          <w:lang w:val="uk-UA"/>
        </w:rPr>
        <w:t xml:space="preserve"> </w:t>
      </w:r>
      <w:r w:rsidR="006D2124">
        <w:rPr>
          <w:sz w:val="28"/>
          <w:szCs w:val="28"/>
          <w:lang w:val="uk-UA"/>
        </w:rPr>
        <w:t>126 «</w:t>
      </w:r>
      <w:r w:rsidR="00A970A1" w:rsidRPr="00A970A1">
        <w:rPr>
          <w:sz w:val="28"/>
          <w:szCs w:val="28"/>
          <w:lang w:val="uk-UA"/>
        </w:rPr>
        <w:t xml:space="preserve">Про передачу повноважень щодо окремих питань управління майном комунальної власності територіальної громади </w:t>
      </w:r>
      <w:r w:rsidR="00A970A1" w:rsidRPr="00BE6901">
        <w:rPr>
          <w:sz w:val="28"/>
          <w:szCs w:val="28"/>
          <w:lang w:val="uk-UA"/>
        </w:rPr>
        <w:t xml:space="preserve">Глухівської міської ради», </w:t>
      </w:r>
      <w:r w:rsidR="002C3ADB">
        <w:rPr>
          <w:sz w:val="28"/>
          <w:szCs w:val="28"/>
          <w:lang w:val="uk-UA"/>
        </w:rPr>
        <w:t>С</w:t>
      </w:r>
      <w:r w:rsidR="00A970A1" w:rsidRPr="00BE6901">
        <w:rPr>
          <w:sz w:val="28"/>
          <w:szCs w:val="28"/>
          <w:lang w:val="uk-UA"/>
        </w:rPr>
        <w:t xml:space="preserve">татуту </w:t>
      </w:r>
      <w:r w:rsidR="00C4437A">
        <w:rPr>
          <w:sz w:val="28"/>
          <w:szCs w:val="28"/>
          <w:lang w:val="uk-UA"/>
        </w:rPr>
        <w:t>к</w:t>
      </w:r>
      <w:r w:rsidR="007F7A85" w:rsidRPr="00BE6901">
        <w:rPr>
          <w:sz w:val="28"/>
          <w:szCs w:val="28"/>
          <w:lang w:val="uk-UA"/>
        </w:rPr>
        <w:t>омунального підприємства «</w:t>
      </w:r>
      <w:r w:rsidR="00C4437A" w:rsidRPr="002E7624">
        <w:rPr>
          <w:color w:val="auto"/>
          <w:sz w:val="28"/>
          <w:szCs w:val="28"/>
          <w:lang w:val="uk-UA"/>
        </w:rPr>
        <w:t>Житловий комунальний центр</w:t>
      </w:r>
      <w:r w:rsidR="007F7A85" w:rsidRPr="00BE6901">
        <w:rPr>
          <w:sz w:val="28"/>
          <w:szCs w:val="28"/>
          <w:lang w:val="uk-UA"/>
        </w:rPr>
        <w:t>» Глухівської міської ради</w:t>
      </w:r>
      <w:r w:rsidR="00151E7C">
        <w:rPr>
          <w:sz w:val="28"/>
          <w:szCs w:val="28"/>
          <w:lang w:val="uk-UA"/>
        </w:rPr>
        <w:t xml:space="preserve">, </w:t>
      </w:r>
      <w:r w:rsidR="009B5824" w:rsidRPr="00BE6901">
        <w:rPr>
          <w:sz w:val="28"/>
          <w:szCs w:val="28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C10B64" w:rsidRDefault="00014937" w:rsidP="0089357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39B8">
        <w:rPr>
          <w:sz w:val="28"/>
          <w:szCs w:val="28"/>
          <w:lang w:val="uk-UA"/>
        </w:rPr>
        <w:t xml:space="preserve">. </w:t>
      </w:r>
      <w:r w:rsidR="00582C3A">
        <w:rPr>
          <w:rStyle w:val="docdata"/>
          <w:sz w:val="28"/>
          <w:szCs w:val="28"/>
          <w:lang w:val="uk-UA"/>
        </w:rPr>
        <w:t xml:space="preserve">Призначити Павлика Владислава Анатолійовича виконуючим обов’язки </w:t>
      </w:r>
      <w:r w:rsidR="00582C3A" w:rsidRPr="002E7624">
        <w:rPr>
          <w:color w:val="auto"/>
          <w:sz w:val="28"/>
          <w:szCs w:val="28"/>
          <w:lang w:val="uk-UA"/>
        </w:rPr>
        <w:t>директора комунального підприємства «Житловий комунальний центр» Глухівської міської ради</w:t>
      </w:r>
      <w:r w:rsidR="00BA4A3F">
        <w:rPr>
          <w:color w:val="auto"/>
          <w:sz w:val="28"/>
          <w:szCs w:val="28"/>
          <w:lang w:val="uk-UA"/>
        </w:rPr>
        <w:t xml:space="preserve"> за строковим трудовим договором на 1 рік з 01 червня 2025 року по </w:t>
      </w:r>
      <w:r w:rsidR="00C4437A">
        <w:rPr>
          <w:rStyle w:val="docdata"/>
          <w:sz w:val="28"/>
          <w:szCs w:val="28"/>
          <w:lang w:val="uk-UA"/>
        </w:rPr>
        <w:t>31 травня 2026</w:t>
      </w:r>
      <w:r w:rsidR="00BA4A3F">
        <w:rPr>
          <w:rStyle w:val="docdata"/>
          <w:sz w:val="28"/>
          <w:szCs w:val="28"/>
          <w:lang w:val="uk-UA"/>
        </w:rPr>
        <w:t xml:space="preserve"> року включно з подальшим правом</w:t>
      </w:r>
      <w:r w:rsidR="00CE5D73">
        <w:rPr>
          <w:rStyle w:val="docdata"/>
          <w:sz w:val="28"/>
          <w:szCs w:val="28"/>
          <w:lang w:val="uk-UA"/>
        </w:rPr>
        <w:t xml:space="preserve"> пролонгації договору на 1 рік</w:t>
      </w:r>
      <w:r w:rsidR="00C521BE">
        <w:rPr>
          <w:rStyle w:val="docdata"/>
          <w:sz w:val="28"/>
          <w:szCs w:val="28"/>
          <w:lang w:val="uk-UA"/>
        </w:rPr>
        <w:t xml:space="preserve"> за умови</w:t>
      </w:r>
      <w:r w:rsidR="00B8015A">
        <w:rPr>
          <w:rStyle w:val="docdata"/>
          <w:sz w:val="28"/>
          <w:szCs w:val="28"/>
          <w:lang w:val="uk-UA"/>
        </w:rPr>
        <w:t xml:space="preserve"> успішного управління підприємством, ефективним використанням комунального </w:t>
      </w:r>
      <w:r w:rsidR="00C521BE">
        <w:rPr>
          <w:rStyle w:val="docdata"/>
          <w:sz w:val="28"/>
          <w:szCs w:val="28"/>
          <w:lang w:val="uk-UA"/>
        </w:rPr>
        <w:t xml:space="preserve">майна, належної організації </w:t>
      </w:r>
      <w:r w:rsidR="00B8015A">
        <w:rPr>
          <w:rStyle w:val="docdata"/>
          <w:sz w:val="28"/>
          <w:szCs w:val="28"/>
          <w:lang w:val="uk-UA"/>
        </w:rPr>
        <w:t>виробничо-господарської, соціально-побутової та іншої д</w:t>
      </w:r>
      <w:r w:rsidR="00C521BE">
        <w:rPr>
          <w:rStyle w:val="docdata"/>
          <w:sz w:val="28"/>
          <w:szCs w:val="28"/>
          <w:lang w:val="uk-UA"/>
        </w:rPr>
        <w:t>іяльності, забезпечення виконання</w:t>
      </w:r>
      <w:r w:rsidR="00B8015A">
        <w:rPr>
          <w:rStyle w:val="docdata"/>
          <w:sz w:val="28"/>
          <w:szCs w:val="28"/>
          <w:lang w:val="uk-UA"/>
        </w:rPr>
        <w:t xml:space="preserve"> завдань підприємства, передбачених чинним законо</w:t>
      </w:r>
      <w:r w:rsidR="00C521BE">
        <w:rPr>
          <w:rStyle w:val="docdata"/>
          <w:sz w:val="28"/>
          <w:szCs w:val="28"/>
          <w:lang w:val="uk-UA"/>
        </w:rPr>
        <w:t xml:space="preserve">давством та Статутом. </w:t>
      </w:r>
    </w:p>
    <w:p w:rsidR="006661A8" w:rsidRDefault="00542B8A" w:rsidP="007B7832">
      <w:pPr>
        <w:pStyle w:val="a5"/>
        <w:tabs>
          <w:tab w:val="left" w:pos="649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право Павлику В.А. вчиняти дії від імені юридичної особи </w:t>
      </w:r>
      <w:r w:rsidR="003A4B52">
        <w:rPr>
          <w:sz w:val="28"/>
          <w:szCs w:val="28"/>
          <w:lang w:val="uk-UA"/>
        </w:rPr>
        <w:t>комунального підприємства «Житловий комунальний центр» Глухі</w:t>
      </w:r>
      <w:r w:rsidR="0096413B">
        <w:rPr>
          <w:sz w:val="28"/>
          <w:szCs w:val="28"/>
          <w:lang w:val="uk-UA"/>
        </w:rPr>
        <w:t>вської міської ради без довірен</w:t>
      </w:r>
      <w:r w:rsidR="003A4B52">
        <w:rPr>
          <w:sz w:val="28"/>
          <w:szCs w:val="28"/>
          <w:lang w:val="uk-UA"/>
        </w:rPr>
        <w:t xml:space="preserve">ості, у тому числі подавати документи для державної реєстрації. </w:t>
      </w:r>
      <w:r w:rsidR="006661A8">
        <w:rPr>
          <w:sz w:val="28"/>
          <w:szCs w:val="28"/>
          <w:lang w:val="uk-UA"/>
        </w:rPr>
        <w:t xml:space="preserve"> </w:t>
      </w:r>
    </w:p>
    <w:p w:rsidR="009B5824" w:rsidRPr="003067FF" w:rsidRDefault="003A4B52" w:rsidP="006661A8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384F86" w:rsidRPr="0025486D">
        <w:rPr>
          <w:sz w:val="28"/>
          <w:szCs w:val="28"/>
          <w:lang w:val="uk-UA"/>
        </w:rPr>
        <w:t xml:space="preserve">. Контроль за виконанням цього рішення покласти на заступника міського голови з питань діяльності виконавчих органів </w:t>
      </w:r>
      <w:r w:rsidR="00384F86">
        <w:rPr>
          <w:sz w:val="28"/>
          <w:szCs w:val="28"/>
          <w:lang w:val="uk-UA"/>
        </w:rPr>
        <w:t xml:space="preserve">Глухівської </w:t>
      </w:r>
      <w:r w:rsidR="00384F86" w:rsidRPr="0025486D">
        <w:rPr>
          <w:sz w:val="28"/>
          <w:szCs w:val="28"/>
          <w:lang w:val="uk-UA"/>
        </w:rPr>
        <w:t xml:space="preserve">міської ради </w:t>
      </w:r>
      <w:proofErr w:type="spellStart"/>
      <w:r w:rsidR="00384F86" w:rsidRPr="0025486D">
        <w:rPr>
          <w:sz w:val="28"/>
          <w:szCs w:val="28"/>
          <w:lang w:val="uk-UA"/>
        </w:rPr>
        <w:t>Галустяна</w:t>
      </w:r>
      <w:proofErr w:type="spellEnd"/>
      <w:r w:rsidR="00384F86">
        <w:rPr>
          <w:sz w:val="28"/>
          <w:szCs w:val="28"/>
          <w:lang w:val="uk-UA"/>
        </w:rPr>
        <w:t> </w:t>
      </w:r>
      <w:r w:rsidR="00384F86" w:rsidRPr="0025486D">
        <w:rPr>
          <w:sz w:val="28"/>
          <w:szCs w:val="28"/>
          <w:lang w:val="uk-UA"/>
        </w:rPr>
        <w:t>В.Е</w:t>
      </w:r>
      <w:r w:rsidR="00DC14E4">
        <w:rPr>
          <w:sz w:val="28"/>
          <w:szCs w:val="28"/>
          <w:lang w:val="uk-UA"/>
        </w:rPr>
        <w:t>.</w:t>
      </w:r>
    </w:p>
    <w:p w:rsidR="009B5824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CF7D72" w:rsidRDefault="00CF7D72" w:rsidP="006C641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25707D" w:rsidRDefault="00943597" w:rsidP="006C641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286E31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ський голова </w:t>
      </w:r>
      <w:r>
        <w:rPr>
          <w:b/>
          <w:sz w:val="28"/>
          <w:szCs w:val="28"/>
          <w:lang w:val="uk-UA"/>
        </w:rPr>
        <w:tab/>
        <w:t>Надія ВАЙЛО</w:t>
      </w: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p w:rsidR="006661A8" w:rsidRDefault="006661A8" w:rsidP="006661A8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6661A8" w:rsidRPr="00C413FC" w:rsidRDefault="006661A8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sectPr w:rsidR="006661A8" w:rsidRPr="00C413FC" w:rsidSect="00CF7D72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14937"/>
    <w:rsid w:val="0001583C"/>
    <w:rsid w:val="0001734D"/>
    <w:rsid w:val="00032A26"/>
    <w:rsid w:val="0004364C"/>
    <w:rsid w:val="00080F5F"/>
    <w:rsid w:val="000A15E4"/>
    <w:rsid w:val="000D2B63"/>
    <w:rsid w:val="000E269F"/>
    <w:rsid w:val="000E2898"/>
    <w:rsid w:val="000F67C8"/>
    <w:rsid w:val="00127D9F"/>
    <w:rsid w:val="00151E7C"/>
    <w:rsid w:val="001649B3"/>
    <w:rsid w:val="001B05B6"/>
    <w:rsid w:val="001D0EBF"/>
    <w:rsid w:val="001E16FF"/>
    <w:rsid w:val="00221229"/>
    <w:rsid w:val="002351EF"/>
    <w:rsid w:val="002362D0"/>
    <w:rsid w:val="00255D25"/>
    <w:rsid w:val="0025707D"/>
    <w:rsid w:val="002730C3"/>
    <w:rsid w:val="002738D1"/>
    <w:rsid w:val="00286E31"/>
    <w:rsid w:val="002959C1"/>
    <w:rsid w:val="002C3ADB"/>
    <w:rsid w:val="002E7624"/>
    <w:rsid w:val="002E7EA7"/>
    <w:rsid w:val="0033532B"/>
    <w:rsid w:val="00367221"/>
    <w:rsid w:val="00384F86"/>
    <w:rsid w:val="003A4B52"/>
    <w:rsid w:val="003A614F"/>
    <w:rsid w:val="003D25C6"/>
    <w:rsid w:val="003D5A8B"/>
    <w:rsid w:val="003D5AB8"/>
    <w:rsid w:val="003F2BA5"/>
    <w:rsid w:val="003F73D7"/>
    <w:rsid w:val="00400560"/>
    <w:rsid w:val="00436E62"/>
    <w:rsid w:val="00454FA0"/>
    <w:rsid w:val="004632A1"/>
    <w:rsid w:val="004768BF"/>
    <w:rsid w:val="00482DEC"/>
    <w:rsid w:val="00483B5B"/>
    <w:rsid w:val="004974E0"/>
    <w:rsid w:val="004B1596"/>
    <w:rsid w:val="004C2FEF"/>
    <w:rsid w:val="004D4058"/>
    <w:rsid w:val="00505A44"/>
    <w:rsid w:val="00507CBE"/>
    <w:rsid w:val="00527ABC"/>
    <w:rsid w:val="00542B8A"/>
    <w:rsid w:val="00556900"/>
    <w:rsid w:val="00580774"/>
    <w:rsid w:val="00582C3A"/>
    <w:rsid w:val="005855CD"/>
    <w:rsid w:val="0059600C"/>
    <w:rsid w:val="005C3FB4"/>
    <w:rsid w:val="005F7A93"/>
    <w:rsid w:val="006435CC"/>
    <w:rsid w:val="00644AD6"/>
    <w:rsid w:val="00651865"/>
    <w:rsid w:val="006661A8"/>
    <w:rsid w:val="006A0EDC"/>
    <w:rsid w:val="006B057F"/>
    <w:rsid w:val="006B72F2"/>
    <w:rsid w:val="006C6414"/>
    <w:rsid w:val="006D2124"/>
    <w:rsid w:val="006D424B"/>
    <w:rsid w:val="00753FF1"/>
    <w:rsid w:val="00792EBB"/>
    <w:rsid w:val="007B7832"/>
    <w:rsid w:val="007F7A85"/>
    <w:rsid w:val="0080710D"/>
    <w:rsid w:val="00852093"/>
    <w:rsid w:val="008715C8"/>
    <w:rsid w:val="0089357C"/>
    <w:rsid w:val="008978F1"/>
    <w:rsid w:val="008B7B93"/>
    <w:rsid w:val="008C5FBE"/>
    <w:rsid w:val="008F1B49"/>
    <w:rsid w:val="009123A8"/>
    <w:rsid w:val="00930394"/>
    <w:rsid w:val="00943597"/>
    <w:rsid w:val="00946351"/>
    <w:rsid w:val="0096413B"/>
    <w:rsid w:val="009B5824"/>
    <w:rsid w:val="00A40D02"/>
    <w:rsid w:val="00A41134"/>
    <w:rsid w:val="00A44391"/>
    <w:rsid w:val="00A6200A"/>
    <w:rsid w:val="00A739B8"/>
    <w:rsid w:val="00A878F0"/>
    <w:rsid w:val="00A91BAA"/>
    <w:rsid w:val="00A944C7"/>
    <w:rsid w:val="00A96F82"/>
    <w:rsid w:val="00A970A1"/>
    <w:rsid w:val="00B12D2C"/>
    <w:rsid w:val="00B47D3B"/>
    <w:rsid w:val="00B8015A"/>
    <w:rsid w:val="00B93858"/>
    <w:rsid w:val="00BA4A3F"/>
    <w:rsid w:val="00BD04D9"/>
    <w:rsid w:val="00BE6901"/>
    <w:rsid w:val="00C10B64"/>
    <w:rsid w:val="00C10CC7"/>
    <w:rsid w:val="00C413FC"/>
    <w:rsid w:val="00C4437A"/>
    <w:rsid w:val="00C521BE"/>
    <w:rsid w:val="00C628E3"/>
    <w:rsid w:val="00C75115"/>
    <w:rsid w:val="00C9746B"/>
    <w:rsid w:val="00CB0663"/>
    <w:rsid w:val="00CD1373"/>
    <w:rsid w:val="00CE5D73"/>
    <w:rsid w:val="00CF7D72"/>
    <w:rsid w:val="00D071ED"/>
    <w:rsid w:val="00D27D22"/>
    <w:rsid w:val="00D850E2"/>
    <w:rsid w:val="00DC14E4"/>
    <w:rsid w:val="00DE4925"/>
    <w:rsid w:val="00DF4040"/>
    <w:rsid w:val="00DF7D18"/>
    <w:rsid w:val="00E6696D"/>
    <w:rsid w:val="00EA31D6"/>
    <w:rsid w:val="00ED560A"/>
    <w:rsid w:val="00EF78C2"/>
    <w:rsid w:val="00F62314"/>
    <w:rsid w:val="00F66114"/>
    <w:rsid w:val="00F97220"/>
    <w:rsid w:val="00FC0A21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7D044-AAE0-4B02-948B-C12E6972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387</Words>
  <Characters>2206</Characters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2025-05-13T14:05:00Z</cp:lastPrinted>
  <dcterms:created xsi:type="dcterms:W3CDTF">2025-05-07T13:10:00Z</dcterms:created>
  <dcterms:modified xsi:type="dcterms:W3CDTF">2025-05-20T11:47:00Z</dcterms:modified>
</cp:coreProperties>
</file>